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Code Review And Technical Debt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orientation and setup for Code Review And Technical Debt — Foundations and Vocabulary: Explain and demonstrate code review and technical debt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code review and technical debt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Code Review And Technical Debt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Code Review And Technical Debt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“Code Review And Technical Debt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Code Review And Technical Debt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dependency scanners, test tools,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Day_161_Code_Review_And_Technical_Debt_Foundations_and_V/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Beyond_SoftwareDev_Internship\Day_161_Code_Review_And_Technical_Debt_Foundations_and_V\evidence, Beyond_SoftwareDev_Internship\Day_161_Code_Review_And_Technical_Debt_Foundations_and_V\notebooks, Beyond_SoftwareDev_Internship\Day_161_Code_Review_And_Technical_Debt_Foundations_and_V\src, Beyond_SoftwareDev_Internship\Day_161_Code_Review_And_Technical_Debt_Foundations_and_V\data, Beyond_SoftwareDev_Internship\Day_161_Code_Review_And_Technical_Debt_Foundations_and_V\output, Beyond_SoftwareDev_Internship\Day_161_Code_Review_And_Technical_Debt_Foundations_and_V\report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Beyond_SoftwareDev_Internship/Day_161_Code_Review_And_Technical_Debt_Foundations_and_V/{evidence,notebooks,src,data,output,report}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Code Review And Technical Debt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161 scope, prerequisite from Day 160,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dependency scanners, test tools,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Day_161_code_review_and_technical_debt__foundations_and_vocabulary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code review and technical debt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Orientation and setup: Code Review And Technical Debt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Code Review And Technical Debt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'Code Review And Technical Debt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Code Review And Technical Debt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Code Review And Technical Debt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(Orientation and setup) on Code Review And Technical Debt — Foundations and Vocabulary.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