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Code Review And Technical Debt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Code Review And Technical Debt — Applied Baseline Lab: Complete a supervised applied lab for code review and technical debt,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code review and technical debt,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Code Review And Technical Debt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Code Review And Technical Debt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“Code Review And Technical Debt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Code Review And Technical Debt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dependency scanners, test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Day_162_Code_Review_And_Technical_Debt_Applied_Baseline_/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Beyond_SoftwareDev_Internship\Day_162_Code_Review_And_Technical_Debt_Applied_Baseline_\evidence, Beyond_SoftwareDev_Internship\Day_162_Code_Review_And_Technical_Debt_Applied_Baseline_\notebooks, Beyond_SoftwareDev_Internship\Day_162_Code_Review_And_Technical_Debt_Applied_Baseline_\src, Beyond_SoftwareDev_Internship\Day_162_Code_Review_And_Technical_Debt_Applied_Baseline_\data, Beyond_SoftwareDev_Internship\Day_162_Code_Review_And_Technical_Debt_Applied_Baseline_\output, Beyond_SoftwareDev_Internship\Day_162_Code_Review_And_Technical_Debt_Applied_Baseline_\report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Beyond_SoftwareDev_Internship/Day_162_Code_Review_And_Technical_Debt_Applied_Baseline_/{evidence,notebooks,src,data,output,report}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Code Review And Technical Debt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162 scope, prerequisite from Day 161,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dependency scanners, test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Day_162_code_review_and_technical_debt__applied_baseline_lab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code review and technical debt,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Concept development: Code Review And Technical Debt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Code Review And Technical Debt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'Code Review And Technical Debt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Code Review And Technical Debt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Code Review And Technical Debt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Code Review And Technical Debt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