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4 STUDENT HANDBOOK</w:t>
      </w:r>
    </w:p>
    <w:p>
      <w:pPr>
        <w:jc w:val="center"/>
      </w:pPr>
      <w:r>
        <w:rPr>
          <w:b/>
          <w:color w:val="1E293B"/>
          <w:sz w:val="28"/>
        </w:rPr>
        <w:t>Data Privacy, Classification, and Consent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 objective  Complete the guided laboratory for Data Privacy, Classification, and Consent: Classify sample data and decide what may enter approved AI tools.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Classify sample data and decide what may enter approved AI tools.</w:t>
      </w:r>
    </w:p>
    <w:p>
      <w:pPr>
        <w:pStyle w:val="ListBullet"/>
      </w:pPr>
      <w:r>
        <w:rPr>
          <w:b w:val="0"/>
          <w:sz w:val="22"/>
        </w:rPr>
        <w:t>Explain Data Privacy, Classification, and Consent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Privacy, Classification, and Consent.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Privacy, Classification, and Consent”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Day_04_Data_Privacy_Classification_and_Consent/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Beyond_AI_Internship\Day_04_Data_Privacy_Classification_and_Consent\evidence, Beyond_AI_Internship\Day_04_Data_Privacy_Classification_and_Consent\notebooks, Beyond_AI_Internship\Day_04_Data_Privacy_Classification_and_Consent\src, Beyond_AI_Internship\Day_04_Data_Privacy_Classification_and_Consent\data, Beyond_AI_Internship\Day_04_Data_Privacy_Classification_and_Consent\output, Beyond_AI_Internship\Day_04_Data_Privacy_Classification_and_Consent\report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Beyond_AI_Internship/Day_04_Data_Privacy_Classification_and_Consent/{evidence,notebooks,src,data,output,report}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Data Privacy, Classification, and Consent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3 prerequisites and read the complete Day 4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Day_004_data_privacy_classification_and_consent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Classify sample data and decide what may enter approved AI tools.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day_04_lab.py — Guided laboratory: Data Privacy, Classification, and Consent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 practical starter for Data Privacy, Classification, and Consent.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Privacy, Classification, and Consent')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Privacy, Classification, and Consent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Privacy, Classification, and Consent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 (Guided laboratory) on Data Privacy, Classification, and Consent.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