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21 STUDENT HANDBOOK</w:t>
      </w:r>
    </w:p>
    <w:p>
      <w:pPr>
        <w:jc w:val="center"/>
      </w:pPr>
      <w:r>
        <w:rPr>
          <w:b/>
          <w:color w:val="1E293B"/>
          <w:sz w:val="28"/>
        </w:rPr>
        <w:t>Numbers, Arrays, Vectors, and Shapes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NumPy,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21 objective  Complete the orientation and setup for Numbers, Arrays, Vectors, and Shapes: Represent observations as NumPy arrays and verify dimensions.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Represent observations as NumPy arrays and verify dimensions.</w:t>
      </w:r>
    </w:p>
    <w:p>
      <w:pPr>
        <w:pStyle w:val="ListBullet"/>
      </w:pPr>
      <w:r>
        <w:rPr>
          <w:b w:val="0"/>
          <w:sz w:val="22"/>
        </w:rPr>
        <w:t>Explain Numbers, Arrays, Vectors, and Shapes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Numbers, Arrays, Vectors, and Shapes.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“Numbers, Arrays, Vectors, and Shapes”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Numbers, Arrays, Vectors, and Shapes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NumPy,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NumPy,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Day_21_Numbers_Arrays_Vectors_and_Shapes/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Beyond_AI_Internship\Day_21_Numbers_Arrays_Vectors_and_Shapes\evidence, Beyond_AI_Internship\Day_21_Numbers_Arrays_Vectors_and_Shapes\notebooks, Beyond_AI_Internship\Day_21_Numbers_Arrays_Vectors_and_Shapes\src, Beyond_AI_Internship\Day_21_Numbers_Arrays_Vectors_and_Shapes\data, Beyond_AI_Internship\Day_21_Numbers_Arrays_Vectors_and_Shapes\output, Beyond_AI_Internship\Day_21_Numbers_Arrays_Vectors_and_Shapes\report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Beyond_AI_Internship/Day_21_Numbers_Arrays_Vectors_and_Shapes/{evidence,notebooks,src,data,output,report}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Numbers, Arrays, Vectors, and Shapes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20 prerequisites and read the complete Day 21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Day_021_numbers_arrays_vectors_and_shapes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Represent observations as NumPy arrays and verify dimensions.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`src/day_21_lab.py`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day_21_lab.py — Orientation and setup: Numbers, Arrays, Vectors, and Shapes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21 practical starter for Numbers, Arrays, Vectors, and Shapes.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'Numbers, Arrays, Vectors, and Shapes')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Numbers, Arrays, Vectors, and Shapes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Numbers, Arrays, Vectors, and Shapes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21 (Orientation and setup) on Numbers, Arrays, Vectors, and Shapes.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