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Python Database Access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applied practice for Python Database Access: Read parameterized query results into Python without SQL injection.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Read parameterized query results into Python without SQL injection.</w:t>
      </w:r>
    </w:p>
    <w:p>
      <w:pPr>
        <w:pStyle w:val="ListBullet"/>
      </w:pPr>
      <w:r>
        <w:rPr>
          <w:b w:val="0"/>
          <w:sz w:val="22"/>
        </w:rPr>
        <w:t>Explain Python Database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Database Access.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Database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SQLite/PostgreSQL lab, SQL, requests,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Day_46_Python_Database_Access/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Beyond_AI_Internship\Day_46_Python_Database_Access\evidence, Beyond_AI_Internship\Day_46_Python_Database_Access\notebooks, Beyond_AI_Internship\Day_46_Python_Database_Access\src, Beyond_AI_Internship\Day_46_Python_Database_Access\data, Beyond_AI_Internship\Day_46_Python_Database_Access\output, Beyond_AI_Internship\Day_46_Python_Database_Access\report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Beyond_AI_Internship/Day_46_Python_Database_Access/{evidence,notebooks,src,data,output,report}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Python Database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45 prerequisites and read the complete Day 46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Day_046_python_database_access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Read parameterized query results into Python without SQL injection.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day_46_lab.py — Applied practice: Python Database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46 practical starter for Python Database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Database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Database Access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Database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(Applied practice) on Python Database Access.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