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K-Means Clustering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guided laboratory for K-Means Clustering: Cluster synthetic observations and inspect sensitivity to initialization.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Cluster synthetic observations and inspect sensitivity to initialization.</w:t>
      </w:r>
    </w:p>
    <w:p>
      <w:pPr>
        <w:pStyle w:val="ListBullet"/>
      </w:pPr>
      <w:r>
        <w:rPr>
          <w:b w:val="0"/>
          <w:sz w:val="22"/>
        </w:rPr>
        <w:t>Explain K-Means Clustering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K-Means Clustering.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“K-Means Clustering”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Day_73_K_Means_Clustering/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Beyond_AI_Internship\Day_73_K_Means_Clustering\evidence, Beyond_AI_Internship\Day_73_K_Means_Clustering\notebooks, Beyond_AI_Internship\Day_73_K_Means_Clustering\src, Beyond_AI_Internship\Day_73_K_Means_Clustering\data, Beyond_AI_Internship\Day_73_K_Means_Clustering\output, Beyond_AI_Internship\Day_73_K_Means_Clustering\report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Beyond_AI_Internship/Day_73_K_Means_Clustering/{evidence,notebooks,src,data,output,report}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K-Means Clustering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72 prerequisites and read the complete Day 73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Day_073_k_means_clustering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Cluster synthetic observations and inspect sensitivity to initialization.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day_73_lab.py — Guided laboratory: K-Means Clustering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73 practical starter for K-Means Clustering.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'K-Means Clustering')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K-Means Clustering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K-Means Clustering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(Guided laboratory) on K-Means Clustering.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