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76 STUDENT HANDBOOK</w:t>
      </w:r>
    </w:p>
    <w:p>
      <w:pPr>
        <w:jc w:val="center"/>
      </w:pPr>
      <w:r>
        <w:rPr>
          <w:b/>
          <w:color w:val="1E293B"/>
          <w:sz w:val="28"/>
        </w:rPr>
        <w:t>Principal Component Analysis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76 objective  Complete the applied practice for Principal Component Analysis: Reduce dimensions and explain retained variance.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Reduce dimensions and explain retained variance.</w:t>
      </w:r>
    </w:p>
    <w:p>
      <w:pPr>
        <w:pStyle w:val="ListBullet"/>
      </w:pPr>
      <w:r>
        <w:rPr>
          <w:b w:val="0"/>
          <w:sz w:val="22"/>
        </w:rPr>
        <w:t>Explain Principal Component Analysis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Principal Component Analysis.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“Principal Component Analysis”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Principal Component Analysis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Day_76_Principal_Component_Analysis/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Beyond_AI_Internship\Day_76_Principal_Component_Analysis\evidence, Beyond_AI_Internship\Day_76_Principal_Component_Analysis\notebooks, Beyond_AI_Internship\Day_76_Principal_Component_Analysis\src, Beyond_AI_Internship\Day_76_Principal_Component_Analysis\data, Beyond_AI_Internship\Day_76_Principal_Component_Analysis\output, Beyond_AI_Internship\Day_76_Principal_Component_Analysis\report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Beyond_AI_Internship/Day_76_Principal_Component_Analysis/{evidence,notebooks,src,data,output,report}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Principal Component Analysis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75 prerequisites and read the complete Day 76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Day_076_principal_component_analysis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Reduce dimensions and explain retained variance.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`src/day_76_lab.py`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day_76_lab.py — Applied practice: Principal Component Analysis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76 practical starter for Principal Component Analysis.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'Principal Component Analysis')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Principal Component Analysis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Principal Component Analysis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76 (Applied practice) on Principal Component Analysis.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