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Training and Validation Loops</w:t>
      </w:r>
    </w:p>
    <w:p>
      <w:pPr>
        <w:spacing w:after="120"/>
      </w:pPr>
      <w:r>
        <w:rPr>
          <w:b w:val="0"/>
          <w:sz w:val="22"/>
        </w:rPr>
        <w:t>Safety and ethics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ethics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safety and ethics review for Training and Validation Loops: Implement separate training and evaluation modes correctly.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Implement separate training and evaluation modes correctly.</w:t>
      </w:r>
    </w:p>
    <w:p>
      <w:pPr>
        <w:pStyle w:val="ListBullet"/>
      </w:pPr>
      <w:r>
        <w:rPr>
          <w:b w:val="0"/>
          <w:sz w:val="22"/>
        </w:rPr>
        <w:t>Explain Training and Validation Loops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Training and Validation Loops.</w:t>
      </w:r>
    </w:p>
    <w:p>
      <w:pPr>
        <w:pStyle w:val="ListBullet"/>
      </w:pPr>
      <w:r>
        <w:rPr>
          <w:b w:val="0"/>
          <w:sz w:val="22"/>
        </w:rPr>
        <w:t>Implement or perform the safety and ethics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“Training and Validation Loops”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Training and Validation Loops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Day_88_Training_and_Validation_Loops/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Beyond_AI_Internship\Day_88_Training_and_Validation_Loops\evidence, Beyond_AI_Internship\Day_88_Training_and_Validation_Loops\notebooks, Beyond_AI_Internship\Day_88_Training_and_Validation_Loops\src, Beyond_AI_Internship\Day_88_Training_and_Validation_Loops\data, Beyond_AI_Internship\Day_88_Training_and_Validation_Loops\output, Beyond_AI_Internship\Day_88_Training_and_Validation_Loops\report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Beyond_AI_Internship/Day_88_Training_and_Validation_Loops/{evidence,notebooks,src,data,output,report}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ethics review: Training and Validation Loops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87 prerequisites and read the complete Day 88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Day_088_training_and_validation_loops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Implement separate training and evaluation modes correctly.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`src/day_88_lab.py`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day_88_lab.py — Safety and ethics review: Training and Validation Loops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88 practical starter for Training and Validation Loops.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'Training and Validation Loops')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ethics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Training and Validation Loops</w:t>
      </w:r>
    </w:p>
    <w:p>
      <w:pPr>
        <w:pStyle w:val="ListBullet"/>
      </w:pPr>
      <w:r>
        <w:rPr>
          <w:b w:val="0"/>
          <w:sz w:val="22"/>
        </w:rPr>
        <w:t>Safety and ethics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Training and Validation Loops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(Safety and ethics review) on Training and Validation Loops.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