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ARTIFICIAL INTELLIGENCE INTERNSHIP</w:t>
      </w:r>
    </w:p>
    <w:p>
      <w:pPr>
        <w:jc w:val="center"/>
      </w:pPr>
      <w:r>
        <w:rPr>
          <w:b/>
          <w:color w:val="0B3F90"/>
          <w:sz w:val="44"/>
        </w:rPr>
        <w:t>DAY 91 STUDENT HANDBOOK</w:t>
      </w:r>
    </w:p>
    <w:p>
      <w:pPr>
        <w:jc w:val="center"/>
      </w:pPr>
      <w:r>
        <w:rPr>
          <w:b/>
          <w:color w:val="1E293B"/>
          <w:sz w:val="28"/>
        </w:rPr>
        <w:t>Digital Images, Pixels, Channels, and Metadata</w:t>
      </w:r>
    </w:p>
    <w:p>
      <w:pPr>
        <w:spacing w:after="120"/>
      </w:pPr>
      <w:r>
        <w:rPr>
          <w:b w:val="0"/>
          <w:sz w:val="22"/>
        </w:rPr>
        <w:t>Orientation and setup.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Orientation and setup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intermediate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8.0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Python, Jupyter, PyTorch, torchvision, Pillow, OpenCV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91 objective  Complete the orientation and setup for Digital Images, Pixels, Channels, and Metadata: Load approved images and inspect dimensions, channels, and metadata.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Never paste client, patient, student, employee, financial, credential, or other private data into a public AI service. Use synthetic or approved public data only.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Python + venv + VS Code + Jupyter from Day 1 remain the default toolchain unless the day introduces an approved addition.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Setup evidence, completed practical artifact, independent verification record, safety/ethics check, and short technical report..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Review prior day + authorization checklist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Signed pre-flight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0:25–1:10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study for today's topic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Concept notes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1:10–2:40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verify / light setup lab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baseline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2:40–2:55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2:55–4:40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Guided mini-exercise + expected checks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First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4:40–4:55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4:55–6:25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Verification + troubleshooting notes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6:25–8:00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Evidence pack + report draft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Submission draft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Load approved images and inspect dimensions, channels, and metadata.</w:t>
      </w:r>
    </w:p>
    <w:p>
      <w:pPr>
        <w:pStyle w:val="ListBullet"/>
      </w:pPr>
      <w:r>
        <w:rPr>
          <w:b w:val="0"/>
          <w:sz w:val="22"/>
        </w:rPr>
        <w:t>Explain Digital Images, Pixels, Channels, and Metadata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Digital Images, Pixels, Channels, and Metadata.</w:t>
      </w:r>
    </w:p>
    <w:p>
      <w:pPr>
        <w:pStyle w:val="ListBullet"/>
      </w:pPr>
      <w:r>
        <w:rPr>
          <w:b w:val="0"/>
          <w:sz w:val="22"/>
        </w:rPr>
        <w:t>Implement or perform the orientation and setup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“Digital Images, Pixels, Channels, and Metadata”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Problem framing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needs what, constraints, success criteria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Write a short frame 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Building the wrong thing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review of frame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Train vs evaluation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Learn on one set; judge on another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Keep a held-out TEST set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Testing on training data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the split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Human oversight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person remains accountable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Disclose AI help; verify claims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Blind trust in outputs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AI/tool disclosure block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90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Python, Jupyter, PyTorch, torchvision, Pillow, OpenCV.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Python, Jupyter, PyTorch, torchvision, Pillow, OpenCV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Beyond_AI_Internship/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Day_91_Digital_Images_Pixels_Channels_and_Metadata/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Beyond_AI_Internship\Day_91_Digital_Images_Pixels_Channels_and_Metadata\evidence, Beyond_AI_Internship\Day_91_Digital_Images_Pixels_Channels_and_Metadata\notebooks, Beyond_AI_Internship\Day_91_Digital_Images_Pixels_Channels_and_Metadata\src, Beyond_AI_Internship\Day_91_Digital_Images_Pixels_Channels_and_Metadata\data, Beyond_AI_Internship\Day_91_Digital_Images_Pixels_Channels_and_Metadata\output, Beyond_AI_Internship\Day_91_Digital_Images_Pixels_Channels_and_Metadata\report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Beyond_AI_Internship/Day_91_Digital_Images_Pixels_Channels_and_Metadata/{evidence,notebooks,src,data,output,report}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Orientation and setup: Digital Images, Pixels, Channels, and Metadata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Review Day 90 prerequisites and read the complete Day 91 objective before changing the lab.</w:t>
      </w:r>
    </w:p>
    <w:p>
      <w:pPr>
        <w:spacing w:after="120"/>
      </w:pPr>
      <w:r>
        <w:rPr>
          <w:b w:val="0"/>
          <w:sz w:val="20"/>
        </w:rPr>
        <w:t>• Prepare only the authorized workstation, VM, account, dataset, or sandbox; capture the approved starting state.</w:t>
      </w:r>
    </w:p>
    <w:p>
      <w:pPr>
        <w:spacing w:after="120"/>
      </w:pPr>
      <w:r>
        <w:rPr>
          <w:b w:val="0"/>
          <w:sz w:val="20"/>
        </w:rPr>
        <w:t>• Create the folder Day_091_digital_images_pixels_channels_and_metadata with evidence, src or notebooks, output, and report subfolders as relevant.</w:t>
      </w:r>
    </w:p>
    <w:p>
      <w:pPr>
        <w:spacing w:after="120"/>
      </w:pPr>
      <w:r>
        <w:rPr>
          <w:b w:val="0"/>
          <w:sz w:val="20"/>
        </w:rPr>
        <w:t>• Complete the practical objective: Load approved images and inspect dimensions, channels, and metadata.</w:t>
      </w:r>
    </w:p>
    <w:p>
      <w:pPr>
        <w:spacing w:after="120"/>
      </w:pPr>
      <w:r>
        <w:rPr>
          <w:b w:val="0"/>
          <w:sz w:val="20"/>
        </w:rPr>
        <w:t>• Record tool versions, inputs, assumptions, commands or code, expected output, observed output, and any deviations.</w:t>
      </w:r>
    </w:p>
    <w:p>
      <w:pPr>
        <w:spacing w:after="120"/>
      </w:pPr>
      <w:r>
        <w:rPr>
          <w:b w:val="0"/>
          <w:sz w:val="20"/>
        </w:rPr>
        <w:t>• Verify the result independently by rerunning from a clean state, checking a second measurement/test, or obtaining recorded peer review.</w:t>
      </w:r>
    </w:p>
    <w:p>
      <w:pPr>
        <w:spacing w:after="120"/>
      </w:pPr>
      <w:r>
        <w:rPr>
          <w:b w:val="0"/>
          <w:sz w:val="20"/>
        </w:rPr>
        <w:t>• Perform the relevant privacy, bias, security, licensing, and human-oversight checks before accepting the result.</w:t>
      </w:r>
    </w:p>
    <w:p>
      <w:pPr>
        <w:spacing w:after="120"/>
      </w:pPr>
      <w:r>
        <w:rPr>
          <w:b w:val="0"/>
          <w:sz w:val="20"/>
        </w:rPr>
        <w:t>• Package the required evidence and write a concise professional technical report with an AI-assistance disclosure.</w:t>
      </w:r>
    </w:p>
    <w:p>
      <w:pPr>
        <w:spacing w:after="120"/>
      </w:pPr>
      <w:r>
        <w:rPr>
          <w:b w:val="0"/>
          <w:sz w:val="22"/>
        </w:rPr>
        <w:t>Create `src/day_91_lab.py`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day_91_lab.py — Orientation and setup: Digital Images, Pixels, Channels, and Metadata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91 practical starter for Digital Images, Pixels, Channels, and Metadata.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'Digital Images, Pixels, Channels, and Metadata')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'Orientation and setup')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day-91_pack_list.png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Responsible-AI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day-91_verify.png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report/day-91_technical_report.md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Never paste client, patient, student, employee, financial, credential, or other private data into a public AI service. U…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Digital Images, Pixels, Channels, and Metadata</w:t>
      </w:r>
    </w:p>
    <w:p>
      <w:pPr>
        <w:pStyle w:val="ListBullet"/>
      </w:pPr>
      <w:r>
        <w:rPr>
          <w:b w:val="0"/>
          <w:sz w:val="22"/>
        </w:rPr>
        <w:t>Orientation and setup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Setup evidence, completed practical artifact, independent verification record, safety/ethics check, and short technical report.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Digital Images, Pixels, Channels, and Metadata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91 (Orientation and setup) on Digital Images, Pixels, Channels, and Metadata. I worked only in the authorized Beyond AI / data / software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2026-08-10. Prefer first-party sources. Do not invent URLs.</w:t>
      </w:r>
    </w:p>
    <w:p>
      <w:pPr>
        <w:pStyle w:val="ListBullet"/>
      </w:pPr>
      <w:r>
        <w:rPr>
          <w:b w:val="0"/>
          <w:sz w:val="22"/>
        </w:rPr>
        <w:t>Python docs — https://docs.python.org/3/</w:t>
      </w:r>
    </w:p>
    <w:p>
      <w:pPr>
        <w:pStyle w:val="ListBullet"/>
      </w:pPr>
      <w:r>
        <w:rPr>
          <w:b w:val="0"/>
          <w:sz w:val="22"/>
        </w:rPr>
        <w:t>VS Code docs — https://code.visualstudio.com/docs</w:t>
      </w:r>
    </w:p>
    <w:p>
      <w:pPr>
        <w:pStyle w:val="ListBullet"/>
      </w:pPr>
      <w:r>
        <w:rPr>
          <w:b w:val="0"/>
          <w:sz w:val="22"/>
        </w:rPr>
        <w:t>Jupyter docs — https://docs.jupyter.org/</w:t>
      </w:r>
    </w:p>
    <w:p>
      <w:pPr>
        <w:pStyle w:val="ListBullet"/>
      </w:pPr>
      <w:r>
        <w:rPr>
          <w:b w:val="0"/>
          <w:sz w:val="22"/>
        </w:rPr>
        <w:t>NIST AI RMF — https://www.nist.gov/itl/ai-risk-management-framework</w:t>
      </w:r>
    </w:p>
    <w:p>
      <w:pPr>
        <w:pStyle w:val="ListBullet"/>
      </w:pPr>
      <w:r>
        <w:rPr>
          <w:b w:val="0"/>
          <w:sz w:val="22"/>
        </w:rPr>
        <w:t>NIST Privacy Framework — https://www.nist.gov/privacy-framework</w:t>
      </w:r>
    </w:p>
    <w:p>
      <w:pPr>
        <w:pStyle w:val="ListBullet"/>
      </w:pPr>
      <w:r>
        <w:rPr>
          <w:b w:val="0"/>
          <w:sz w:val="22"/>
        </w:rPr>
        <w:t>OWASP — https://owasp.org/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08" w:bottom="1008" w:left="1008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67085"/>
        <w:sz w:val="16"/>
      </w:rPr>
      <w:t>Beyond Enterprise  •  AI Orientation and Responsible Use  •  Student Handbook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b/>
        <w:color w:val="667085"/>
        <w:sz w:val="16"/>
      </w:rPr>
      <w:t>BEYOND ARTIFICIAL INTELLIGENCE INTERNSHIP  |  DAY 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6B8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9D8F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2344D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40"/>
    </w:pPr>
    <w:rPr>
      <w:rFonts w:asciiTheme="majorHAnsi" w:eastAsiaTheme="majorEastAsia" w:hAnsiTheme="majorHAnsi" w:cstheme="majorBidi" w:ascii="Aptos Display" w:hAnsi="Aptos Display"/>
      <w:b w:val="0"/>
      <w:i/>
      <w:iCs/>
      <w:color w:val="667085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after="80" w:line="276" w:lineRule="auto"/>
      <w:contextualSpacing/>
    </w:pPr>
    <w:rPr>
      <w:rFonts w:ascii="Aptos" w:hAnsi="Aptos"/>
      <w:sz w:val="21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pPr>
      <w:spacing w:before="140" w:after="140"/>
      <w:ind w:left="259" w:right="259"/>
      <w:shd w:fill="EAF5F7"/>
      <w:pBdr>
        <w:left w:val="single" w:sz="18" w:color="176B87" w:space="8"/>
      </w:pBdr>
    </w:pPr>
    <w:rPr>
      <w:rFonts w:ascii="Aptos" w:hAnsi="Aptos"/>
      <w:sz w:val="21"/>
    </w:rPr>
  </w:style>
  <w:style w:type="paragraph" w:customStyle="1" w:styleId="BeyondWarning">
    <w:name w:val="Beyond Warning"/>
    <w:pPr>
      <w:spacing w:before="140" w:after="140"/>
      <w:ind w:left="259" w:right="259"/>
      <w:shd w:fill="FFF4E5"/>
      <w:pBdr>
        <w:left w:val="single" w:sz="18" w:color="D97706" w:space="8"/>
      </w:pBdr>
    </w:pPr>
    <w:rPr>
      <w:rFonts w:ascii="Aptos" w:hAnsi="Aptos"/>
      <w:sz w:val="21"/>
    </w:rPr>
  </w:style>
  <w:style w:type="paragraph" w:customStyle="1" w:styleId="BeyondSafety">
    <w:name w:val="Beyond Safety"/>
    <w:pPr>
      <w:spacing w:before="140" w:after="140"/>
      <w:ind w:left="259" w:right="259"/>
      <w:shd w:fill="FDECEC"/>
      <w:pBdr>
        <w:left w:val="single" w:sz="18" w:color="B42318" w:space="8"/>
      </w:pBdr>
    </w:pPr>
    <w:rPr>
      <w:rFonts w:ascii="Aptos" w:hAnsi="Aptos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Beyond AI Internship — Day 1 Student Handbook</dc:title>
  <dc:subject>AI Orientation and Responsible Use</dc:subject>
  <dc:creator>Beyond Enterprise</dc:creator>
  <cp:keywords>AI internship, Python, Jupyter, VS Code, responsible AI, orientation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