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96 STUDENT HANDBOOK</w:t>
      </w:r>
    </w:p>
    <w:p>
      <w:pPr>
        <w:jc w:val="center"/>
      </w:pPr>
      <w:r>
        <w:rPr>
          <w:b/>
          <w:color w:val="1E293B"/>
          <w:sz w:val="28"/>
        </w:rPr>
        <w:t>Image Classification Evaluation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PyTorch, torchvision, Pillow, OpenCV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96 objective  Complete the applied practice for Image Classification Evaluation: Evaluate confusion patterns and class-specific performance.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Evaluate confusion patterns and class-specific performance.</w:t>
      </w:r>
    </w:p>
    <w:p>
      <w:pPr>
        <w:pStyle w:val="ListBullet"/>
      </w:pPr>
      <w:r>
        <w:rPr>
          <w:b w:val="0"/>
          <w:sz w:val="22"/>
        </w:rPr>
        <w:t>Explain Image Classification Evaluation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Image Classification Evaluation.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“Image Classification Evaluation”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PyTorch, torchvision, Pillow, OpenCV.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PyTorch, torchvision, Pillow, OpenCV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Day_96_Image_Classification_Evaluation/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Beyond_AI_Internship\Day_96_Image_Classification_Evaluation\evidence, Beyond_AI_Internship\Day_96_Image_Classification_Evaluation\notebooks, Beyond_AI_Internship\Day_96_Image_Classification_Evaluation\src, Beyond_AI_Internship\Day_96_Image_Classification_Evaluation\data, Beyond_AI_Internship\Day_96_Image_Classification_Evaluation\output, Beyond_AI_Internship\Day_96_Image_Classification_Evaluation\report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Beyond_AI_Internship/Day_96_Image_Classification_Evaluation/{evidence,notebooks,src,data,output,report}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Image Classification Evaluation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95 prerequisites and read the complete Day 96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Day_096_image_classification_evaluation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Evaluate confusion patterns and class-specific performance.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`src/day_96_lab.py`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day_96_lab.py — Applied practice: Image Classification Evaluation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96 practical starter for Image Classification Evaluation.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'Image Classification Evaluation')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Image Classification Evaluation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Image Classification Evaluation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96 (Applied practice) on Image Classification Evaluation.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