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100 STUDENT HANDBOOK</w:t>
      </w:r>
    </w:p>
    <w:p>
      <w:pPr>
        <w:jc w:val="center"/>
      </w:pPr>
      <w:r>
        <w:rPr>
          <w:b/>
          <w:color w:val="1E293B"/>
          <w:sz w:val="28"/>
        </w:rPr>
        <w:t>Responsible Computer Vision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PyTorch, torchvision, Pillow, OpenCV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100 objective  Complete the assessment and presentation for Responsible Computer Vision Project: Deliver a vision prototype with privacy, consent, and bias limitations.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complete reproducible project package, evaluation evidence, safety/ethics review, and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Deliver a vision prototype with privacy, consent, and bias limitations.</w:t>
      </w:r>
    </w:p>
    <w:p>
      <w:pPr>
        <w:pStyle w:val="ListBullet"/>
      </w:pPr>
      <w:r>
        <w:rPr>
          <w:b w:val="0"/>
          <w:sz w:val="22"/>
        </w:rPr>
        <w:t>Explain Responsible Computer Vision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Responsible Computer Vision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“Responsible Computer Vision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Responsible Computer Vision Project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PyTorch, torchvision, Pillow, OpenCV.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PyTorch, torchvision, Pillow, OpenCV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Day_100_Responsible_Computer_Vision_Project/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Beyond_AI_Internship\Day_100_Responsible_Computer_Vision_Project\evidence, Beyond_AI_Internship\Day_100_Responsible_Computer_Vision_Project\notebooks, Beyond_AI_Internship\Day_100_Responsible_Computer_Vision_Project\src, Beyond_AI_Internship\Day_100_Responsible_Computer_Vision_Project\data, Beyond_AI_Internship\Day_100_Responsible_Computer_Vision_Project\output, Beyond_AI_Internship\Day_100_Responsible_Computer_Vision_Project\report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Beyond_AI_Internship/Day_100_Responsible_Computer_Vision_Project/{evidence,notebooks,src,data,output,report}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Responsible Computer Vision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99 prerequisites and read the complete Day 100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Day_100_responsible_computer_vision_project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Deliver a vision prototype with privacy, consent, and bias limitations.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`src/day_100_lab.py`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day_100_lab.py — Assessment and presentation: Responsible Computer Vision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100 practical starter for Responsible Computer Vision Project.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'Responsible Computer Vision Project')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Responsible Computer Vision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complete reproducible project package, evaluation evidence, safety/ethics review, and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Responsible Computer Vision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100 (Assessment and presentation) on Responsible Computer Vision Project.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