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135 STUDENT HANDBOOK</w:t>
      </w:r>
    </w:p>
    <w:p>
      <w:pPr>
        <w:jc w:val="center"/>
      </w:pPr>
      <w:r>
        <w:rPr>
          <w:b/>
          <w:color w:val="1E293B"/>
          <w:sz w:val="28"/>
        </w:rPr>
        <w:t>Read-Only Retrieval Tools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Jupyter/VS Code, approved LLM interface, workflow framework where approved, mock 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135 objective  Complete the applied practice for Read-Only Retrieval Tools: Build an agent that can only read approved mock information.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Build an agent that can only read approved mock information.</w:t>
      </w:r>
    </w:p>
    <w:p>
      <w:pPr>
        <w:pStyle w:val="ListBullet"/>
      </w:pPr>
      <w:r>
        <w:rPr>
          <w:b w:val="0"/>
          <w:sz w:val="22"/>
        </w:rPr>
        <w:t>Explain Read-Only Retrieval Tools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Read-Only Retrieval Tools.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“Read-Only Retrieval Tools”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Read-Only Retrieval Tools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Jupyter/VS Code, approved LLM interface, workflow framework where approved, mock APIs.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Jupyter/VS Code, approved LLM interface, workflow framework where approved, mock APIs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Day_135_Read_Only_Retrieval_Tools/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Beyond_AI_Internship\Day_135_Read_Only_Retrieval_Tools\evidence, Beyond_AI_Internship\Day_135_Read_Only_Retrieval_Tools\notebooks, Beyond_AI_Internship\Day_135_Read_Only_Retrieval_Tools\src, Beyond_AI_Internship\Day_135_Read_Only_Retrieval_Tools\data, Beyond_AI_Internship\Day_135_Read_Only_Retrieval_Tools\output, Beyond_AI_Internship\Day_135_Read_Only_Retrieval_Tools\report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Beyond_AI_Internship/Day_135_Read_Only_Retrieval_Tools/{evidence,notebooks,src,data,output,report}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Read-Only Retrieval Tools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134 prerequisites and read the complete Day 135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Day_135_read_only_retrieval_tools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Build an agent that can only read approved mock information.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day_135_lab.py — Applied practice: Read-Only Retrieval Tools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135 practical starter for Read-Only Retrieval Tools.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'Read-Only Retrieval Tools')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Read-Only Retrieval Tools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Read-Only Retrieval Tools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135 (Applied practice) on Read-Only Retrieval Tools.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