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Dependency and Model Supply-Chain Risk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guided laboratory for Dependency and Model Supply-Chain Risk: Inventory packages/models and verify trusted sources and licences.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Inventory packages/models and verify trusted sources and licences.</w:t>
      </w:r>
    </w:p>
    <w:p>
      <w:pPr>
        <w:pStyle w:val="ListBullet"/>
      </w:pPr>
      <w:r>
        <w:rPr>
          <w:b w:val="0"/>
          <w:sz w:val="22"/>
        </w:rPr>
        <w:t>Explain Dependency and Model Supply-Chain Risk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Dependency and Model Supply-Chain Risk.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“Dependency and Model Supply-Chain Risk”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Git, OWASP/NIST guidance, sandbox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Day_154_Dependency_and_Model_Supply_Chain_Risk/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Beyond_AI_Internship\Day_154_Dependency_and_Model_Supply_Chain_Risk\evidence, Beyond_AI_Internship\Day_154_Dependency_and_Model_Supply_Chain_Risk\notebooks, Beyond_AI_Internship\Day_154_Dependency_and_Model_Supply_Chain_Risk\src, Beyond_AI_Internship\Day_154_Dependency_and_Model_Supply_Chain_Risk\data, Beyond_AI_Internship\Day_154_Dependency_and_Model_Supply_Chain_Risk\output, Beyond_AI_Internship\Day_154_Dependency_and_Model_Supply_Chain_Risk\report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Beyond_AI_Internship/Day_154_Dependency_and_Model_Supply_Chain_Risk/{evidence,notebooks,src,data,output,report}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Dependency and Model Supply-Chain Risk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153 prerequisites and read the complete Day 154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Day_154_dependency_and_model_supply_chain_risk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Inventory packages/models and verify trusted sources and licences.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day_154_lab.py — Guided laboratory: Dependency and Model Supply-Chain Risk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154 practical starter for Dependency and Model Supply-Chain Risk.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'Dependency and Model Supply-Chain Risk')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Dependency and Model Supply-Chain Risk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Dependency and Model Supply-Chain Risk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(Guided laboratory) on Dependency and Model Supply-Chain Risk.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