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0B46" w14:textId="77777777" w:rsidR="00E52E0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SURAT PERNYATAAN </w:t>
      </w:r>
    </w:p>
    <w:p w14:paraId="2CC85CF0" w14:textId="77777777" w:rsidR="00E52E0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ORANG TUA DAN CALON PENERIMA BEASISWA </w:t>
      </w:r>
    </w:p>
    <w:p w14:paraId="1DA23B3B" w14:textId="77777777" w:rsidR="00E52E0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PROGRAM </w:t>
      </w:r>
      <w:r>
        <w:rPr>
          <w:rFonts w:ascii="Times New Roman" w:eastAsia="Times New Roman" w:hAnsi="Times New Roman" w:cs="Times New Roman"/>
          <w:b/>
          <w:i/>
          <w:sz w:val="26"/>
          <w:szCs w:val="26"/>
        </w:rPr>
        <w:t>INDONESIAN INTERNATIONAL STUDENT MOBILITY AWARDS</w:t>
      </w:r>
    </w:p>
    <w:p w14:paraId="73C70A51" w14:textId="77777777" w:rsidR="00E52E0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JALUR SARJANA TAHUN 2024</w:t>
      </w:r>
    </w:p>
    <w:p w14:paraId="35E3B4FF" w14:textId="77777777" w:rsidR="00E52E0C" w:rsidRDefault="00E52E0C">
      <w:pPr>
        <w:jc w:val="both"/>
        <w:rPr>
          <w:rFonts w:ascii="Times New Roman" w:eastAsia="Times New Roman" w:hAnsi="Times New Roman" w:cs="Times New Roman"/>
          <w:sz w:val="24"/>
          <w:szCs w:val="24"/>
        </w:rPr>
      </w:pPr>
    </w:p>
    <w:p w14:paraId="7BA35FF1" w14:textId="77777777" w:rsidR="00E52E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Saya yang bertanda tangan di bawah ini,</w:t>
      </w:r>
    </w:p>
    <w:p w14:paraId="45A4A16D" w14:textId="77777777" w:rsidR="00E52E0C" w:rsidRDefault="00E52E0C">
      <w:pPr>
        <w:jc w:val="both"/>
        <w:rPr>
          <w:rFonts w:ascii="Times New Roman" w:eastAsia="Times New Roman" w:hAnsi="Times New Roman" w:cs="Times New Roman"/>
          <w:sz w:val="24"/>
          <w:szCs w:val="24"/>
        </w:rPr>
      </w:pPr>
    </w:p>
    <w:tbl>
      <w:tblPr>
        <w:tblStyle w:val="a"/>
        <w:tblW w:w="6927" w:type="dxa"/>
        <w:jc w:val="center"/>
        <w:tblLayout w:type="fixed"/>
        <w:tblLook w:val="0600" w:firstRow="0" w:lastRow="0" w:firstColumn="0" w:lastColumn="0" w:noHBand="1" w:noVBand="1"/>
      </w:tblPr>
      <w:tblGrid>
        <w:gridCol w:w="2685"/>
        <w:gridCol w:w="255"/>
        <w:gridCol w:w="3987"/>
      </w:tblGrid>
      <w:tr w:rsidR="00E52E0C" w14:paraId="04B0C597" w14:textId="77777777">
        <w:trPr>
          <w:jc w:val="center"/>
        </w:trPr>
        <w:tc>
          <w:tcPr>
            <w:tcW w:w="2685" w:type="dxa"/>
            <w:shd w:val="clear" w:color="auto" w:fill="auto"/>
            <w:tcMar>
              <w:top w:w="100" w:type="dxa"/>
              <w:left w:w="100" w:type="dxa"/>
              <w:bottom w:w="100" w:type="dxa"/>
              <w:right w:w="100" w:type="dxa"/>
            </w:tcMar>
          </w:tcPr>
          <w:p w14:paraId="57D1BC9F"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55" w:type="dxa"/>
            <w:shd w:val="clear" w:color="auto" w:fill="auto"/>
            <w:tcMar>
              <w:top w:w="100" w:type="dxa"/>
              <w:left w:w="100" w:type="dxa"/>
              <w:bottom w:w="100" w:type="dxa"/>
              <w:right w:w="100" w:type="dxa"/>
            </w:tcMar>
          </w:tcPr>
          <w:p w14:paraId="243DFA6D"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78BCF931" w14:textId="1B41BC9F"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Judo Pratomo</w:t>
            </w:r>
          </w:p>
        </w:tc>
      </w:tr>
      <w:tr w:rsidR="00E52E0C" w14:paraId="3F93C9FC" w14:textId="77777777">
        <w:trPr>
          <w:jc w:val="center"/>
        </w:trPr>
        <w:tc>
          <w:tcPr>
            <w:tcW w:w="2685" w:type="dxa"/>
            <w:shd w:val="clear" w:color="auto" w:fill="auto"/>
            <w:tcMar>
              <w:top w:w="100" w:type="dxa"/>
              <w:left w:w="100" w:type="dxa"/>
              <w:bottom w:w="100" w:type="dxa"/>
              <w:right w:w="100" w:type="dxa"/>
            </w:tcMar>
          </w:tcPr>
          <w:p w14:paraId="0C98DDD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p>
        </w:tc>
        <w:tc>
          <w:tcPr>
            <w:tcW w:w="255" w:type="dxa"/>
            <w:shd w:val="clear" w:color="auto" w:fill="auto"/>
            <w:tcMar>
              <w:top w:w="100" w:type="dxa"/>
              <w:left w:w="100" w:type="dxa"/>
              <w:bottom w:w="100" w:type="dxa"/>
              <w:right w:w="100" w:type="dxa"/>
            </w:tcMar>
          </w:tcPr>
          <w:p w14:paraId="5F834C7B"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4B1A008C" w14:textId="2218C563"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Ampenan, 18 Juni 1966</w:t>
            </w:r>
          </w:p>
        </w:tc>
      </w:tr>
      <w:tr w:rsidR="00E52E0C" w14:paraId="06A0AC26" w14:textId="77777777">
        <w:trPr>
          <w:jc w:val="center"/>
        </w:trPr>
        <w:tc>
          <w:tcPr>
            <w:tcW w:w="2685" w:type="dxa"/>
            <w:shd w:val="clear" w:color="auto" w:fill="auto"/>
            <w:tcMar>
              <w:top w:w="100" w:type="dxa"/>
              <w:left w:w="100" w:type="dxa"/>
              <w:bottom w:w="100" w:type="dxa"/>
              <w:right w:w="100" w:type="dxa"/>
            </w:tcMar>
          </w:tcPr>
          <w:p w14:paraId="23B89B32"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p>
        </w:tc>
        <w:tc>
          <w:tcPr>
            <w:tcW w:w="255" w:type="dxa"/>
            <w:shd w:val="clear" w:color="auto" w:fill="auto"/>
            <w:tcMar>
              <w:top w:w="100" w:type="dxa"/>
              <w:left w:w="100" w:type="dxa"/>
              <w:bottom w:w="100" w:type="dxa"/>
              <w:right w:w="100" w:type="dxa"/>
            </w:tcMar>
          </w:tcPr>
          <w:p w14:paraId="7C268E0C"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6E246E19" w14:textId="78B27D6B"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3175071806660002</w:t>
            </w:r>
          </w:p>
        </w:tc>
      </w:tr>
      <w:tr w:rsidR="00E52E0C" w14:paraId="32BE5B7B" w14:textId="77777777">
        <w:trPr>
          <w:jc w:val="center"/>
        </w:trPr>
        <w:tc>
          <w:tcPr>
            <w:tcW w:w="2685" w:type="dxa"/>
            <w:shd w:val="clear" w:color="auto" w:fill="auto"/>
            <w:tcMar>
              <w:top w:w="100" w:type="dxa"/>
              <w:left w:w="100" w:type="dxa"/>
              <w:bottom w:w="100" w:type="dxa"/>
              <w:right w:w="100" w:type="dxa"/>
            </w:tcMar>
          </w:tcPr>
          <w:p w14:paraId="5CF8D30B"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Pekerjaan</w:t>
            </w:r>
          </w:p>
        </w:tc>
        <w:tc>
          <w:tcPr>
            <w:tcW w:w="255" w:type="dxa"/>
            <w:shd w:val="clear" w:color="auto" w:fill="auto"/>
            <w:tcMar>
              <w:top w:w="100" w:type="dxa"/>
              <w:left w:w="100" w:type="dxa"/>
              <w:bottom w:w="100" w:type="dxa"/>
              <w:right w:w="100" w:type="dxa"/>
            </w:tcMar>
          </w:tcPr>
          <w:p w14:paraId="50C53166"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3804FF2E" w14:textId="6FF51A5B"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Karyawan Swasta</w:t>
            </w:r>
          </w:p>
        </w:tc>
      </w:tr>
      <w:tr w:rsidR="00E52E0C" w14:paraId="3E3D88EC" w14:textId="77777777">
        <w:trPr>
          <w:jc w:val="center"/>
        </w:trPr>
        <w:tc>
          <w:tcPr>
            <w:tcW w:w="2685" w:type="dxa"/>
            <w:shd w:val="clear" w:color="auto" w:fill="auto"/>
            <w:tcMar>
              <w:top w:w="100" w:type="dxa"/>
              <w:left w:w="100" w:type="dxa"/>
              <w:bottom w:w="100" w:type="dxa"/>
              <w:right w:w="100" w:type="dxa"/>
            </w:tcMar>
          </w:tcPr>
          <w:p w14:paraId="4BC85A5F"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(Sesuai KTP)</w:t>
            </w:r>
          </w:p>
        </w:tc>
        <w:tc>
          <w:tcPr>
            <w:tcW w:w="255" w:type="dxa"/>
            <w:shd w:val="clear" w:color="auto" w:fill="auto"/>
            <w:tcMar>
              <w:top w:w="100" w:type="dxa"/>
              <w:left w:w="100" w:type="dxa"/>
              <w:bottom w:w="100" w:type="dxa"/>
              <w:right w:w="100" w:type="dxa"/>
            </w:tcMar>
          </w:tcPr>
          <w:p w14:paraId="603FBC6F"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082CEAEF" w14:textId="4A5FFBDC"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Jl. Bunga Rampai VI gang 6 no 37, RT 02, RW 37, Malaka Jaya, Duren Sawit, Jakarta Timur.</w:t>
            </w:r>
          </w:p>
        </w:tc>
      </w:tr>
      <w:tr w:rsidR="00E52E0C" w14:paraId="41B5607A" w14:textId="77777777">
        <w:trPr>
          <w:jc w:val="center"/>
        </w:trPr>
        <w:tc>
          <w:tcPr>
            <w:tcW w:w="2685" w:type="dxa"/>
            <w:shd w:val="clear" w:color="auto" w:fill="auto"/>
            <w:tcMar>
              <w:top w:w="100" w:type="dxa"/>
              <w:left w:w="100" w:type="dxa"/>
              <w:bottom w:w="100" w:type="dxa"/>
              <w:right w:w="100" w:type="dxa"/>
            </w:tcMar>
          </w:tcPr>
          <w:p w14:paraId="59BAA51E"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Domisili</w:t>
            </w:r>
          </w:p>
        </w:tc>
        <w:tc>
          <w:tcPr>
            <w:tcW w:w="255" w:type="dxa"/>
            <w:shd w:val="clear" w:color="auto" w:fill="auto"/>
            <w:tcMar>
              <w:top w:w="100" w:type="dxa"/>
              <w:left w:w="100" w:type="dxa"/>
              <w:bottom w:w="100" w:type="dxa"/>
              <w:right w:w="100" w:type="dxa"/>
            </w:tcMar>
          </w:tcPr>
          <w:p w14:paraId="685D5280"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5F32FA33" w14:textId="4F969700" w:rsidR="00E52E0C" w:rsidRDefault="009A12D1">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Jl. Bunga Rampai VI gang 6 no 37, RT 02, RW 37, Malaka Jaya, Duren Sawit, Jakarta Timur.</w:t>
            </w:r>
          </w:p>
        </w:tc>
      </w:tr>
      <w:tr w:rsidR="00E52E0C" w14:paraId="54859DC6" w14:textId="77777777">
        <w:trPr>
          <w:jc w:val="center"/>
        </w:trPr>
        <w:tc>
          <w:tcPr>
            <w:tcW w:w="2685" w:type="dxa"/>
            <w:shd w:val="clear" w:color="auto" w:fill="auto"/>
            <w:tcMar>
              <w:top w:w="100" w:type="dxa"/>
              <w:left w:w="100" w:type="dxa"/>
              <w:bottom w:w="100" w:type="dxa"/>
              <w:right w:w="100" w:type="dxa"/>
            </w:tcMar>
          </w:tcPr>
          <w:p w14:paraId="6642FC03"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w:t>
            </w:r>
          </w:p>
        </w:tc>
        <w:tc>
          <w:tcPr>
            <w:tcW w:w="255" w:type="dxa"/>
            <w:shd w:val="clear" w:color="auto" w:fill="auto"/>
            <w:tcMar>
              <w:top w:w="100" w:type="dxa"/>
              <w:left w:w="100" w:type="dxa"/>
              <w:bottom w:w="100" w:type="dxa"/>
              <w:right w:w="100" w:type="dxa"/>
            </w:tcMar>
          </w:tcPr>
          <w:p w14:paraId="32CAFB2C"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87" w:type="dxa"/>
            <w:shd w:val="clear" w:color="auto" w:fill="auto"/>
            <w:tcMar>
              <w:top w:w="100" w:type="dxa"/>
              <w:left w:w="100" w:type="dxa"/>
              <w:bottom w:w="100" w:type="dxa"/>
              <w:right w:w="100" w:type="dxa"/>
            </w:tcMar>
          </w:tcPr>
          <w:p w14:paraId="30129908" w14:textId="511F5318"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081383837933</w:t>
            </w:r>
          </w:p>
        </w:tc>
      </w:tr>
    </w:tbl>
    <w:p w14:paraId="250294EA" w14:textId="77777777" w:rsidR="00E52E0C" w:rsidRDefault="00E52E0C">
      <w:pPr>
        <w:jc w:val="both"/>
        <w:rPr>
          <w:rFonts w:ascii="Times New Roman" w:eastAsia="Times New Roman" w:hAnsi="Times New Roman" w:cs="Times New Roman"/>
          <w:sz w:val="24"/>
          <w:szCs w:val="24"/>
        </w:rPr>
      </w:pPr>
    </w:p>
    <w:p w14:paraId="6F17A2A2" w14:textId="1702D3DC" w:rsidR="00E52E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orang tua dari mahasiswa:</w:t>
      </w:r>
    </w:p>
    <w:p w14:paraId="78C70195" w14:textId="77777777" w:rsidR="00E52E0C" w:rsidRDefault="00E52E0C">
      <w:pPr>
        <w:jc w:val="both"/>
        <w:rPr>
          <w:rFonts w:ascii="Times New Roman" w:eastAsia="Times New Roman" w:hAnsi="Times New Roman" w:cs="Times New Roman"/>
          <w:sz w:val="24"/>
          <w:szCs w:val="24"/>
        </w:rPr>
      </w:pPr>
    </w:p>
    <w:tbl>
      <w:tblPr>
        <w:tblStyle w:val="a0"/>
        <w:tblW w:w="6885" w:type="dxa"/>
        <w:jc w:val="center"/>
        <w:tblLayout w:type="fixed"/>
        <w:tblLook w:val="0600" w:firstRow="0" w:lastRow="0" w:firstColumn="0" w:lastColumn="0" w:noHBand="1" w:noVBand="1"/>
      </w:tblPr>
      <w:tblGrid>
        <w:gridCol w:w="2685"/>
        <w:gridCol w:w="255"/>
        <w:gridCol w:w="3945"/>
      </w:tblGrid>
      <w:tr w:rsidR="00E52E0C" w14:paraId="63A4503E" w14:textId="77777777">
        <w:trPr>
          <w:trHeight w:val="557"/>
          <w:jc w:val="center"/>
        </w:trPr>
        <w:tc>
          <w:tcPr>
            <w:tcW w:w="2685" w:type="dxa"/>
            <w:shd w:val="clear" w:color="auto" w:fill="auto"/>
            <w:tcMar>
              <w:top w:w="100" w:type="dxa"/>
              <w:left w:w="100" w:type="dxa"/>
              <w:bottom w:w="100" w:type="dxa"/>
              <w:right w:w="100" w:type="dxa"/>
            </w:tcMar>
          </w:tcPr>
          <w:p w14:paraId="05949E27"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55" w:type="dxa"/>
            <w:shd w:val="clear" w:color="auto" w:fill="auto"/>
            <w:tcMar>
              <w:top w:w="100" w:type="dxa"/>
              <w:left w:w="100" w:type="dxa"/>
              <w:bottom w:w="100" w:type="dxa"/>
              <w:right w:w="100" w:type="dxa"/>
            </w:tcMar>
          </w:tcPr>
          <w:p w14:paraId="3183FCBC"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2F838579" w14:textId="40A909D0"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Judandi Rizky Pratomo</w:t>
            </w:r>
          </w:p>
        </w:tc>
      </w:tr>
      <w:tr w:rsidR="00E52E0C" w14:paraId="64C3C85E" w14:textId="77777777">
        <w:trPr>
          <w:jc w:val="center"/>
        </w:trPr>
        <w:tc>
          <w:tcPr>
            <w:tcW w:w="2685" w:type="dxa"/>
            <w:shd w:val="clear" w:color="auto" w:fill="auto"/>
            <w:tcMar>
              <w:top w:w="100" w:type="dxa"/>
              <w:left w:w="100" w:type="dxa"/>
              <w:bottom w:w="100" w:type="dxa"/>
              <w:right w:w="100" w:type="dxa"/>
            </w:tcMar>
          </w:tcPr>
          <w:p w14:paraId="31A739D5"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p>
        </w:tc>
        <w:tc>
          <w:tcPr>
            <w:tcW w:w="255" w:type="dxa"/>
            <w:shd w:val="clear" w:color="auto" w:fill="auto"/>
            <w:tcMar>
              <w:top w:w="100" w:type="dxa"/>
              <w:left w:w="100" w:type="dxa"/>
              <w:bottom w:w="100" w:type="dxa"/>
              <w:right w:w="100" w:type="dxa"/>
            </w:tcMar>
          </w:tcPr>
          <w:p w14:paraId="77627C03"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183C84EA" w14:textId="7B4ED505"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Jakarta, 9 Juni 2002</w:t>
            </w:r>
          </w:p>
        </w:tc>
      </w:tr>
      <w:tr w:rsidR="00E52E0C" w14:paraId="0E0A2A2A" w14:textId="77777777">
        <w:trPr>
          <w:jc w:val="center"/>
        </w:trPr>
        <w:tc>
          <w:tcPr>
            <w:tcW w:w="2685" w:type="dxa"/>
            <w:shd w:val="clear" w:color="auto" w:fill="auto"/>
            <w:tcMar>
              <w:top w:w="100" w:type="dxa"/>
              <w:left w:w="100" w:type="dxa"/>
              <w:bottom w:w="100" w:type="dxa"/>
              <w:right w:w="100" w:type="dxa"/>
            </w:tcMar>
          </w:tcPr>
          <w:p w14:paraId="45EAA34D"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p>
        </w:tc>
        <w:tc>
          <w:tcPr>
            <w:tcW w:w="255" w:type="dxa"/>
            <w:shd w:val="clear" w:color="auto" w:fill="auto"/>
            <w:tcMar>
              <w:top w:w="100" w:type="dxa"/>
              <w:left w:w="100" w:type="dxa"/>
              <w:bottom w:w="100" w:type="dxa"/>
              <w:right w:w="100" w:type="dxa"/>
            </w:tcMar>
          </w:tcPr>
          <w:p w14:paraId="5587A30E"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4F872102" w14:textId="737E299B"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3175070906020001</w:t>
            </w:r>
          </w:p>
        </w:tc>
      </w:tr>
      <w:tr w:rsidR="00E52E0C" w14:paraId="44D4B78C" w14:textId="77777777">
        <w:trPr>
          <w:jc w:val="center"/>
        </w:trPr>
        <w:tc>
          <w:tcPr>
            <w:tcW w:w="2685" w:type="dxa"/>
            <w:shd w:val="clear" w:color="auto" w:fill="auto"/>
            <w:tcMar>
              <w:top w:w="100" w:type="dxa"/>
              <w:left w:w="100" w:type="dxa"/>
              <w:bottom w:w="100" w:type="dxa"/>
              <w:right w:w="100" w:type="dxa"/>
            </w:tcMar>
          </w:tcPr>
          <w:p w14:paraId="370037F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Domisili</w:t>
            </w:r>
          </w:p>
        </w:tc>
        <w:tc>
          <w:tcPr>
            <w:tcW w:w="255" w:type="dxa"/>
            <w:shd w:val="clear" w:color="auto" w:fill="auto"/>
            <w:tcMar>
              <w:top w:w="100" w:type="dxa"/>
              <w:left w:w="100" w:type="dxa"/>
              <w:bottom w:w="100" w:type="dxa"/>
              <w:right w:w="100" w:type="dxa"/>
            </w:tcMar>
          </w:tcPr>
          <w:p w14:paraId="1E6FED1A"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46E7C747" w14:textId="3F4EF897" w:rsidR="00E52E0C" w:rsidRPr="009A12D1" w:rsidRDefault="009A12D1">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Jalan Lestari no. 3 Moncok Karya, Pejarakan Karya, Ampenan</w:t>
            </w:r>
            <w:r w:rsidR="001F3FEE">
              <w:rPr>
                <w:rFonts w:ascii="Times New Roman" w:eastAsia="Times New Roman" w:hAnsi="Times New Roman" w:cs="Times New Roman"/>
                <w:sz w:val="24"/>
                <w:szCs w:val="24"/>
                <w:lang w:val="en-US"/>
              </w:rPr>
              <w:t>, Kota Mataram, Nusa Tenggara Barat</w:t>
            </w:r>
          </w:p>
        </w:tc>
      </w:tr>
      <w:tr w:rsidR="00E52E0C" w14:paraId="1CC578D4" w14:textId="77777777">
        <w:trPr>
          <w:jc w:val="center"/>
        </w:trPr>
        <w:tc>
          <w:tcPr>
            <w:tcW w:w="2685" w:type="dxa"/>
            <w:shd w:val="clear" w:color="auto" w:fill="auto"/>
            <w:tcMar>
              <w:top w:w="100" w:type="dxa"/>
              <w:left w:w="100" w:type="dxa"/>
              <w:bottom w:w="100" w:type="dxa"/>
              <w:right w:w="100" w:type="dxa"/>
            </w:tcMar>
          </w:tcPr>
          <w:p w14:paraId="2F925E03"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w:t>
            </w:r>
          </w:p>
        </w:tc>
        <w:tc>
          <w:tcPr>
            <w:tcW w:w="255" w:type="dxa"/>
            <w:shd w:val="clear" w:color="auto" w:fill="auto"/>
            <w:tcMar>
              <w:top w:w="100" w:type="dxa"/>
              <w:left w:w="100" w:type="dxa"/>
              <w:bottom w:w="100" w:type="dxa"/>
              <w:right w:w="100" w:type="dxa"/>
            </w:tcMar>
          </w:tcPr>
          <w:p w14:paraId="1D2D5F00"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70A24888" w14:textId="70DB3D5D" w:rsidR="00E52E0C" w:rsidRPr="001F3FEE" w:rsidRDefault="001F3FEE">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085156570824</w:t>
            </w:r>
          </w:p>
        </w:tc>
      </w:tr>
      <w:tr w:rsidR="00E52E0C" w14:paraId="700748AD" w14:textId="77777777">
        <w:trPr>
          <w:jc w:val="center"/>
        </w:trPr>
        <w:tc>
          <w:tcPr>
            <w:tcW w:w="2685" w:type="dxa"/>
            <w:shd w:val="clear" w:color="auto" w:fill="auto"/>
            <w:tcMar>
              <w:top w:w="100" w:type="dxa"/>
              <w:left w:w="100" w:type="dxa"/>
              <w:bottom w:w="100" w:type="dxa"/>
              <w:right w:w="100" w:type="dxa"/>
            </w:tcMar>
          </w:tcPr>
          <w:p w14:paraId="5EB91463"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Mahasiswa</w:t>
            </w:r>
          </w:p>
        </w:tc>
        <w:tc>
          <w:tcPr>
            <w:tcW w:w="255" w:type="dxa"/>
            <w:shd w:val="clear" w:color="auto" w:fill="auto"/>
            <w:tcMar>
              <w:top w:w="100" w:type="dxa"/>
              <w:left w:w="100" w:type="dxa"/>
              <w:bottom w:w="100" w:type="dxa"/>
              <w:right w:w="100" w:type="dxa"/>
            </w:tcMar>
          </w:tcPr>
          <w:p w14:paraId="7D4FFCB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009F081F" w14:textId="39471299" w:rsidR="00E52E0C" w:rsidRPr="001F3FEE" w:rsidRDefault="001F3FEE">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A1A022095</w:t>
            </w:r>
          </w:p>
        </w:tc>
      </w:tr>
      <w:tr w:rsidR="00E52E0C" w14:paraId="44611446" w14:textId="77777777">
        <w:trPr>
          <w:jc w:val="center"/>
        </w:trPr>
        <w:tc>
          <w:tcPr>
            <w:tcW w:w="2685" w:type="dxa"/>
            <w:shd w:val="clear" w:color="auto" w:fill="auto"/>
            <w:tcMar>
              <w:top w:w="100" w:type="dxa"/>
              <w:left w:w="100" w:type="dxa"/>
              <w:bottom w:w="100" w:type="dxa"/>
              <w:right w:w="100" w:type="dxa"/>
            </w:tcMar>
          </w:tcPr>
          <w:p w14:paraId="627C169F"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Studi</w:t>
            </w:r>
          </w:p>
        </w:tc>
        <w:tc>
          <w:tcPr>
            <w:tcW w:w="255" w:type="dxa"/>
            <w:shd w:val="clear" w:color="auto" w:fill="auto"/>
            <w:tcMar>
              <w:top w:w="100" w:type="dxa"/>
              <w:left w:w="100" w:type="dxa"/>
              <w:bottom w:w="100" w:type="dxa"/>
              <w:right w:w="100" w:type="dxa"/>
            </w:tcMar>
          </w:tcPr>
          <w:p w14:paraId="4D7CCE3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480008DE" w14:textId="5E0BA128" w:rsidR="00E52E0C" w:rsidRPr="001F3FEE" w:rsidRDefault="001F3FEE">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Ilmu Ekonomi Studi Pembangunan</w:t>
            </w:r>
          </w:p>
        </w:tc>
      </w:tr>
      <w:tr w:rsidR="00E52E0C" w14:paraId="06E1B1A6" w14:textId="77777777">
        <w:trPr>
          <w:jc w:val="center"/>
        </w:trPr>
        <w:tc>
          <w:tcPr>
            <w:tcW w:w="2685" w:type="dxa"/>
            <w:shd w:val="clear" w:color="auto" w:fill="auto"/>
            <w:tcMar>
              <w:top w:w="100" w:type="dxa"/>
              <w:left w:w="100" w:type="dxa"/>
              <w:bottom w:w="100" w:type="dxa"/>
              <w:right w:w="100" w:type="dxa"/>
            </w:tcMar>
          </w:tcPr>
          <w:p w14:paraId="5B53A349"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Jenjang Studi</w:t>
            </w:r>
          </w:p>
        </w:tc>
        <w:tc>
          <w:tcPr>
            <w:tcW w:w="255" w:type="dxa"/>
            <w:shd w:val="clear" w:color="auto" w:fill="auto"/>
            <w:tcMar>
              <w:top w:w="100" w:type="dxa"/>
              <w:left w:w="100" w:type="dxa"/>
              <w:bottom w:w="100" w:type="dxa"/>
              <w:right w:w="100" w:type="dxa"/>
            </w:tcMar>
          </w:tcPr>
          <w:p w14:paraId="32AC09E7"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0D04A95B" w14:textId="20176571" w:rsidR="00E52E0C" w:rsidRPr="001F3FEE" w:rsidRDefault="001F3FEE">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Sarjana (Strata 1)</w:t>
            </w:r>
          </w:p>
        </w:tc>
      </w:tr>
      <w:tr w:rsidR="00E52E0C" w14:paraId="33C37BD7" w14:textId="77777777">
        <w:trPr>
          <w:jc w:val="center"/>
        </w:trPr>
        <w:tc>
          <w:tcPr>
            <w:tcW w:w="2685" w:type="dxa"/>
            <w:shd w:val="clear" w:color="auto" w:fill="auto"/>
            <w:tcMar>
              <w:top w:w="100" w:type="dxa"/>
              <w:left w:w="100" w:type="dxa"/>
              <w:bottom w:w="100" w:type="dxa"/>
              <w:right w:w="100" w:type="dxa"/>
            </w:tcMar>
          </w:tcPr>
          <w:p w14:paraId="1B68D984"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 Asal</w:t>
            </w:r>
          </w:p>
        </w:tc>
        <w:tc>
          <w:tcPr>
            <w:tcW w:w="255" w:type="dxa"/>
            <w:shd w:val="clear" w:color="auto" w:fill="auto"/>
            <w:tcMar>
              <w:top w:w="100" w:type="dxa"/>
              <w:left w:w="100" w:type="dxa"/>
              <w:bottom w:w="100" w:type="dxa"/>
              <w:right w:w="100" w:type="dxa"/>
            </w:tcMar>
          </w:tcPr>
          <w:p w14:paraId="206D56E0"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1DAA9283" w14:textId="3FE33378" w:rsidR="00E52E0C" w:rsidRPr="001F3FEE" w:rsidRDefault="001F3FEE">
            <w:pPr>
              <w:spacing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Universtas Mataram</w:t>
            </w:r>
          </w:p>
        </w:tc>
      </w:tr>
      <w:tr w:rsidR="00E52E0C" w14:paraId="0966AC80" w14:textId="77777777">
        <w:trPr>
          <w:jc w:val="center"/>
        </w:trPr>
        <w:tc>
          <w:tcPr>
            <w:tcW w:w="2685" w:type="dxa"/>
            <w:shd w:val="clear" w:color="auto" w:fill="auto"/>
            <w:tcMar>
              <w:top w:w="100" w:type="dxa"/>
              <w:left w:w="100" w:type="dxa"/>
              <w:bottom w:w="100" w:type="dxa"/>
              <w:right w:w="100" w:type="dxa"/>
            </w:tcMar>
          </w:tcPr>
          <w:p w14:paraId="6D72AF2F"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 Tujuan</w:t>
            </w:r>
          </w:p>
        </w:tc>
        <w:tc>
          <w:tcPr>
            <w:tcW w:w="255" w:type="dxa"/>
            <w:shd w:val="clear" w:color="auto" w:fill="auto"/>
            <w:tcMar>
              <w:top w:w="100" w:type="dxa"/>
              <w:left w:w="100" w:type="dxa"/>
              <w:bottom w:w="100" w:type="dxa"/>
              <w:right w:w="100" w:type="dxa"/>
            </w:tcMar>
          </w:tcPr>
          <w:p w14:paraId="63B7943C"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14BEACDF" w14:textId="30A34874" w:rsidR="00E52E0C" w:rsidRDefault="001F3FEE">
            <w:pPr>
              <w:numPr>
                <w:ilvl w:val="0"/>
                <w:numId w:val="2"/>
              </w:numPr>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Universitry of Granada</w:t>
            </w:r>
          </w:p>
          <w:p w14:paraId="71FAB024" w14:textId="3D563ED0" w:rsidR="00E52E0C" w:rsidRDefault="001F3FEE">
            <w:pPr>
              <w:numPr>
                <w:ilvl w:val="0"/>
                <w:numId w:val="2"/>
              </w:numPr>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University of Pisa</w:t>
            </w:r>
          </w:p>
          <w:p w14:paraId="394439B5" w14:textId="6F0D70E6" w:rsidR="00E52E0C" w:rsidRDefault="001F3FEE">
            <w:pPr>
              <w:numPr>
                <w:ilvl w:val="0"/>
                <w:numId w:val="2"/>
              </w:numPr>
              <w:spacing w:after="120"/>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Middle East Technical University</w:t>
            </w:r>
          </w:p>
        </w:tc>
      </w:tr>
      <w:tr w:rsidR="00E52E0C" w14:paraId="636890C3" w14:textId="77777777">
        <w:trPr>
          <w:jc w:val="center"/>
        </w:trPr>
        <w:tc>
          <w:tcPr>
            <w:tcW w:w="2685" w:type="dxa"/>
            <w:shd w:val="clear" w:color="auto" w:fill="auto"/>
            <w:tcMar>
              <w:top w:w="100" w:type="dxa"/>
              <w:left w:w="100" w:type="dxa"/>
              <w:bottom w:w="100" w:type="dxa"/>
              <w:right w:w="100" w:type="dxa"/>
            </w:tcMar>
          </w:tcPr>
          <w:p w14:paraId="42F45283"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Negara Tujuan</w:t>
            </w:r>
          </w:p>
        </w:tc>
        <w:tc>
          <w:tcPr>
            <w:tcW w:w="255" w:type="dxa"/>
            <w:shd w:val="clear" w:color="auto" w:fill="auto"/>
            <w:tcMar>
              <w:top w:w="100" w:type="dxa"/>
              <w:left w:w="100" w:type="dxa"/>
              <w:bottom w:w="100" w:type="dxa"/>
              <w:right w:w="100" w:type="dxa"/>
            </w:tcMar>
          </w:tcPr>
          <w:p w14:paraId="320E454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68849EE4" w14:textId="4171B596" w:rsidR="00E52E0C" w:rsidRDefault="001F3FEE">
            <w:pPr>
              <w:numPr>
                <w:ilvl w:val="0"/>
                <w:numId w:val="4"/>
              </w:numPr>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Spanyol</w:t>
            </w:r>
          </w:p>
          <w:p w14:paraId="42D07276" w14:textId="1918BBA7" w:rsidR="00E52E0C" w:rsidRDefault="001F3FEE">
            <w:pPr>
              <w:numPr>
                <w:ilvl w:val="0"/>
                <w:numId w:val="4"/>
              </w:numPr>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Italia</w:t>
            </w:r>
          </w:p>
          <w:p w14:paraId="51C3E658" w14:textId="2D4241D9" w:rsidR="00E52E0C" w:rsidRDefault="001F3FEE">
            <w:pPr>
              <w:numPr>
                <w:ilvl w:val="0"/>
                <w:numId w:val="4"/>
              </w:numPr>
              <w:spacing w:after="120"/>
              <w:ind w:left="283" w:right="-9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Turki</w:t>
            </w:r>
          </w:p>
        </w:tc>
      </w:tr>
    </w:tbl>
    <w:p w14:paraId="3D867E07" w14:textId="77777777" w:rsidR="00E52E0C" w:rsidRDefault="00E52E0C">
      <w:pPr>
        <w:jc w:val="both"/>
        <w:rPr>
          <w:rFonts w:ascii="Times New Roman" w:eastAsia="Times New Roman" w:hAnsi="Times New Roman" w:cs="Times New Roman"/>
          <w:sz w:val="24"/>
          <w:szCs w:val="24"/>
        </w:rPr>
      </w:pPr>
    </w:p>
    <w:p w14:paraId="6B9DAFAD" w14:textId="77777777" w:rsidR="00E52E0C" w:rsidRDefault="00E52E0C">
      <w:pPr>
        <w:jc w:val="both"/>
        <w:rPr>
          <w:rFonts w:ascii="Times New Roman" w:eastAsia="Times New Roman" w:hAnsi="Times New Roman" w:cs="Times New Roman"/>
          <w:sz w:val="24"/>
          <w:szCs w:val="24"/>
        </w:rPr>
      </w:pPr>
    </w:p>
    <w:p w14:paraId="1B697796" w14:textId="77777777" w:rsidR="00E52E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ini menyatakan :</w:t>
      </w:r>
    </w:p>
    <w:p w14:paraId="381D7329" w14:textId="77777777" w:rsidR="00E52E0C" w:rsidRDefault="00000000">
      <w:pPr>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persetujuan saya dan memberikan izin kepada mahasiswa tersebut atas partisipasinya dalam Program </w:t>
      </w:r>
      <w:r>
        <w:rPr>
          <w:rFonts w:ascii="Times New Roman" w:eastAsia="Times New Roman" w:hAnsi="Times New Roman" w:cs="Times New Roman"/>
          <w:i/>
          <w:sz w:val="24"/>
          <w:szCs w:val="24"/>
        </w:rPr>
        <w:t>Indonesian International Student Mobility Awards</w:t>
      </w:r>
      <w:r>
        <w:rPr>
          <w:rFonts w:ascii="Times New Roman" w:eastAsia="Times New Roman" w:hAnsi="Times New Roman" w:cs="Times New Roman"/>
          <w:sz w:val="24"/>
          <w:szCs w:val="24"/>
        </w:rPr>
        <w:t xml:space="preserve"> (IISMA) Tahun 2024 secara luring dengan mematuhi protokol kesehatan yang berlaku di negara dan perguruan tinggi tujuannya;</w:t>
      </w:r>
    </w:p>
    <w:p w14:paraId="5CD7B22D" w14:textId="77777777" w:rsidR="00E52E0C" w:rsidRDefault="00000000">
      <w:pPr>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bahwa mahasiswa tersebut telah menyatakan kesanggupannya mengikuti seluruh rangkaian kegiatan dalam Program IISMA dan menerima konsekuensi atas pelanggaran tata tertib Program IISMA; dan</w:t>
      </w:r>
    </w:p>
    <w:p w14:paraId="59DB50B9" w14:textId="77777777" w:rsidR="00E52E0C" w:rsidRDefault="00000000">
      <w:pPr>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dan menerima segala risiko yang dihadapi mahasiswa tersebut selama mengikuti seluruh rangkaian kegiatan dalam Program IISMA.</w:t>
      </w:r>
    </w:p>
    <w:p w14:paraId="4DB4A405" w14:textId="77777777" w:rsidR="00E52E0C" w:rsidRDefault="00000000">
      <w:pPr>
        <w:widowControl w:val="0"/>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apabila mahasiswa tersebut diterima menjadi Penerima Beasiswa IISMA, saya menjamin dan bertanggung jawab bahwa mahasiswa tersebut akan </w:t>
      </w:r>
      <w:r>
        <w:rPr>
          <w:rFonts w:ascii="Times New Roman" w:eastAsia="Times New Roman" w:hAnsi="Times New Roman" w:cs="Times New Roman"/>
          <w:b/>
          <w:sz w:val="24"/>
          <w:szCs w:val="24"/>
        </w:rPr>
        <w:t>patuh pada ketentuan IISMA</w:t>
      </w:r>
      <w:r>
        <w:rPr>
          <w:rFonts w:ascii="Times New Roman" w:eastAsia="Times New Roman" w:hAnsi="Times New Roman" w:cs="Times New Roman"/>
          <w:sz w:val="24"/>
          <w:szCs w:val="24"/>
        </w:rPr>
        <w:t xml:space="preserve"> sebagai berikut:</w:t>
      </w:r>
    </w:p>
    <w:p w14:paraId="2605335A"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setia kepada Negara Kesatuan Republik Indonesia;</w:t>
      </w:r>
    </w:p>
    <w:p w14:paraId="308FCDE0"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Warga Negara Indonesia yang menetap di Indonesia, tidak memiliki kewarganegaraan ganda, dan tidak sedang berdomisili di luar wilayah Indonesia;</w:t>
      </w:r>
    </w:p>
    <w:p w14:paraId="17D9DD79"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berusia tidak lebih dari  24 (dua puluh empat) tahun pada tanggal 1 Juli 2024;</w:t>
      </w:r>
    </w:p>
    <w:p w14:paraId="1C122F4B"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pernah, tidak sedang, dan tidak akan terlibat dalam gerakan, organisasi, atau ideologi yang bertentangan dengan atau menghambat tercapainya tujuan-tujuan Pancasila, Undang-Undang Dasar Negara Republik Indonesia Tahun 1945 (Amandemen), dan Negara Kesatuan Republik Indonesia;</w:t>
      </w:r>
    </w:p>
    <w:p w14:paraId="00AD1CE7"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mendahulukan kepentingan bangsa dan Negara Kesatuan Republik Indonesia di atas kepentingan pribadi;</w:t>
      </w:r>
    </w:p>
    <w:p w14:paraId="0C3A766E"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menggunakan media sosial untuk menyampaikan informasi yang tidak benar, tidak dapat dipastikan kebenarannya, atau jenis informasi lain yang berpotensi menimbulkan, melanggengkan, atau memperpanjang konflik di kalangan masyarakat;</w:t>
      </w:r>
    </w:p>
    <w:p w14:paraId="39DE0964"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pernah, tidak sedang, dan tidak akan terlibat dalam aktivitas yang melanggar ketentuan hukum, peraturan perundang-undangan, dan norma-norma sosial yang </w:t>
      </w:r>
      <w:r>
        <w:rPr>
          <w:rFonts w:ascii="Times New Roman" w:eastAsia="Times New Roman" w:hAnsi="Times New Roman" w:cs="Times New Roman"/>
          <w:sz w:val="24"/>
          <w:szCs w:val="24"/>
        </w:rPr>
        <w:lastRenderedPageBreak/>
        <w:t>berlaku dalam masyarakat Indonesia;</w:t>
      </w:r>
    </w:p>
    <w:p w14:paraId="161B25D9"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bersedia melaksanakan seluruh tata tertib dan mematuhi seluruh instruksi Pengelola Program IISMA dan Kementerian Pendidikan, Kebudayaan, Riset, dan Teknologi;</w:t>
      </w:r>
    </w:p>
    <w:p w14:paraId="2A87AFD4"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menaati hukum, peraturan perundang-undangan, dan norma-norma sosial yang berlaku di Indonesia dan di negara tujuan;</w:t>
      </w:r>
    </w:p>
    <w:p w14:paraId="3271221F"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menerima uang saku dan/atau tunjangan hidup dari beasiswa yang diselenggarakan oleh Kementerian Pendidikan, Kebudayaan, Riset, dan Teknologi, serta LPDP selama menjadi Penerima Beasiswa Program IISMA;</w:t>
      </w:r>
    </w:p>
    <w:p w14:paraId="3936CB64"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pernah menggunakan narkotika, psikotropika, atau zat adiktif lainnya yang bertentangan dengan hukum yang berlaku dan tidak pernah terlibat dalam grup, jaringan, sindikat, atau kelompok manapun dalam peredaran gelap narkotika, psikotropika, dan zat adiktif lainnya;</w:t>
      </w:r>
    </w:p>
    <w:p w14:paraId="062583CA"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belum pernah mengambil cuti selama kuliah;</w:t>
      </w:r>
    </w:p>
    <w:p w14:paraId="683D824B"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tidak akan menempuh perkuliahan di perguruan tinggi asal baik secara luring ataupun daring selama mengikuti program IISMA;</w:t>
      </w:r>
    </w:p>
    <w:p w14:paraId="1ABC7401"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pernah melakukan, ikut serta melakukan, diduga melakukan, atau diduga ikut serta melakukan tindak kekerasan seksual dalam bentuk apapun berdasarkan Peraturan Menteri Pendidikan, Kebudayaan, Riset, dan Pendidikan Tinggi Nomor 30 Tahun 2021;</w:t>
      </w:r>
    </w:p>
    <w:p w14:paraId="4ABB0E66"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bukan merupakan mahasiswa alih jalur di perguruan tinggi yang sama atau di perguruan tinggi lainnya;</w:t>
      </w:r>
    </w:p>
    <w:p w14:paraId="05243633"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bersedia menjalani perkuliahan beserta seluruh penugasan, ujian, dan kewajiban-kewajiban yang menjadi bagian dari kegiatan perkuliahan tersebut di perguruan tinggi tujuan selama Program IISMA;</w:t>
      </w:r>
    </w:p>
    <w:p w14:paraId="593FFF85"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mengikuti seluruh rangkaian kegiatan Program IISMA dan memenuhi seluruh kewajiban yang timbul dari rangkaian kegiatan tersebut, termasuk tapi tidak terbatas pada proses seleksi, pembekalan, pelaksanaan kegiatan akademik, pelaksanaan tantangan, dan pengisian </w:t>
      </w:r>
      <w:r>
        <w:rPr>
          <w:rFonts w:ascii="Times New Roman" w:eastAsia="Times New Roman" w:hAnsi="Times New Roman" w:cs="Times New Roman"/>
          <w:i/>
          <w:sz w:val="24"/>
          <w:szCs w:val="24"/>
        </w:rPr>
        <w:t>academic report/log book</w:t>
      </w:r>
      <w:r>
        <w:rPr>
          <w:rFonts w:ascii="Times New Roman" w:eastAsia="Times New Roman" w:hAnsi="Times New Roman" w:cs="Times New Roman"/>
          <w:sz w:val="24"/>
          <w:szCs w:val="24"/>
        </w:rPr>
        <w:t>;</w:t>
      </w:r>
    </w:p>
    <w:p w14:paraId="073A659D"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menyediakan dan menyerahkan seluruh informasi serta dokumen yang diperlukan terkait partisipasi dalam Program IISMA;</w:t>
      </w:r>
    </w:p>
    <w:p w14:paraId="6658F8C5"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dana beasiswa yang diterima dalam rangka Program IISMA dengan sebaik-baiknya sesuai dengan maksud dan tujuan yang telah ditentukan Kemendikbudristek;</w:t>
      </w:r>
    </w:p>
    <w:p w14:paraId="7E4C9B5E"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menjaga citra dan reputasi diri sendiri, perguruan tinggi asal, perguruan tinggi tujuan, negara tujuan, dan Republik Indonesia selama mengikuti dan setelah menyelesaikan Program IISMA;</w:t>
      </w:r>
    </w:p>
    <w:p w14:paraId="5BF16460"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menerima dan tidak mempersengketakan penundaan atau pembatalan keberangkatan untuk menjalani Program IISMA di perguruan tinggi tujuan apabila telah terjadi suatu keadaan kahar atau telah diberlakukan larangan-larangan akibat perburukan situasi terkait pandemi COVID-19;</w:t>
      </w:r>
    </w:p>
    <w:p w14:paraId="56A4A132"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menerima, tidak mempersengketakan, dan menjalani sepenuhnya sanksi yang diberikan apabila telah terbukti melanggar suatu ketentuan Program IISMA, termasuk kewajiban pengembalian dana yang telah dikeluarkan, pencabutan status atau pembatalan status kepesertaan, pencabutan hak untuk mendapatkan kredit di perguruan tinggi asal atas nilai mata kuliah yang telah ditempuh di perguruan tinggi tujuan, serta gugatan atau </w:t>
      </w:r>
      <w:r>
        <w:rPr>
          <w:rFonts w:ascii="Times New Roman" w:eastAsia="Times New Roman" w:hAnsi="Times New Roman" w:cs="Times New Roman"/>
          <w:sz w:val="24"/>
          <w:szCs w:val="24"/>
        </w:rPr>
        <w:lastRenderedPageBreak/>
        <w:t>tuntutan ke pengadilan; dan</w:t>
      </w:r>
    </w:p>
    <w:p w14:paraId="04C8F1B4"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mengembalikan seluruh manfaat Program IISMA yang telah diterima apabila mengundurkan diri dari Program IISMA tanpa persetujuan tertulis dari Kemendikbudristek;</w:t>
      </w:r>
    </w:p>
    <w:p w14:paraId="2BED4781"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bersedia kembali ke Indonesia pada waktu yang ditetapkan oleh Kementerian Pendidikan, Kebudayaan, Riset, dan Teknologi;</w:t>
      </w:r>
    </w:p>
    <w:p w14:paraId="48DCF3C8"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bersedia dijatuhi sanksi, termasuk pengembalian dana dan perangkat sanksi yang diatur dalam hukum pidana Republik Indonesia, apabila mahasiswa tersebut:</w:t>
      </w:r>
    </w:p>
    <w:p w14:paraId="5F812A47" w14:textId="77777777" w:rsidR="00E52E0C" w:rsidRDefault="00000000">
      <w:pPr>
        <w:widowControl w:val="0"/>
        <w:numPr>
          <w:ilvl w:val="0"/>
          <w:numId w:val="6"/>
        </w:numPr>
        <w:ind w:left="990" w:hanging="285"/>
        <w:jc w:val="both"/>
        <w:rPr>
          <w:sz w:val="24"/>
          <w:szCs w:val="24"/>
        </w:rPr>
      </w:pPr>
      <w:r>
        <w:rPr>
          <w:rFonts w:ascii="Times New Roman" w:eastAsia="Times New Roman" w:hAnsi="Times New Roman" w:cs="Times New Roman"/>
          <w:sz w:val="24"/>
          <w:szCs w:val="24"/>
        </w:rPr>
        <w:t>terbukti telah memberikan informasi yang tidak benar, baik secara lisan maupun tertulis, selama menjalani rangkaian kegiatan Program IISMA;</w:t>
      </w:r>
    </w:p>
    <w:p w14:paraId="793FD1D6" w14:textId="77777777" w:rsidR="00E52E0C" w:rsidRDefault="00000000">
      <w:pPr>
        <w:widowControl w:val="0"/>
        <w:numPr>
          <w:ilvl w:val="0"/>
          <w:numId w:val="6"/>
        </w:numPr>
        <w:ind w:left="990" w:hanging="285"/>
        <w:jc w:val="both"/>
        <w:rPr>
          <w:sz w:val="24"/>
          <w:szCs w:val="24"/>
        </w:rPr>
      </w:pPr>
      <w:r>
        <w:rPr>
          <w:rFonts w:ascii="Times New Roman" w:eastAsia="Times New Roman" w:hAnsi="Times New Roman" w:cs="Times New Roman"/>
          <w:sz w:val="24"/>
          <w:szCs w:val="24"/>
        </w:rPr>
        <w:t>melanggar tata tertib yang berlaku dalam Program IISMA;</w:t>
      </w:r>
    </w:p>
    <w:p w14:paraId="2061FC19" w14:textId="77777777" w:rsidR="00E52E0C" w:rsidRDefault="00000000">
      <w:pPr>
        <w:widowControl w:val="0"/>
        <w:numPr>
          <w:ilvl w:val="0"/>
          <w:numId w:val="6"/>
        </w:numPr>
        <w:ind w:left="990" w:hanging="285"/>
        <w:jc w:val="both"/>
        <w:rPr>
          <w:sz w:val="24"/>
          <w:szCs w:val="24"/>
        </w:rPr>
      </w:pPr>
      <w:r>
        <w:rPr>
          <w:rFonts w:ascii="Times New Roman" w:eastAsia="Times New Roman" w:hAnsi="Times New Roman" w:cs="Times New Roman"/>
          <w:sz w:val="24"/>
          <w:szCs w:val="24"/>
        </w:rPr>
        <w:t>tidak mematuhi instruksi yang diberikan oleh Pengelola Program IISMA dan Kementerian Pendidikan, Kebudayaan, Riset, dan Teknologi; dan</w:t>
      </w:r>
    </w:p>
    <w:p w14:paraId="6A112093" w14:textId="77777777" w:rsidR="00E52E0C" w:rsidRDefault="00000000">
      <w:pPr>
        <w:widowControl w:val="0"/>
        <w:numPr>
          <w:ilvl w:val="0"/>
          <w:numId w:val="6"/>
        </w:numPr>
        <w:ind w:left="990" w:hanging="285"/>
        <w:jc w:val="both"/>
        <w:rPr>
          <w:sz w:val="24"/>
          <w:szCs w:val="24"/>
        </w:rPr>
      </w:pPr>
      <w:r>
        <w:rPr>
          <w:rFonts w:ascii="Times New Roman" w:eastAsia="Times New Roman" w:hAnsi="Times New Roman" w:cs="Times New Roman"/>
          <w:sz w:val="24"/>
          <w:szCs w:val="24"/>
        </w:rPr>
        <w:t>melanggar ketentuan dalam surat pernyataan ini.</w:t>
      </w:r>
    </w:p>
    <w:p w14:paraId="2E1B8AE9" w14:textId="77777777" w:rsidR="00E52E0C" w:rsidRDefault="00000000">
      <w:pPr>
        <w:widowControl w:val="0"/>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tersebut tidak pernah menerima diagnosis dan tidak sedang mengidap kondisi yang memenuhi pengertian </w:t>
      </w:r>
      <w:r>
        <w:rPr>
          <w:rFonts w:ascii="Times New Roman" w:eastAsia="Times New Roman" w:hAnsi="Times New Roman" w:cs="Times New Roman"/>
          <w:b/>
          <w:sz w:val="24"/>
          <w:szCs w:val="24"/>
        </w:rPr>
        <w:t>penyakit kronis baik yang bersifat fisik maupun kejiwaan/mental</w:t>
      </w:r>
      <w:r>
        <w:rPr>
          <w:rFonts w:ascii="Times New Roman" w:eastAsia="Times New Roman" w:hAnsi="Times New Roman" w:cs="Times New Roman"/>
          <w:sz w:val="24"/>
          <w:szCs w:val="24"/>
        </w:rPr>
        <w:t xml:space="preserve"> berdasarkan kategorisasi oleh:</w:t>
      </w:r>
    </w:p>
    <w:p w14:paraId="71ACC882"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Centers for Medicaid and Medicare Services Amerika Serikat, yang meliputi antara lain penyalahgunaan alkohol, HIV/AIDS, kanker, skizofrenia dan gangguan psikotik lain, osteoporosis, penyakit Alzheimer dan demensia terkait, depresi, serta diabetes;</w:t>
      </w:r>
    </w:p>
    <w:p w14:paraId="0C952874"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Centers for Disease Control Amerika Serikat, yang meliputi antara lain stroke, obesitas, dan arthritis;</w:t>
      </w:r>
    </w:p>
    <w:p w14:paraId="513D9C1E"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yang meliputi antara lain penyakit-penyakit jantung dan penyakit-penyakit pernapasan; serta</w:t>
      </w:r>
    </w:p>
    <w:p w14:paraId="439B0AA8"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Organisasi lain yang memiliki otoritas berdasarkan keahlian di bidang kesehatan untuk menyusun kategori penyakit kronis baik yang bersifat fisik maupun kejiwaan/mental;</w:t>
      </w:r>
    </w:p>
    <w:p w14:paraId="2DF4AE1E"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Kondisi kesehatan lainnya yang berpengaruh terhadap kelayakan proses aplikasi visa.</w:t>
      </w:r>
    </w:p>
    <w:p w14:paraId="1EC87BA2" w14:textId="77777777" w:rsidR="00E52E0C" w:rsidRDefault="00000000">
      <w:pPr>
        <w:widowControl w:val="0"/>
        <w:numPr>
          <w:ilvl w:val="0"/>
          <w:numId w:val="1"/>
        </w:num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apabila mahasiswa tersebut diterima menjadi Penerima Beasiswa IISMA kemudian mengidap atau mendapat diagnosis suatu penyakit kronis sebagaimana dimaksud dalam Nomor 5, saya memahami dan menerima </w:t>
      </w:r>
      <w:r>
        <w:rPr>
          <w:rFonts w:ascii="Times New Roman" w:eastAsia="Times New Roman" w:hAnsi="Times New Roman" w:cs="Times New Roman"/>
          <w:b/>
          <w:sz w:val="24"/>
          <w:szCs w:val="24"/>
        </w:rPr>
        <w:t>konsekuensi risiko</w:t>
      </w:r>
      <w:r>
        <w:rPr>
          <w:rFonts w:ascii="Times New Roman" w:eastAsia="Times New Roman" w:hAnsi="Times New Roman" w:cs="Times New Roman"/>
          <w:sz w:val="24"/>
          <w:szCs w:val="24"/>
        </w:rPr>
        <w:t xml:space="preserve"> pada kesehatannya sebagai berikut:</w:t>
      </w:r>
    </w:p>
    <w:p w14:paraId="0C3BBB50"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mahasiswa tersebut menjadi tidak dapat mengikuti secara efektif rangkaian kegiatan Program IISMA di perguruan tinggi tujuan / tidak mendapatkan visa di negara tujuan akibat penyakit kronisnya, menanggung seluruh biaya transportasi pemulangan mahasiswa tersebut ke Indonesia dan membayarkan kembali seluruh biaya dalam komponen beasiswa yang telah diterima mahasiswa tersebut kepada Kementerian Pendidikan, Kebudayaan, Riset, dan Teknologi; dan</w:t>
      </w:r>
    </w:p>
    <w:p w14:paraId="6A8DAE26" w14:textId="77777777" w:rsidR="00E52E0C" w:rsidRDefault="00000000">
      <w:pPr>
        <w:widowControl w:val="0"/>
        <w:numPr>
          <w:ilvl w:val="1"/>
          <w:numId w:val="1"/>
        </w:numPr>
        <w:ind w:left="720"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mahasiswa tersebut menerima perawatan medis atau psikologis atas penyakit kronisnya di negara tujuan yang biayanya tidak ditanggung oleh premi asuransi yang ditanggung oleh Program IISMA, saya menanggung seluruh biaya yang timbul dari perawatan medis tersebut.</w:t>
      </w:r>
    </w:p>
    <w:p w14:paraId="585EC996" w14:textId="77777777" w:rsidR="00E52E0C" w:rsidRDefault="00E52E0C">
      <w:pPr>
        <w:widowControl w:val="0"/>
        <w:jc w:val="both"/>
        <w:rPr>
          <w:rFonts w:ascii="Times New Roman" w:eastAsia="Times New Roman" w:hAnsi="Times New Roman" w:cs="Times New Roman"/>
          <w:sz w:val="24"/>
          <w:szCs w:val="24"/>
        </w:rPr>
      </w:pPr>
    </w:p>
    <w:p w14:paraId="47685AE8"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Bersama pernyataan ini, saya lampirkan dokumen pendukung sebagai berikut:</w:t>
      </w:r>
    </w:p>
    <w:p w14:paraId="097440D7" w14:textId="77777777" w:rsidR="00E52E0C" w:rsidRDefault="00E52E0C">
      <w:pPr>
        <w:widowControl w:val="0"/>
        <w:spacing w:line="240" w:lineRule="auto"/>
        <w:jc w:val="both"/>
        <w:rPr>
          <w:rFonts w:ascii="Times New Roman" w:eastAsia="Times New Roman" w:hAnsi="Times New Roman" w:cs="Times New Roman"/>
          <w:sz w:val="24"/>
          <w:szCs w:val="24"/>
        </w:rPr>
      </w:pPr>
    </w:p>
    <w:tbl>
      <w:tblPr>
        <w:tblStyle w:val="a1"/>
        <w:tblW w:w="89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55"/>
        <w:gridCol w:w="4305"/>
      </w:tblGrid>
      <w:tr w:rsidR="00E52E0C" w14:paraId="58D9EBC3" w14:textId="77777777">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82151" w14:textId="77777777" w:rsidR="00E52E0C"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Untuk orang tua</w:t>
            </w:r>
          </w:p>
        </w:tc>
        <w:tc>
          <w:tcPr>
            <w:tcW w:w="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2F685"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1AD7"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Kartu Keluarga yang telah ditandatangani kepala keluarga dengan syarat:</w:t>
            </w:r>
          </w:p>
          <w:p w14:paraId="57BA91BB" w14:textId="77777777" w:rsidR="00E52E0C" w:rsidRDefault="00000000">
            <w:pPr>
              <w:widowControl w:val="0"/>
              <w:numPr>
                <w:ilvl w:val="0"/>
                <w:numId w:val="5"/>
              </w:numPr>
              <w:spacing w:line="24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masih menggunakan pengesahan non-elektronik (tandatangan dan cap basah dukcapil), maka harus dilegalisir dukcapil</w:t>
            </w:r>
          </w:p>
          <w:p w14:paraId="2B7594CB" w14:textId="77777777" w:rsidR="00E52E0C" w:rsidRDefault="00000000">
            <w:pPr>
              <w:widowControl w:val="0"/>
              <w:numPr>
                <w:ilvl w:val="0"/>
                <w:numId w:val="5"/>
              </w:numPr>
              <w:spacing w:line="24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sudah menggunakan pengesahan elektronik/tandatangan digital (QR code dukcapil), tidak perlu dilegalisir dukcapil</w:t>
            </w:r>
          </w:p>
        </w:tc>
      </w:tr>
      <w:tr w:rsidR="00E52E0C" w14:paraId="29931A6C" w14:textId="77777777">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684A3" w14:textId="77777777" w:rsidR="00E52E0C"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wali jika calon penerima beasiswa berusia 18 tahun atau lebih</w:t>
            </w:r>
          </w:p>
        </w:tc>
        <w:tc>
          <w:tcPr>
            <w:tcW w:w="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B312A"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9EAD4"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Kartu Keluarga yang telah ditandatangani kepala keluarga dengan syarat:</w:t>
            </w:r>
          </w:p>
          <w:p w14:paraId="23E2A74D" w14:textId="77777777" w:rsidR="00E52E0C" w:rsidRDefault="00000000">
            <w:pPr>
              <w:widowControl w:val="0"/>
              <w:numPr>
                <w:ilvl w:val="0"/>
                <w:numId w:val="3"/>
              </w:numPr>
              <w:spacing w:line="24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masih menggunakan pengesahan non-elektronik (tandatangan dan cap basah dukcapil), maka harus dilegalisir dukcapil</w:t>
            </w:r>
          </w:p>
          <w:p w14:paraId="4938F81C" w14:textId="77777777" w:rsidR="00E52E0C" w:rsidRDefault="00000000">
            <w:pPr>
              <w:widowControl w:val="0"/>
              <w:numPr>
                <w:ilvl w:val="0"/>
                <w:numId w:val="3"/>
              </w:numPr>
              <w:spacing w:line="24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sudah menggunakan pengesahan elektronik/tandatangan digital (QR code dukcapil), tidak perlu dilegalisir dukcapil</w:t>
            </w:r>
          </w:p>
        </w:tc>
      </w:tr>
      <w:tr w:rsidR="00E52E0C" w14:paraId="3E663AEA" w14:textId="77777777">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96952" w14:textId="77777777" w:rsidR="00E52E0C"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wali jika calon penerima beasiswa berusia kurang dari 18 tahun</w:t>
            </w:r>
          </w:p>
        </w:tc>
        <w:tc>
          <w:tcPr>
            <w:tcW w:w="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A1839"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02DB4" w14:textId="77777777" w:rsidR="00E52E0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Surat penetapan penunjukan sebagai wali dari pengadilan</w:t>
            </w:r>
          </w:p>
        </w:tc>
      </w:tr>
    </w:tbl>
    <w:p w14:paraId="72EF0BC1" w14:textId="77777777" w:rsidR="00E52E0C" w:rsidRDefault="00E52E0C">
      <w:pPr>
        <w:widowControl w:val="0"/>
        <w:spacing w:line="240" w:lineRule="auto"/>
        <w:jc w:val="both"/>
        <w:rPr>
          <w:rFonts w:ascii="Times New Roman" w:eastAsia="Times New Roman" w:hAnsi="Times New Roman" w:cs="Times New Roman"/>
          <w:sz w:val="24"/>
          <w:szCs w:val="24"/>
        </w:rPr>
      </w:pPr>
    </w:p>
    <w:p w14:paraId="57A2E8C4" w14:textId="77777777" w:rsidR="00E52E0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sungguh-sungguh dan tanpa paksaan dari pihak manapun, untuk dapat dipergunakan sebagaimana mestinya.</w:t>
      </w:r>
    </w:p>
    <w:p w14:paraId="1FC89892" w14:textId="77777777" w:rsidR="00E52E0C" w:rsidRDefault="00E52E0C">
      <w:pPr>
        <w:rPr>
          <w:rFonts w:ascii="Times New Roman" w:eastAsia="Times New Roman" w:hAnsi="Times New Roman" w:cs="Times New Roman"/>
          <w:sz w:val="24"/>
          <w:szCs w:val="24"/>
        </w:rPr>
      </w:pPr>
    </w:p>
    <w:p w14:paraId="6D91EC0F" w14:textId="70CEC793" w:rsidR="00E52E0C" w:rsidRPr="001F3FEE" w:rsidRDefault="001F3FEE">
      <w:pPr>
        <w:jc w:val="right"/>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Jakarta, 16 Februari 2024</w:t>
      </w:r>
    </w:p>
    <w:p w14:paraId="1219DF2F" w14:textId="77777777" w:rsidR="00E52E0C" w:rsidRDefault="00E52E0C">
      <w:pPr>
        <w:widowControl w:val="0"/>
        <w:jc w:val="both"/>
        <w:rPr>
          <w:rFonts w:ascii="Times New Roman" w:eastAsia="Times New Roman" w:hAnsi="Times New Roman" w:cs="Times New Roman"/>
          <w:sz w:val="24"/>
          <w:szCs w:val="24"/>
        </w:rPr>
      </w:pPr>
    </w:p>
    <w:tbl>
      <w:tblPr>
        <w:tblStyle w:val="a2"/>
        <w:tblW w:w="7935" w:type="dxa"/>
        <w:jc w:val="center"/>
        <w:tblLayout w:type="fixed"/>
        <w:tblLook w:val="0600" w:firstRow="0" w:lastRow="0" w:firstColumn="0" w:lastColumn="0" w:noHBand="1" w:noVBand="1"/>
      </w:tblPr>
      <w:tblGrid>
        <w:gridCol w:w="3975"/>
        <w:gridCol w:w="3960"/>
      </w:tblGrid>
      <w:tr w:rsidR="00E52E0C" w14:paraId="10817A99" w14:textId="77777777">
        <w:trPr>
          <w:trHeight w:val="2390"/>
          <w:jc w:val="center"/>
        </w:trPr>
        <w:tc>
          <w:tcPr>
            <w:tcW w:w="3975" w:type="dxa"/>
            <w:shd w:val="clear" w:color="auto" w:fill="auto"/>
            <w:tcMar>
              <w:top w:w="100" w:type="dxa"/>
              <w:left w:w="100" w:type="dxa"/>
              <w:bottom w:w="100" w:type="dxa"/>
              <w:right w:w="100" w:type="dxa"/>
            </w:tcMar>
          </w:tcPr>
          <w:p w14:paraId="0593B890" w14:textId="77777777" w:rsidR="00E52E0C" w:rsidRDefault="00E52E0C">
            <w:pPr>
              <w:jc w:val="both"/>
              <w:rPr>
                <w:rFonts w:ascii="Times New Roman" w:eastAsia="Times New Roman" w:hAnsi="Times New Roman" w:cs="Times New Roman"/>
                <w:sz w:val="24"/>
                <w:szCs w:val="24"/>
              </w:rPr>
            </w:pPr>
          </w:p>
          <w:p w14:paraId="0F1C1F6B" w14:textId="77777777" w:rsidR="00E52E0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w:t>
            </w:r>
          </w:p>
          <w:p w14:paraId="44EDFAB4" w14:textId="77777777" w:rsidR="00E52E0C" w:rsidRDefault="00E52E0C">
            <w:pPr>
              <w:jc w:val="both"/>
              <w:rPr>
                <w:rFonts w:ascii="Times New Roman" w:eastAsia="Times New Roman" w:hAnsi="Times New Roman" w:cs="Times New Roman"/>
                <w:sz w:val="24"/>
                <w:szCs w:val="24"/>
              </w:rPr>
            </w:pPr>
          </w:p>
          <w:p w14:paraId="78B79305" w14:textId="77777777" w:rsidR="00E52E0C" w:rsidRDefault="00E52E0C">
            <w:pPr>
              <w:jc w:val="both"/>
              <w:rPr>
                <w:rFonts w:ascii="Times New Roman" w:eastAsia="Times New Roman" w:hAnsi="Times New Roman" w:cs="Times New Roman"/>
                <w:color w:val="666666"/>
                <w:sz w:val="24"/>
                <w:szCs w:val="24"/>
              </w:rPr>
            </w:pPr>
          </w:p>
          <w:p w14:paraId="35901988" w14:textId="77777777" w:rsidR="00E52E0C" w:rsidRDefault="00E52E0C">
            <w:pPr>
              <w:jc w:val="both"/>
              <w:rPr>
                <w:rFonts w:ascii="Times New Roman" w:eastAsia="Times New Roman" w:hAnsi="Times New Roman" w:cs="Times New Roman"/>
                <w:sz w:val="24"/>
                <w:szCs w:val="24"/>
              </w:rPr>
            </w:pPr>
          </w:p>
          <w:p w14:paraId="743053D7" w14:textId="77777777" w:rsidR="00E52E0C" w:rsidRDefault="00E52E0C">
            <w:pPr>
              <w:widowControl w:val="0"/>
              <w:spacing w:line="240" w:lineRule="auto"/>
              <w:rPr>
                <w:rFonts w:ascii="Times New Roman" w:eastAsia="Times New Roman" w:hAnsi="Times New Roman" w:cs="Times New Roman"/>
                <w:sz w:val="24"/>
                <w:szCs w:val="24"/>
              </w:rPr>
            </w:pPr>
          </w:p>
          <w:p w14:paraId="7D0D4C59" w14:textId="77777777" w:rsidR="00E52E0C" w:rsidRDefault="00E52E0C">
            <w:pPr>
              <w:widowControl w:val="0"/>
              <w:spacing w:line="240" w:lineRule="auto"/>
              <w:rPr>
                <w:rFonts w:ascii="Times New Roman" w:eastAsia="Times New Roman" w:hAnsi="Times New Roman" w:cs="Times New Roman"/>
                <w:sz w:val="24"/>
                <w:szCs w:val="24"/>
              </w:rPr>
            </w:pPr>
          </w:p>
          <w:p w14:paraId="0236EC3F" w14:textId="77777777" w:rsidR="00E52E0C" w:rsidRDefault="00E52E0C">
            <w:pPr>
              <w:widowControl w:val="0"/>
              <w:spacing w:line="240" w:lineRule="auto"/>
              <w:rPr>
                <w:rFonts w:ascii="Times New Roman" w:eastAsia="Times New Roman" w:hAnsi="Times New Roman" w:cs="Times New Roman"/>
                <w:sz w:val="24"/>
                <w:szCs w:val="24"/>
              </w:rPr>
            </w:pPr>
          </w:p>
          <w:p w14:paraId="1011CE62" w14:textId="7F722609" w:rsidR="00E52E0C" w:rsidRPr="001F3FEE" w:rsidRDefault="001F3FEE">
            <w:pPr>
              <w:widowControl w:val="0"/>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Judandi Rizky Pratomo</w:t>
            </w:r>
          </w:p>
        </w:tc>
        <w:tc>
          <w:tcPr>
            <w:tcW w:w="3960" w:type="dxa"/>
            <w:shd w:val="clear" w:color="auto" w:fill="auto"/>
            <w:tcMar>
              <w:top w:w="100" w:type="dxa"/>
              <w:left w:w="100" w:type="dxa"/>
              <w:bottom w:w="100" w:type="dxa"/>
              <w:right w:w="100" w:type="dxa"/>
            </w:tcMar>
          </w:tcPr>
          <w:p w14:paraId="16274080" w14:textId="77777777" w:rsidR="00E52E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 Pernyataan</w:t>
            </w:r>
          </w:p>
          <w:p w14:paraId="7AE23022" w14:textId="77777777" w:rsidR="00E52E0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ORANG TUA / WALI</w:t>
            </w:r>
          </w:p>
          <w:p w14:paraId="525D8D0C" w14:textId="77777777" w:rsidR="00E52E0C" w:rsidRDefault="00E52E0C">
            <w:pPr>
              <w:widowControl w:val="0"/>
              <w:spacing w:line="240" w:lineRule="auto"/>
              <w:rPr>
                <w:rFonts w:ascii="Times New Roman" w:eastAsia="Times New Roman" w:hAnsi="Times New Roman" w:cs="Times New Roman"/>
                <w:sz w:val="24"/>
                <w:szCs w:val="24"/>
              </w:rPr>
            </w:pPr>
          </w:p>
          <w:p w14:paraId="69F8F992" w14:textId="77777777" w:rsidR="00E52E0C" w:rsidRDefault="00E52E0C">
            <w:pPr>
              <w:widowControl w:val="0"/>
              <w:spacing w:line="240" w:lineRule="auto"/>
              <w:rPr>
                <w:rFonts w:ascii="Times New Roman" w:eastAsia="Times New Roman" w:hAnsi="Times New Roman" w:cs="Times New Roman"/>
                <w:sz w:val="24"/>
                <w:szCs w:val="24"/>
              </w:rPr>
            </w:pPr>
          </w:p>
          <w:p w14:paraId="0F8B4BAE" w14:textId="77777777" w:rsidR="00E52E0C" w:rsidRDefault="00000000">
            <w:pPr>
              <w:jc w:val="both"/>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Meterai</w:t>
            </w:r>
          </w:p>
          <w:p w14:paraId="6DE30C6E" w14:textId="77777777" w:rsidR="00E52E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666666"/>
                <w:sz w:val="24"/>
                <w:szCs w:val="24"/>
              </w:rPr>
              <w:t>Rp10.000</w:t>
            </w:r>
          </w:p>
          <w:p w14:paraId="3A60B6F8" w14:textId="77777777" w:rsidR="00E52E0C" w:rsidRDefault="00E52E0C">
            <w:pPr>
              <w:widowControl w:val="0"/>
              <w:spacing w:line="240" w:lineRule="auto"/>
              <w:rPr>
                <w:rFonts w:ascii="Times New Roman" w:eastAsia="Times New Roman" w:hAnsi="Times New Roman" w:cs="Times New Roman"/>
                <w:sz w:val="24"/>
                <w:szCs w:val="24"/>
              </w:rPr>
            </w:pPr>
          </w:p>
          <w:p w14:paraId="2B582E39" w14:textId="77777777" w:rsidR="00E52E0C" w:rsidRDefault="00E52E0C">
            <w:pPr>
              <w:widowControl w:val="0"/>
              <w:spacing w:line="240" w:lineRule="auto"/>
              <w:rPr>
                <w:rFonts w:ascii="Times New Roman" w:eastAsia="Times New Roman" w:hAnsi="Times New Roman" w:cs="Times New Roman"/>
                <w:sz w:val="24"/>
                <w:szCs w:val="24"/>
              </w:rPr>
            </w:pPr>
          </w:p>
          <w:p w14:paraId="70F20A49" w14:textId="5BCB9E9E" w:rsidR="00E52E0C" w:rsidRPr="001F3FEE" w:rsidRDefault="001F3FEE">
            <w:pPr>
              <w:widowControl w:val="0"/>
              <w:spacing w:line="24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Judo Pratomo</w:t>
            </w:r>
          </w:p>
        </w:tc>
      </w:tr>
    </w:tbl>
    <w:p w14:paraId="5248FE99" w14:textId="77777777" w:rsidR="00E52E0C" w:rsidRDefault="00E52E0C"/>
    <w:sectPr w:rsidR="00E52E0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87E9" w14:textId="77777777" w:rsidR="00945EF9" w:rsidRDefault="00945EF9">
      <w:pPr>
        <w:spacing w:line="240" w:lineRule="auto"/>
      </w:pPr>
      <w:r>
        <w:separator/>
      </w:r>
    </w:p>
  </w:endnote>
  <w:endnote w:type="continuationSeparator" w:id="0">
    <w:p w14:paraId="1C7542B4" w14:textId="77777777" w:rsidR="00945EF9" w:rsidRDefault="00945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55F0" w14:textId="77777777" w:rsidR="00945EF9" w:rsidRDefault="00945EF9">
      <w:pPr>
        <w:spacing w:line="240" w:lineRule="auto"/>
      </w:pPr>
      <w:r>
        <w:separator/>
      </w:r>
    </w:p>
  </w:footnote>
  <w:footnote w:type="continuationSeparator" w:id="0">
    <w:p w14:paraId="223DF60E" w14:textId="77777777" w:rsidR="00945EF9" w:rsidRDefault="00945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DE36" w14:textId="77777777" w:rsidR="00E52E0C" w:rsidRDefault="00000000">
    <w:r>
      <w:pict w14:anchorId="3C5296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10.85pt;height:127.35pt;rotation:315;z-index:-251658752;mso-position-horizontal:center;mso-position-horizontal-relative:margin;mso-position-vertical:center;mso-position-vertical-relative:margin" fillcolor="#e8eaed" stroked="f">
          <v:textpath style="font-family:&quot;&amp;quot&quot;;font-size:1pt" string="SARJAN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923"/>
    <w:multiLevelType w:val="multilevel"/>
    <w:tmpl w:val="12489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D36855"/>
    <w:multiLevelType w:val="multilevel"/>
    <w:tmpl w:val="CA9419A0"/>
    <w:lvl w:ilvl="0">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 w15:restartNumberingAfterBreak="0">
    <w:nsid w:val="2D514702"/>
    <w:multiLevelType w:val="multilevel"/>
    <w:tmpl w:val="C778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462E96"/>
    <w:multiLevelType w:val="multilevel"/>
    <w:tmpl w:val="CCAEB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7B7481"/>
    <w:multiLevelType w:val="multilevel"/>
    <w:tmpl w:val="83689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280CA4"/>
    <w:multiLevelType w:val="multilevel"/>
    <w:tmpl w:val="2B6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742285">
    <w:abstractNumId w:val="4"/>
  </w:num>
  <w:num w:numId="2" w16cid:durableId="1952662262">
    <w:abstractNumId w:val="0"/>
  </w:num>
  <w:num w:numId="3" w16cid:durableId="70857653">
    <w:abstractNumId w:val="2"/>
  </w:num>
  <w:num w:numId="4" w16cid:durableId="1990397028">
    <w:abstractNumId w:val="3"/>
  </w:num>
  <w:num w:numId="5" w16cid:durableId="1882133044">
    <w:abstractNumId w:val="5"/>
  </w:num>
  <w:num w:numId="6" w16cid:durableId="98693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0C"/>
    <w:rsid w:val="001F3FEE"/>
    <w:rsid w:val="00945EF9"/>
    <w:rsid w:val="009A12D1"/>
    <w:rsid w:val="00E52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CC37B"/>
  <w15:docId w15:val="{FC36510B-1C0A-4040-9F3D-4FE0650C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Tegar Nur Hidayat</cp:lastModifiedBy>
  <cp:revision>2</cp:revision>
  <dcterms:created xsi:type="dcterms:W3CDTF">2024-02-16T13:31:00Z</dcterms:created>
  <dcterms:modified xsi:type="dcterms:W3CDTF">2024-02-16T13:50:00Z</dcterms:modified>
</cp:coreProperties>
</file>