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405AA" w14:textId="10368B33" w:rsidR="002108DB" w:rsidRDefault="002108DB">
      <w:bookmarkStart w:id="0" w:name="OLE_LINK1"/>
      <w:commentRangeStart w:id="1"/>
      <w:commentRangeStart w:id="2"/>
      <w:r>
        <w:t xml:space="preserve">Given the relevance of promoting behavior change to reduce energy consumption, several strands of research have aimed to identify factors that affect energy behaviors and interventions that effectively reduce energy consumption. For example, </w:t>
      </w:r>
      <w:sdt>
        <w:sdtPr>
          <w:tag w:val="MENDELEY_CITATION_v3_eyJjaXRhdGlvbklEIjoiTUVOREVMRVlfQ0lUQVRJT05fYTBlMjIzZGYtODk4Yi00ZGIwLTlkZmQtNzY0ZjdlMGYzNzMyIiwicHJvcGVydGllcyI6eyJub3RlSW5kZXgiOjB9LCJpc0VkaXRlZCI6ZmFsc2UsIm1hbnVhbE92ZXJyaWRlIjp7ImlzTWFudWFsbHlPdmVycmlkZGVuIjp0cnVlLCJjaXRlcHJvY1RleHQiOiIoQWJyYWhhbXNlIGV0IGFsLiwgMjAwNykiLCJtYW51YWxPdmVycmlkZVRleHQiOiJBYnJhaGFtc2UgZXQgYWwuICgyMDA3KSJ9LCJjaXRhdGlvbkl0ZW1zIjpbeyJpZCI6IjY3MjAzMDA5LTMzYzctM2M3ZC1hOTEyLTEzM2U3ZTYzOTUzZSIsIml0ZW1EYXRhIjp7InR5cGUiOiJhcnRpY2xlLWpvdXJuYWwiLCJpZCI6IjY3MjAzMDA5LTMzYzctM2M3ZC1hOTEyLTEzM2U3ZTYzOTUzZSIsInRpdGxlIjoiVGhlIGVmZmVjdCBvZiB0YWlsb3JlZCBpbmZvcm1hdGlvbiwgZ29hbCBzZXR0aW5nLCBhbmQgdGFpbG9yZWQgZmVlZGJhY2sgb24gaG91c2Vob2xkIGVuZXJneSB1c2UsIGVuZXJneS1yZWxhdGVkIGJlaGF2aW9ycywgYW5kIGJlaGF2aW9yYWwgYW50ZWNlZGVudHMiLCJhdXRob3IiOlt7ImZhbWlseSI6IkFicmFoYW1zZSIsImdpdmVuIjoiV29ramUiLCJwYXJzZS1uYW1lcyI6ZmFsc2UsImRyb3BwaW5nLXBhcnRpY2xlIjoiIiwibm9uLWRyb3BwaW5nLXBhcnRpY2xlIjoiIn0seyJmYW1pbHkiOiJTdGVnIiwiZ2l2ZW4iOiJMaW5kYSIsInBhcnNlLW5hbWVzIjpmYWxzZSwiZHJvcHBpbmctcGFydGljbGUiOiIiLCJub24tZHJvcHBpbmctcGFydGljbGUiOiIifSx7ImZhbWlseSI6IlZsZWsiLCJnaXZlbiI6IkNoYXJsZXMiLCJwYXJzZS1uYW1lcyI6ZmFsc2UsImRyb3BwaW5nLXBhcnRpY2xlIjoiIiwibm9uLWRyb3BwaW5nLXBhcnRpY2xlIjoiIn0seyJmYW1pbHkiOiJSb3RoZW5nYXR0ZXIiLCJnaXZlbiI6IlRhbGliIiwicGFyc2UtbmFtZXMiOmZhbHNlLCJkcm9wcGluZy1wYXJ0aWNsZSI6IiIsIm5vbi1kcm9wcGluZy1wYXJ0aWNsZSI6IiJ9XSwiY29udGFpbmVyLXRpdGxlIjoiSm91cm5hbCBvZiBFbnZpcm9ubWVudGFsIFBzeWNob2xvZ3kiLCJjb250YWluZXItdGl0bGUtc2hvcnQiOiJKIEVudmlyb24gUHN5Y2hvbCIsIkRPSSI6IjEwLjEwMTYvai5qZW52cC4yMDA3LjA4LjAwMiIsIklTU04iOiIwMjcyNDk0NCIsIlVSTCI6Imh0dHBzOi8vbGlua2luZ2h1Yi5lbHNldmllci5jb20vcmV0cmlldmUvcGlpL1MwMjcyNDk0NDA3MDAwNTQwIiwiaXNzdWVkIjp7ImRhdGUtcGFydHMiOltbMjAwNywxMl1dfSwicGFnZSI6IjI2NS0yNzYiLCJhYnN0cmFjdCI6IkluIHRoaXMgbXVsdGlkaXNjaXBsaW5hcnkgc3R1ZHksIGFuIEludGVybmV0LWJhc2VkIHRvb2wgd2FzIHVzZWQgdG8gZW5jb3VyYWdlIGhvdXNlaG9sZHMgKE49MTg5KSB0byByZWR1Y2UgdGhlaXIgZGlyZWN0IChnYXMsIGVsZWN0cmljaXR5IGFuZCBmdWVsKSBhbmQgaW5kaXJlY3QgZW5lcmd5IHVzZSAoZW1iZWRkZWQgaW4gdGhlIHByb2R1Y3Rpb24sIHRyYW5zcG9ydGF0aW9uIGFuZCBkaXNwb3NhbCBvZiBjb25zdW1lciBnb29kcykuIEEgY29tYmluYXRpb24gb2YgdGFpbG9yZWQgaW5mb3JtYXRpb24sIGdvYWwgc2V0dGluZyAoNSUpLCBhbmQgdGFpbG9yZWQgZmVlZGJhY2sgd2FzIHVzZWQuIFRoZSBwdXJwb3NlIG9mIHRoaXMgc3R1ZHkgd2FzIHRvIGV4YW1pbmUgd2hldGhlciB0aGlzIGNvbWJpbmF0aW9uIG9mIGludGVydmVudGlvbnMgd291bGQgcmVzdWx0IGluIChpKSBjaGFuZ2VzIGluIGRpcmVjdCBhbmQgaW5kaXJlY3QgZW5lcmd5IHVzZSwgKGlpKSBjaGFuZ2VzIGluIGVuZXJneS1yZWxhdGVkIGJlaGF2aW9ycywgYW5kIChpaWkpIGNoYW5nZXMgaW4gYmVoYXZpb3JhbCBhbnRlY2VkZW50cyAoaS5lLiBrbm93bGVkZ2UpLiBBZnRlciA1IG1vbnRocywgaG91c2Vob2xkcyBleHBvc2VkIHRvIHRoZSBjb21iaW5hdGlvbiBvZiBpbnRlcnZlbnRpb25zIHNhdmVkIDUuMSUsIHdoaWxlIGhvdXNlaG9sZHMgaW4gdGhlIGNvbnRyb2wgZ3JvdXAgdXNlZCAwLjclIG1vcmUgZW5lcmd5LiBIb3VzZWhvbGRzIGV4cG9zZWQgdG8gdGhlIGludGVydmVudGlvbnMgc2F2ZWQgc2lnbmlmaWNhbnRseSBtb3JlIGRpcmVjdCBlbmVyZ3kgdGhhbiBob3VzZWhvbGRzIGluIHRoZSBjb250cm9sIGdyb3VwIGRpZC4gTm8gZGlmZmVyZW5jZSBpbiBpbmRpcmVjdCBlbmVyZ3kgc2F2aW5ncyBlbWVyZ2VkLiBIb3VzZWhvbGRzIGV4cG9zZWQgdG8gdGhlIGludGVydmVudGlvbnMgYWRvcHRlZCBhIG51bWJlciBvZiBlbmVyZ3ktc2F2aW5nIGJlaGF2aW9ycyBkdXJpbmcgdGhlIGNvdXJzZSBvZiB0aGUgc3R1ZHksIHdoZXJlYXMgaG91c2Vob2xkcyBpbiB0aGUgY29udHJvbCBncm91cCBkaWQgc28gdG8gYSBsZXNzZXIgZXh0ZW50LiBIb3VzZWhvbGRzIGV4cG9zZWQgdG8gdGhlIGludGVydmVudGlvbnMgaGFkIHNpZ25pZmljYW50bHkgaGlnaGVyIGtub3dsZWRnZSBsZXZlbHMgb2YgZW5lcmd5IGNvbnNlcnZhdGlvbiB0aGFuIHRoZSBjb250cm9sIGdyb3VwIGhhZC4gSXQgaXMgYXJndWVkIHRoYXQgaWYgdGhlIGFpbSBpcyB0byBlZmZlY3RpdmVseSBlbmNvdXJhZ2UgaG91c2Vob2xkIGVuZXJneSBjb25zZXJ2YXRpb24sIGl0IGlzIG5lY2Vzc2FyeSB0byBleGFtaW5lIGNoYW5nZXMgaW4gZW5lcmd5IHVzZSwgZW5lcmd5LXJlbGF0ZWQgYmVoYXZpb3JzIGFuZCBiZWhhdmlvcmFsIGFudGVjZWRlbnRzLiDCqSAyMDA3IEVsc2V2aWVyIEx0ZC4gQWxsIHJpZ2h0cyByZXNlcnZlZC4iLCJpc3N1ZSI6IjQiLCJ2b2x1bWUiOiIyNyJ9LCJpc1RlbXBvcmFyeSI6ZmFsc2V9XX0="/>
          <w:id w:val="-1936814325"/>
          <w:placeholder>
            <w:docPart w:val="DefaultPlaceholder_-1854013440"/>
          </w:placeholder>
        </w:sdtPr>
        <w:sdtContent>
          <w:proofErr w:type="spellStart"/>
          <w:r w:rsidR="00207CBF" w:rsidRPr="00207CBF">
            <w:t>Abrahamse</w:t>
          </w:r>
          <w:proofErr w:type="spellEnd"/>
          <w:r w:rsidR="00207CBF" w:rsidRPr="00207CBF">
            <w:t xml:space="preserve"> et al. (2007)</w:t>
          </w:r>
        </w:sdtContent>
      </w:sdt>
      <w:r w:rsidR="00AE120F">
        <w:t xml:space="preserve"> used a combination of tailored information about energy use and tailored feedback, in addition to setting an energy-saving goal, to promote direct and indirect energy-saving behaviors and high levels of knowledge regarding energy use.</w:t>
      </w:r>
      <w:r w:rsidR="0003555E">
        <w:t xml:space="preserve"> Direct energy-saving behaviors were classified as reducing fuel, gas, and electricity consumption, while indirect behaviors referred to producing, distributing, and disposing goods.</w:t>
      </w:r>
      <w:r w:rsidR="00AE120F">
        <w:t xml:space="preserve"> After a five-month intervention, </w:t>
      </w:r>
      <w:r w:rsidR="0003555E">
        <w:t>the authors found that households in the experimental group reduced their direct energy use by 5.1%</w:t>
      </w:r>
      <w:r w:rsidR="0025640D">
        <w:t xml:space="preserve"> and had higher levels of knowledge about energy conservation compared to </w:t>
      </w:r>
      <w:r w:rsidR="0003555E">
        <w:t xml:space="preserve">the control group, which used 0.7% more energy </w:t>
      </w:r>
      <w:r w:rsidR="0025640D">
        <w:t>since</w:t>
      </w:r>
      <w:r w:rsidR="0003555E">
        <w:t xml:space="preserve"> the beginning of the intervention. No difference </w:t>
      </w:r>
      <w:r w:rsidR="001652E7">
        <w:t xml:space="preserve">between groups </w:t>
      </w:r>
      <w:r w:rsidR="0003555E">
        <w:t>was found in indirect behaviors.</w:t>
      </w:r>
      <w:commentRangeEnd w:id="1"/>
      <w:r w:rsidR="00543B0D">
        <w:rPr>
          <w:rStyle w:val="CommentReference"/>
          <w:rFonts w:asciiTheme="minorHAnsi" w:hAnsiTheme="minorHAnsi" w:cstheme="minorBidi"/>
          <w:color w:val="auto"/>
          <w:kern w:val="0"/>
          <w14:ligatures w14:val="none"/>
        </w:rPr>
        <w:commentReference w:id="1"/>
      </w:r>
      <w:commentRangeEnd w:id="2"/>
      <w:r w:rsidR="00543B0D">
        <w:rPr>
          <w:rStyle w:val="CommentReference"/>
          <w:rFonts w:asciiTheme="minorHAnsi" w:hAnsiTheme="minorHAnsi" w:cstheme="minorBidi"/>
          <w:color w:val="auto"/>
          <w:kern w:val="0"/>
          <w14:ligatures w14:val="none"/>
        </w:rPr>
        <w:commentReference w:id="2"/>
      </w:r>
    </w:p>
    <w:bookmarkEnd w:id="0"/>
    <w:p w14:paraId="7981E10F" w14:textId="77777777" w:rsidR="00C56E04" w:rsidRDefault="00C56E04"/>
    <w:p w14:paraId="5CA1BE85" w14:textId="59884C3A" w:rsidR="00C56E04" w:rsidRPr="0072078D" w:rsidRDefault="0072078D">
      <w:pPr>
        <w:rPr>
          <w:b/>
          <w:bCs/>
        </w:rPr>
      </w:pPr>
      <w:commentRangeStart w:id="3"/>
      <w:r w:rsidRPr="0072078D">
        <w:rPr>
          <w:b/>
          <w:bCs/>
        </w:rPr>
        <w:t>Camfield et al. (2017) study</w:t>
      </w:r>
    </w:p>
    <w:p w14:paraId="334AACBD" w14:textId="7CC8A129" w:rsidR="0003555E" w:rsidRDefault="0072078D">
      <w:bookmarkStart w:id="4" w:name="_Hlk191863892"/>
      <w:r w:rsidRPr="0072078D">
        <w:t xml:space="preserve">Receiving feedback about one’s energy use is </w:t>
      </w:r>
      <w:r>
        <w:t xml:space="preserve">important </w:t>
      </w:r>
      <w:r w:rsidRPr="0072078D">
        <w:t xml:space="preserve">in identifying potential actions to reduce energy consumption. However, it is crucial to understand how consumers use the information </w:t>
      </w:r>
      <w:r>
        <w:t xml:space="preserve">provided with their energy bill and whether they </w:t>
      </w:r>
      <w:proofErr w:type="gramStart"/>
      <w:r>
        <w:t>are able to</w:t>
      </w:r>
      <w:proofErr w:type="gramEnd"/>
      <w:r>
        <w:t xml:space="preserve"> translate an energy-saving</w:t>
      </w:r>
      <w:r w:rsidRPr="0072078D">
        <w:t xml:space="preserve"> goal into an action plan. </w:t>
      </w:r>
      <w:sdt>
        <w:sdtPr>
          <w:tag w:val="MENDELEY_CITATION_v3_eyJjaXRhdGlvbklEIjoiTUVOREVMRVlfQ0lUQVRJT05fYWExZWRkYTgtYmNmOS00MWYwLTk4ZGItMDg3OTQxMjVjODFj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
          <w:id w:val="1251086003"/>
          <w:placeholder>
            <w:docPart w:val="DefaultPlaceholder_-1854013440"/>
          </w:placeholder>
        </w:sdtPr>
        <w:sdtContent>
          <w:r w:rsidR="00207CBF" w:rsidRPr="00207CBF">
            <w:t>Canfield et al. (2017)</w:t>
          </w:r>
        </w:sdtContent>
      </w:sdt>
      <w:r>
        <w:t xml:space="preserve"> </w:t>
      </w:r>
      <w:r w:rsidR="008741CF">
        <w:t xml:space="preserve">specifically </w:t>
      </w:r>
      <w:r>
        <w:t xml:space="preserve">studied this problem by running an experiment in which participants were shown </w:t>
      </w:r>
      <w:r w:rsidRPr="0072078D">
        <w:t>hypothetical electricity bills</w:t>
      </w:r>
      <w:r>
        <w:t xml:space="preserve"> with information related to a household’s </w:t>
      </w:r>
      <w:r w:rsidRPr="0072078D">
        <w:t>historical electricity use</w:t>
      </w:r>
      <w:r>
        <w:t xml:space="preserve">, </w:t>
      </w:r>
      <w:r w:rsidR="008741CF">
        <w:t xml:space="preserve">electricity use in relation to their neighbors, </w:t>
      </w:r>
      <w:r w:rsidR="00226A4E">
        <w:t>and</w:t>
      </w:r>
      <w:r w:rsidR="008741CF">
        <w:t xml:space="preserve"> </w:t>
      </w:r>
      <w:r w:rsidR="008741CF" w:rsidRPr="008741CF">
        <w:t>historical electricity use</w:t>
      </w:r>
      <w:r w:rsidR="008741CF">
        <w:t xml:space="preserve"> by appliances. Participants</w:t>
      </w:r>
      <w:r>
        <w:t xml:space="preserve"> </w:t>
      </w:r>
      <w:r w:rsidR="008741CF">
        <w:t xml:space="preserve">were randomly assigned to one of </w:t>
      </w:r>
      <w:r>
        <w:t xml:space="preserve">three formats </w:t>
      </w:r>
      <w:r w:rsidR="008B5CE5">
        <w:t xml:space="preserve">of </w:t>
      </w:r>
      <w:r w:rsidR="008741CF">
        <w:t xml:space="preserve">information </w:t>
      </w:r>
      <w:r w:rsidR="008B5CE5">
        <w:t xml:space="preserve">representation (i.e., </w:t>
      </w:r>
      <w:r>
        <w:t xml:space="preserve">tables, bar graphs, </w:t>
      </w:r>
      <w:r w:rsidR="008B5CE5">
        <w:t xml:space="preserve">and </w:t>
      </w:r>
      <w:r>
        <w:t>icon graphs</w:t>
      </w:r>
      <w:r w:rsidR="008B5CE5">
        <w:t>) and were asked questions regarding their energy literacy.</w:t>
      </w:r>
    </w:p>
    <w:bookmarkStart w:id="5" w:name="OLE_LINK2"/>
    <w:bookmarkEnd w:id="4"/>
    <w:p w14:paraId="59EF6389" w14:textId="4E41E04D" w:rsidR="008B5CE5" w:rsidRDefault="00000000">
      <w:sdt>
        <w:sdtPr>
          <w:tag w:val="MENDELEY_CITATION_v3_eyJjaXRhdGlvbklEIjoiTUVOREVMRVlfQ0lUQVRJT05fODAxMzg1ZjYtZGYxOC00N2JjLWJkYmItMDFiZTBmOGUwYWU2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
          <w:id w:val="-257286825"/>
          <w:placeholder>
            <w:docPart w:val="0971D0FE39F74799BD87139594F4A384"/>
          </w:placeholder>
        </w:sdtPr>
        <w:sdtContent>
          <w:r w:rsidR="00207CBF" w:rsidRPr="00207CBF">
            <w:t>Canfield et al. (2017)</w:t>
          </w:r>
        </w:sdtContent>
      </w:sdt>
      <w:r w:rsidR="00226A4E">
        <w:t xml:space="preserve"> </w:t>
      </w:r>
      <w:r w:rsidR="00C00D82">
        <w:t>showed</w:t>
      </w:r>
      <w:r w:rsidR="00226A4E">
        <w:t xml:space="preserve"> that </w:t>
      </w:r>
      <w:r w:rsidR="005F2217">
        <w:t>tables were the easiest format to understand for consumers when evaluating every type of information related to energy use.</w:t>
      </w:r>
      <w:r w:rsidR="00E308D2">
        <w:t xml:space="preserve"> Across types of information, </w:t>
      </w:r>
      <w:r w:rsidR="00E308D2" w:rsidRPr="0072078D">
        <w:t>historical electricity use</w:t>
      </w:r>
      <w:r w:rsidR="00E308D2">
        <w:t xml:space="preserve"> elicited the highest intentions</w:t>
      </w:r>
      <w:r w:rsidR="004B0675">
        <w:t xml:space="preserve"> and preferences</w:t>
      </w:r>
      <w:r w:rsidR="00E308D2">
        <w:t xml:space="preserve"> for energy savings regardless of format. Additionally, participants with high energy literacy had a better understanding of </w:t>
      </w:r>
      <w:r w:rsidR="004B0675">
        <w:t>energy-related information across all types of information representations.</w:t>
      </w:r>
      <w:r w:rsidR="00E57DB2">
        <w:t xml:space="preserve"> </w:t>
      </w:r>
      <w:r w:rsidR="00647CB0">
        <w:t xml:space="preserve">By disentangling the effects of content, format, and individual differences in energy literacy on understanding, preferences, and intentions, </w:t>
      </w:r>
      <w:sdt>
        <w:sdtPr>
          <w:tag w:val="MENDELEY_CITATION_v3_eyJjaXRhdGlvbklEIjoiTUVOREVMRVlfQ0lUQVRJT05fMzkyZGUyNWUtODkxMi00YWU0LThkYWYtOTU1ZDRjMmRjMjk3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
          <w:id w:val="-642966981"/>
          <w:placeholder>
            <w:docPart w:val="18AF98B5FE81487C9D620392CD246A78"/>
          </w:placeholder>
        </w:sdtPr>
        <w:sdtContent>
          <w:r w:rsidR="00207CBF" w:rsidRPr="00207CBF">
            <w:t>Canfield et al. (2017)</w:t>
          </w:r>
        </w:sdtContent>
      </w:sdt>
      <w:r w:rsidR="00647CB0">
        <w:t xml:space="preserve"> </w:t>
      </w:r>
      <w:r w:rsidR="00C00D82">
        <w:t>demonstrated that easy-to-implement communication strategies in energy bills can lead to energy-saving behaviors.</w:t>
      </w:r>
    </w:p>
    <w:bookmarkEnd w:id="5"/>
    <w:p w14:paraId="0FD8C054" w14:textId="7C011754" w:rsidR="00A3707F" w:rsidRDefault="00A3707F">
      <w:r>
        <w:t>Building on this study, we aimed to test...</w:t>
      </w:r>
      <w:commentRangeEnd w:id="3"/>
      <w:r w:rsidR="00543B0D">
        <w:rPr>
          <w:rStyle w:val="CommentReference"/>
          <w:rFonts w:asciiTheme="minorHAnsi" w:hAnsiTheme="minorHAnsi" w:cstheme="minorBidi"/>
          <w:color w:val="auto"/>
          <w:kern w:val="0"/>
          <w14:ligatures w14:val="none"/>
        </w:rPr>
        <w:commentReference w:id="3"/>
      </w:r>
    </w:p>
    <w:p w14:paraId="6B349086" w14:textId="77777777" w:rsidR="00693AD2" w:rsidRPr="00647CB0" w:rsidRDefault="00693AD2"/>
    <w:commentRangeStart w:id="6"/>
    <w:commentRangeStart w:id="7"/>
    <w:p w14:paraId="1EA9C831" w14:textId="4732C9AD" w:rsidR="00EB4022" w:rsidRPr="00F93DD3" w:rsidRDefault="00000000">
      <w:sdt>
        <w:sdtPr>
          <w:tag w:val="MENDELEY_CITATION_v3_eyJjaXRhdGlvbklEIjoiTUVOREVMRVlfQ0lUQVRJT05fYzJlZDUzZTMtMTU5NC00ZTg4LTkzYjMtM2U3YzQ1OTI0ZmEzIiwicHJvcGVydGllcyI6eyJub3RlSW5kZXgiOjB9LCJpc0VkaXRlZCI6ZmFsc2UsIm1hbnVhbE92ZXJyaWRlIjp7ImlzTWFudWFsbHlPdmVycmlkZGVuIjp0cnVlLCJjaXRlcHJvY1RleHQiOiIoTGFycmljayBldCBhbC4sIDIwMTUpIiwibWFudWFsT3ZlcnJpZGVUZXh0IjoiTGFycmljayBldCBhbC4gKDIwMTUpIn0sImNpdGF0aW9uSXRlbXMiOlt7ImlkIjoiMjllN2ViODgtYjgwNy0zMTM4LWIyMWItZGM1M2IwODg2ZGM3IiwiaXRlbURhdGEiOnsidHlwZSI6ImFydGljbGUtam91cm5hbCIsImlkIjoiMjllN2ViODgtYjgwNy0zMTM4LWIyMWItZGM1M2IwODg2ZGM3IiwidGl0bGUiOiJEZXNpZ25pbmcgYmV0dGVyIGVuZXJneSBtZXRyaWNzIGZvciBjb25zdW1lcnMiLCJhdXRob3IiOlt7ImZhbWlseSI6IkxhcnJpY2siLCJnaXZlbiI6IlJpY2hhcmQgUC4iLCJwYXJzZS1uYW1lcyI6ZmFsc2UsImRyb3BwaW5nLXBhcnRpY2xlIjoiIiwibm9uLWRyb3BwaW5nLXBhcnRpY2xlIjoiIn0seyJmYW1pbHkiOiJTb2xsIiwiZ2l2ZW4iOiJKYWNrIEIuIiwicGFyc2UtbmFtZXMiOmZhbHNlLCJkcm9wcGluZy1wYXJ0aWNsZSI6IiIsIm5vbi1kcm9wcGluZy1wYXJ0aWNsZSI6IiJ9LHsiZmFtaWx5IjoiS2VlbmV5IiwiZ2l2ZW4iOiJSYWxwaCBMLiIsInBhcnNlLW5hbWVzIjpmYWxzZSwiZHJvcHBpbmctcGFydGljbGUiOiIiLCJub24tZHJvcHBpbmctcGFydGljbGUiOiIifV0sImNvbnRhaW5lci10aXRsZSI6IkJlaGF2aW9yYWwgU2NpZW5jZSAmIFBvbGljeSIsIkRPSSI6IjEwLjEzNTMvYnNwLjIwMTUuMDAwNSIsIklTU04iOiIyMzc5LTQ2MTUiLCJVUkwiOiJodHRwczovL211c2Uuamh1LmVkdS9jb250ZW50L2Nyb3NzcmVmL2pvdXJuYWxzL2JlaGF2aW9yYWxfc2NpZW5jZV9hbmRfcG9saWN5L3YwMDEvMS4xLmxhcnJpY2suaHRtbCIsImlzc3VlZCI6eyJkYXRlLXBhcnRzIjpbWzIwMTVdXX0sInBhZ2UiOiI2My03NSIsImFic3RyYWN0IjoiQ29uc3VtZXJzIGFyZSBvZnRlbiBwb29ybHkgaW5mb3JtZWQgYWJvdXQgdGhlIGVuZXJneSBjb25zdW1lZCBieSBkaWZmZXJlbnQgdGVjaG5vbG9naWVzIGFuZCBwcm9kdWN0cy4gVHJhZGl0aW9uYWxseSwgY29uc3VtZXJzIGhhdmUgYmVlbiBwcm92aWRlZCB3aXRoIGxpbWl0ZWQgYW5kIGZsYXdlZCBlbmVyZ3kgbWV0cmljcywgc3VjaCBhcyBtaWxlcyBwZXIgZ2FsbG9uLCB0byBxdWFudGlmeSBlbmVyZ3kgdXNlLiBXZSBwcm9wb3NlIGZvdXIgcHJpbmNpcGxlcyBmb3IgZGVzaWduaW5nIGJldHRlciBlbmVyZ3kgbWV0cmljcy4gQmV0dGVyIG1lYXN1cmVtZW50cyB3b3VsZCBkZXNjcmliZSB0aGUgYW1vdW50IG9mIGVuZXJneSBjb25zdW1lZCBieSBhIGRldmljZSBvciBhY3Rpdml0eSwgbm90IGl0cyBlbmVyZ3kgZWZmaWNpZW5jeTsgcmVsYXRlIHRoYXQgaW5mb3JtYXRpb24gdG8gaW1wb3J0YW50IG9iamVjdGl2ZXMsIHN1Y2ggYXMgcmVkdWNpbmcgY29zdHMgb3IgZW52aXJvbm1lbnRhbCBpbXBhY3RzOyB1c2UgcmVsYXRpdmUgY29tcGFyaXNvbnMgdG8gcHV0IGVuZXJneSBjb25zdW1wdGlvbiBpbiBjb250ZXh0OyBhbmQgcHJvdmlkZSBpbmZvcm1hdGlvbiBvbiBleHBhbmRlZCBzY2FsZXMuIFdlIHJldmlldyBpbnNpZ2h0cyBmcm9tIHBzeWNob2xvZ3kgdW5kZXJseWluZyB0aGUgcmVjb21tZW5kYXRpb25zIGFuZCB0aGUgZW1waXJpY2FsIGV2aWRlbmNlIHN1cHBvcnRpbmcgdGhlaXIgZWZmZWN0aXZlbmVzcy4gVGhlc2UgaW50ZXJ2ZW50aW9ucyBzaG91bGQgYmUgYXR0cmFjdGl2ZSB0byBhIGJyb2FkIHBvbGl0aWNhbCBzcGVjdHJ1bSBiZWNhdXNlIHRoZXkgYXJlIGxvdyBjb3N0IGFuZCBkZXNpZ25lZCB0byBpbXByb3ZlIGNvbnN1bWVyIGRlY2lzaW9ubWFraW5nLiIsImlzc3VlIjoiMSIsInZvbHVtZSI6IjEiLCJjb250YWluZXItdGl0bGUtc2hvcnQiOiIifSwiaXNUZW1wb3JhcnkiOmZhbHNlfV19"/>
          <w:id w:val="-1218741816"/>
          <w:placeholder>
            <w:docPart w:val="DefaultPlaceholder_-1854013440"/>
          </w:placeholder>
        </w:sdtPr>
        <w:sdtContent>
          <w:r w:rsidR="00207CBF" w:rsidRPr="00207CBF">
            <w:t>Larrick et al. (2015)</w:t>
          </w:r>
        </w:sdtContent>
      </w:sdt>
      <w:r w:rsidR="00207CBF">
        <w:t xml:space="preserve"> proposed four principles to facilitate understanding of energy use and educate </w:t>
      </w:r>
      <w:r w:rsidR="00C821C2">
        <w:t>consumers</w:t>
      </w:r>
      <w:r w:rsidR="00207CBF">
        <w:t xml:space="preserve"> to promote more informed energy-related decisions.</w:t>
      </w:r>
      <w:r w:rsidR="00F93DD3">
        <w:t xml:space="preserve"> The four principles were abbreviated as CORE</w:t>
      </w:r>
      <w:r w:rsidR="00F93DD3" w:rsidRPr="00F93DD3">
        <w:t>: Consumption, objecti</w:t>
      </w:r>
      <w:r w:rsidR="00F93DD3">
        <w:t>ves</w:t>
      </w:r>
      <w:r w:rsidR="00F93DD3" w:rsidRPr="00F93DD3">
        <w:t>, relative</w:t>
      </w:r>
      <w:r w:rsidR="00F93DD3">
        <w:t>, and expan</w:t>
      </w:r>
      <w:r w:rsidR="00C821C2">
        <w:t xml:space="preserve">sion. First, consumption refers to showing energy use information in consumption terms (e.g., miles per gallon) rather than efficiency terms (e.g., gallons per mile). Second, objectives </w:t>
      </w:r>
      <w:r w:rsidR="006E3663">
        <w:t xml:space="preserve">point to the translation of energy-related information to information that is personally important to the consumers, such as </w:t>
      </w:r>
      <w:r w:rsidR="006E3663">
        <w:lastRenderedPageBreak/>
        <w:t xml:space="preserve">cost minimization or environmental impact reduction. Third, </w:t>
      </w:r>
      <w:r w:rsidR="00D54ED1">
        <w:t>the word relative alludes to the presentation of consumers’ energy use in ways they can easily compare with other reference points, such as other products or consumers.</w:t>
      </w:r>
      <w:r w:rsidR="00BC0C70">
        <w:t xml:space="preserve"> Finally, expand means using expanded scales (e.g., cost of an appliance per 10 years) rather than contracted scales (e.g., cost of the same appliance per day) to reveal cost differences in more </w:t>
      </w:r>
      <w:r w:rsidR="003309C7">
        <w:t>meaningful</w:t>
      </w:r>
      <w:r w:rsidR="00BC0C70">
        <w:t xml:space="preserve"> units (e.g., hundreds of dollars instead of cents).</w:t>
      </w:r>
      <w:commentRangeEnd w:id="6"/>
      <w:r w:rsidR="00543B0D">
        <w:rPr>
          <w:rStyle w:val="CommentReference"/>
          <w:rFonts w:asciiTheme="minorHAnsi" w:hAnsiTheme="minorHAnsi" w:cstheme="minorBidi"/>
          <w:color w:val="auto"/>
          <w:kern w:val="0"/>
          <w14:ligatures w14:val="none"/>
        </w:rPr>
        <w:commentReference w:id="6"/>
      </w:r>
      <w:commentRangeEnd w:id="7"/>
      <w:r w:rsidR="00543B0D">
        <w:rPr>
          <w:rStyle w:val="CommentReference"/>
          <w:rFonts w:asciiTheme="minorHAnsi" w:hAnsiTheme="minorHAnsi" w:cstheme="minorBidi"/>
          <w:color w:val="auto"/>
          <w:kern w:val="0"/>
          <w14:ligatures w14:val="none"/>
        </w:rPr>
        <w:commentReference w:id="7"/>
      </w:r>
    </w:p>
    <w:p w14:paraId="3E427A09" w14:textId="77777777" w:rsidR="00887D70" w:rsidRDefault="00887D70"/>
    <w:p w14:paraId="0C3619E9" w14:textId="5963DBA0" w:rsidR="00887D70" w:rsidRDefault="00887D70" w:rsidP="00887D70">
      <w:pPr>
        <w:rPr>
          <w:b/>
          <w:bCs/>
        </w:rPr>
      </w:pPr>
      <w:commentRangeStart w:id="8"/>
      <w:r w:rsidRPr="00887D70">
        <w:rPr>
          <w:b/>
          <w:bCs/>
        </w:rPr>
        <w:t>Email from Hayden Barber about the source of the average utility use data</w:t>
      </w:r>
    </w:p>
    <w:p w14:paraId="0EB19D80" w14:textId="77777777" w:rsidR="00887D70" w:rsidRPr="00887D70" w:rsidRDefault="00887D70" w:rsidP="00887D70">
      <w:r w:rsidRPr="00887D70">
        <w:t>Hi all,</w:t>
      </w:r>
    </w:p>
    <w:p w14:paraId="7EB288AE" w14:textId="0AEA9A5E" w:rsidR="00887D70" w:rsidRPr="00887D70" w:rsidRDefault="00887D70" w:rsidP="00887D70">
      <w:r w:rsidRPr="00887D70">
        <w:t>Good to hear from you!</w:t>
      </w:r>
    </w:p>
    <w:p w14:paraId="02BE8567" w14:textId="77777777" w:rsidR="00887D70" w:rsidRPr="00887D70" w:rsidRDefault="00887D70" w:rsidP="00887D70">
      <w:r w:rsidRPr="00887D70">
        <w:t>I believe that the data was from EIA, perhaps sourced from Statista. I did a bit of quick googling and searching through my notes and can’t find the exact link used for the figures. For the exact citation, you’d want to dig through their data sets to find the year that matches these figures.</w:t>
      </w:r>
    </w:p>
    <w:p w14:paraId="29862909" w14:textId="18BA84E3" w:rsidR="00887D70" w:rsidRPr="00887D70" w:rsidRDefault="00887D70" w:rsidP="00887D70">
      <w:r w:rsidRPr="00887D70">
        <w:t> One thing to note is that it might not be a data set from the year in which we conducted the study (2018; wow! Time flies, I can’t believe that was 6 years ago) but probably from a slightly earlier year like 2016 or 2017 which would have been what was available at the time.</w:t>
      </w:r>
    </w:p>
    <w:p w14:paraId="45645E81" w14:textId="4688BA07" w:rsidR="00887D70" w:rsidRPr="00887D70" w:rsidRDefault="00887D70" w:rsidP="00887D70">
      <w:r w:rsidRPr="00887D70">
        <w:t> Best,</w:t>
      </w:r>
    </w:p>
    <w:p w14:paraId="72989DCE" w14:textId="77777777" w:rsidR="00887D70" w:rsidRPr="00887D70" w:rsidRDefault="00887D70" w:rsidP="00887D70">
      <w:r w:rsidRPr="00887D70">
        <w:t>Hayden</w:t>
      </w:r>
      <w:commentRangeEnd w:id="8"/>
      <w:r w:rsidR="00543B0D">
        <w:rPr>
          <w:rStyle w:val="CommentReference"/>
          <w:rFonts w:asciiTheme="minorHAnsi" w:hAnsiTheme="minorHAnsi" w:cstheme="minorBidi"/>
          <w:color w:val="auto"/>
          <w:kern w:val="0"/>
          <w14:ligatures w14:val="none"/>
        </w:rPr>
        <w:commentReference w:id="8"/>
      </w:r>
    </w:p>
    <w:p w14:paraId="3F8106CB" w14:textId="77777777" w:rsidR="00887D70" w:rsidRPr="00887D70" w:rsidRDefault="00887D70" w:rsidP="00887D70"/>
    <w:p w14:paraId="46FCE06C" w14:textId="128CC987" w:rsidR="00887D70" w:rsidRDefault="00887D70"/>
    <w:p w14:paraId="555FDFBF" w14:textId="77777777" w:rsidR="008741CF" w:rsidRDefault="008741CF"/>
    <w:p w14:paraId="5DD23346" w14:textId="19AE6BB3" w:rsidR="002108DB" w:rsidRDefault="002108DB">
      <w:pPr>
        <w:rPr>
          <w:b/>
          <w:bCs/>
        </w:rPr>
      </w:pPr>
      <w:r w:rsidRPr="002108DB">
        <w:rPr>
          <w:b/>
          <w:bCs/>
        </w:rPr>
        <w:t>References</w:t>
      </w:r>
    </w:p>
    <w:sdt>
      <w:sdtPr>
        <w:tag w:val="MENDELEY_BIBLIOGRAPHY"/>
        <w:id w:val="761330661"/>
        <w:placeholder>
          <w:docPart w:val="DefaultPlaceholder_-1854013440"/>
        </w:placeholder>
      </w:sdtPr>
      <w:sdtContent>
        <w:p w14:paraId="48720296" w14:textId="77777777" w:rsidR="00207CBF" w:rsidRDefault="00207CBF">
          <w:pPr>
            <w:autoSpaceDE w:val="0"/>
            <w:autoSpaceDN w:val="0"/>
            <w:ind w:hanging="480"/>
            <w:divId w:val="221446675"/>
            <w:rPr>
              <w:rFonts w:eastAsia="Times New Roman"/>
              <w:kern w:val="0"/>
              <w14:ligatures w14:val="none"/>
            </w:rPr>
          </w:pPr>
          <w:proofErr w:type="spellStart"/>
          <w:r>
            <w:rPr>
              <w:rFonts w:eastAsia="Times New Roman"/>
            </w:rPr>
            <w:t>Abrahamse</w:t>
          </w:r>
          <w:proofErr w:type="spellEnd"/>
          <w:r>
            <w:rPr>
              <w:rFonts w:eastAsia="Times New Roman"/>
            </w:rPr>
            <w:t xml:space="preserve">, W., Steg, L., </w:t>
          </w:r>
          <w:proofErr w:type="spellStart"/>
          <w:r>
            <w:rPr>
              <w:rFonts w:eastAsia="Times New Roman"/>
            </w:rPr>
            <w:t>Vlek</w:t>
          </w:r>
          <w:proofErr w:type="spellEnd"/>
          <w:r>
            <w:rPr>
              <w:rFonts w:eastAsia="Times New Roman"/>
            </w:rPr>
            <w:t xml:space="preserve">, C., &amp; </w:t>
          </w:r>
          <w:proofErr w:type="spellStart"/>
          <w:r>
            <w:rPr>
              <w:rFonts w:eastAsia="Times New Roman"/>
            </w:rPr>
            <w:t>Rothengatter</w:t>
          </w:r>
          <w:proofErr w:type="spellEnd"/>
          <w:r>
            <w:rPr>
              <w:rFonts w:eastAsia="Times New Roman"/>
            </w:rPr>
            <w:t xml:space="preserve">, T. (2007). The effect of tailored information, goal setting, and tailored feedback on household energy use, energy-related behaviors, and behavioral antecedents. </w:t>
          </w:r>
          <w:r>
            <w:rPr>
              <w:rFonts w:eastAsia="Times New Roman"/>
              <w:i/>
              <w:iCs/>
            </w:rPr>
            <w:t>Journal of Environmental Psychology</w:t>
          </w:r>
          <w:r>
            <w:rPr>
              <w:rFonts w:eastAsia="Times New Roman"/>
            </w:rPr>
            <w:t xml:space="preserve">, </w:t>
          </w:r>
          <w:r>
            <w:rPr>
              <w:rFonts w:eastAsia="Times New Roman"/>
              <w:i/>
              <w:iCs/>
            </w:rPr>
            <w:t>27</w:t>
          </w:r>
          <w:r>
            <w:rPr>
              <w:rFonts w:eastAsia="Times New Roman"/>
            </w:rPr>
            <w:t>(4), 265–276. https://doi.org/10.1016/j.jenvp.2007.08.002</w:t>
          </w:r>
        </w:p>
        <w:p w14:paraId="58D9FDD9" w14:textId="77777777" w:rsidR="00207CBF" w:rsidRDefault="00207CBF">
          <w:pPr>
            <w:autoSpaceDE w:val="0"/>
            <w:autoSpaceDN w:val="0"/>
            <w:ind w:hanging="480"/>
            <w:divId w:val="1269433449"/>
            <w:rPr>
              <w:rFonts w:eastAsia="Times New Roman"/>
            </w:rPr>
          </w:pPr>
          <w:r>
            <w:rPr>
              <w:rFonts w:eastAsia="Times New Roman"/>
            </w:rPr>
            <w:t xml:space="preserve">Canfield, C., </w:t>
          </w:r>
          <w:proofErr w:type="spellStart"/>
          <w:r>
            <w:rPr>
              <w:rFonts w:eastAsia="Times New Roman"/>
            </w:rPr>
            <w:t>Bruine</w:t>
          </w:r>
          <w:proofErr w:type="spellEnd"/>
          <w:r>
            <w:rPr>
              <w:rFonts w:eastAsia="Times New Roman"/>
            </w:rPr>
            <w:t xml:space="preserve"> de Bruin, W., &amp; Wong-Parodi, G. (2017). Perceptions of electricity-use communications: Effects of information, format, and individual differences. </w:t>
          </w:r>
          <w:r>
            <w:rPr>
              <w:rFonts w:eastAsia="Times New Roman"/>
              <w:i/>
              <w:iCs/>
            </w:rPr>
            <w:t>Journal of Risk Research</w:t>
          </w:r>
          <w:r>
            <w:rPr>
              <w:rFonts w:eastAsia="Times New Roman"/>
            </w:rPr>
            <w:t xml:space="preserve">, </w:t>
          </w:r>
          <w:r>
            <w:rPr>
              <w:rFonts w:eastAsia="Times New Roman"/>
              <w:i/>
              <w:iCs/>
            </w:rPr>
            <w:t>20</w:t>
          </w:r>
          <w:r>
            <w:rPr>
              <w:rFonts w:eastAsia="Times New Roman"/>
            </w:rPr>
            <w:t>(9), 1132–1153. https://doi.org/10.1080/13669877.2015.1121909</w:t>
          </w:r>
        </w:p>
        <w:p w14:paraId="3DEC4101" w14:textId="77777777" w:rsidR="00207CBF" w:rsidRDefault="00207CBF">
          <w:pPr>
            <w:autoSpaceDE w:val="0"/>
            <w:autoSpaceDN w:val="0"/>
            <w:ind w:hanging="480"/>
            <w:divId w:val="50345984"/>
            <w:rPr>
              <w:rFonts w:eastAsia="Times New Roman"/>
            </w:rPr>
          </w:pPr>
          <w:r>
            <w:rPr>
              <w:rFonts w:eastAsia="Times New Roman"/>
            </w:rPr>
            <w:t xml:space="preserve">Larrick, R. P., Soll, J. B., &amp; Keeney, R. L. (2015). Designing better energy metrics for consumers. </w:t>
          </w:r>
          <w:r>
            <w:rPr>
              <w:rFonts w:eastAsia="Times New Roman"/>
              <w:i/>
              <w:iCs/>
            </w:rPr>
            <w:t>Behavioral Science &amp; Policy</w:t>
          </w:r>
          <w:r>
            <w:rPr>
              <w:rFonts w:eastAsia="Times New Roman"/>
            </w:rPr>
            <w:t xml:space="preserve">, </w:t>
          </w:r>
          <w:r>
            <w:rPr>
              <w:rFonts w:eastAsia="Times New Roman"/>
              <w:i/>
              <w:iCs/>
            </w:rPr>
            <w:t>1</w:t>
          </w:r>
          <w:r>
            <w:rPr>
              <w:rFonts w:eastAsia="Times New Roman"/>
            </w:rPr>
            <w:t>(1), 63–75. https://doi.org/10.1353/bsp.2015.0005</w:t>
          </w:r>
        </w:p>
        <w:p w14:paraId="19F7BB8C" w14:textId="2B868EAB" w:rsidR="002108DB" w:rsidRPr="002108DB" w:rsidRDefault="00207CBF">
          <w:r>
            <w:rPr>
              <w:rFonts w:eastAsia="Times New Roman"/>
            </w:rPr>
            <w:t> </w:t>
          </w:r>
        </w:p>
      </w:sdtContent>
    </w:sdt>
    <w:sectPr w:rsidR="002108DB" w:rsidRPr="002108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Juan Pablo Loaiza Ramirez" w:date="2025-02-28T11:44:00Z" w:initials="JL">
    <w:p w14:paraId="7AA629EB" w14:textId="77777777" w:rsidR="00543B0D" w:rsidRDefault="00543B0D" w:rsidP="00543B0D">
      <w:pPr>
        <w:pStyle w:val="CommentText"/>
      </w:pPr>
      <w:r>
        <w:rPr>
          <w:rStyle w:val="CommentReference"/>
        </w:rPr>
        <w:annotationRef/>
      </w:r>
      <w:r>
        <w:t>JP—can you add a paragraph here similar but not identical to how we did that in the pubs related to your thesis?</w:t>
      </w:r>
    </w:p>
  </w:comment>
  <w:comment w:id="2" w:author="Juan Pablo Loaiza Ramirez" w:date="2025-02-28T11:44:00Z" w:initials="JL">
    <w:p w14:paraId="2C27654B" w14:textId="77777777" w:rsidR="00543B0D" w:rsidRDefault="00543B0D" w:rsidP="00543B0D">
      <w:pPr>
        <w:pStyle w:val="CommentText"/>
      </w:pPr>
      <w:r>
        <w:rPr>
          <w:rStyle w:val="CommentReference"/>
        </w:rPr>
        <w:annotationRef/>
      </w:r>
      <w:r>
        <w:rPr>
          <w:lang w:val="es-CO"/>
        </w:rPr>
        <w:t>I’ll summarize more relevant papers and send them to you next week!</w:t>
      </w:r>
    </w:p>
  </w:comment>
  <w:comment w:id="3" w:author="Juan Pablo Loaiza Ramirez" w:date="2025-02-28T11:44:00Z" w:initials="JL">
    <w:p w14:paraId="0C584220" w14:textId="77777777" w:rsidR="00543B0D" w:rsidRDefault="00543B0D" w:rsidP="00543B0D">
      <w:pPr>
        <w:pStyle w:val="CommentText"/>
      </w:pPr>
      <w:r>
        <w:rPr>
          <w:rStyle w:val="CommentReference"/>
        </w:rPr>
        <w:annotationRef/>
      </w:r>
      <w:r>
        <w:t>JP—can you add 2-3 paragraphs describing the Canfield study?</w:t>
      </w:r>
    </w:p>
  </w:comment>
  <w:comment w:id="6" w:author="Juan Pablo Loaiza Ramirez" w:date="2025-02-28T11:45:00Z" w:initials="JL">
    <w:p w14:paraId="33625EAC" w14:textId="77777777" w:rsidR="00543B0D" w:rsidRDefault="00543B0D" w:rsidP="00543B0D">
      <w:pPr>
        <w:pStyle w:val="CommentText"/>
      </w:pPr>
      <w:r>
        <w:rPr>
          <w:rStyle w:val="CommentReference"/>
        </w:rPr>
        <w:annotationRef/>
      </w:r>
      <w:r>
        <w:rPr>
          <w:color w:val="242424"/>
          <w:highlight w:val="white"/>
        </w:rPr>
        <w:t>Hi Thomas and JP, this looks like an important paper to cite: </w:t>
      </w:r>
      <w:hyperlink r:id="rId1" w:history="1">
        <w:r w:rsidRPr="00F55C42">
          <w:rPr>
            <w:rStyle w:val="Hyperlink"/>
            <w:highlight w:val="white"/>
          </w:rPr>
          <w:t>https://journals.sagepub.com/doi/10.1177/237946151500100109</w:t>
        </w:r>
      </w:hyperlink>
      <w:r>
        <w:rPr>
          <w:color w:val="242424"/>
          <w:highlight w:val="white"/>
        </w:rPr>
        <w:t>. </w:t>
      </w:r>
    </w:p>
    <w:p w14:paraId="5FD6B96F" w14:textId="77777777" w:rsidR="00543B0D" w:rsidRDefault="00543B0D" w:rsidP="00543B0D">
      <w:pPr>
        <w:pStyle w:val="CommentText"/>
      </w:pPr>
      <w:r>
        <w:rPr>
          <w:color w:val="242424"/>
          <w:highlight w:val="white"/>
        </w:rPr>
        <w:t>JP, can you summarize it and see if it has been cited by other papers that are also relevant for us. Try to find a spot in our ms where you think this would fit best. </w:t>
      </w:r>
    </w:p>
    <w:p w14:paraId="4B94C611" w14:textId="77777777" w:rsidR="00543B0D" w:rsidRDefault="00543B0D" w:rsidP="00543B0D">
      <w:pPr>
        <w:pStyle w:val="CommentText"/>
      </w:pPr>
      <w:r>
        <w:rPr>
          <w:color w:val="242424"/>
          <w:highlight w:val="white"/>
        </w:rPr>
        <w:t>Thanks! </w:t>
      </w:r>
    </w:p>
    <w:p w14:paraId="5BD0F551" w14:textId="77777777" w:rsidR="00543B0D" w:rsidRDefault="00543B0D" w:rsidP="00543B0D">
      <w:pPr>
        <w:pStyle w:val="CommentText"/>
      </w:pPr>
      <w:r>
        <w:rPr>
          <w:color w:val="242424"/>
          <w:highlight w:val="white"/>
        </w:rPr>
        <w:t>Torsten</w:t>
      </w:r>
    </w:p>
  </w:comment>
  <w:comment w:id="7" w:author="Juan Pablo Loaiza Ramirez" w:date="2025-02-28T11:47:00Z" w:initials="JL">
    <w:p w14:paraId="772536CA" w14:textId="77777777" w:rsidR="00543B0D" w:rsidRDefault="00543B0D" w:rsidP="00543B0D">
      <w:pPr>
        <w:pStyle w:val="CommentText"/>
      </w:pPr>
      <w:r>
        <w:rPr>
          <w:rStyle w:val="CommentReference"/>
        </w:rPr>
        <w:annotationRef/>
      </w:r>
      <w:r>
        <w:rPr>
          <w:lang w:val="es-CO"/>
        </w:rPr>
        <w:t>I think it fits best after the paragraph that starts like this: “</w:t>
      </w:r>
      <w:r>
        <w:t>Although many individuals express...</w:t>
      </w:r>
      <w:r>
        <w:rPr>
          <w:lang w:val="es-CO"/>
        </w:rPr>
        <w:t>”</w:t>
      </w:r>
    </w:p>
  </w:comment>
  <w:comment w:id="8" w:author="Juan Pablo Loaiza Ramirez" w:date="2025-02-28T11:45:00Z" w:initials="JL">
    <w:p w14:paraId="1E0E2C23" w14:textId="1E019B48" w:rsidR="00543B0D" w:rsidRDefault="00543B0D" w:rsidP="00543B0D">
      <w:pPr>
        <w:pStyle w:val="CommentText"/>
      </w:pPr>
      <w:r>
        <w:rPr>
          <w:rStyle w:val="CommentReference"/>
        </w:rPr>
        <w:annotationRef/>
      </w:r>
      <w:r>
        <w:t>JP—can you contact Hayden and ask where the numbers are from Cc me?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AA629EB" w15:done="0"/>
  <w15:commentEx w15:paraId="2C27654B" w15:paraIdParent="7AA629EB" w15:done="0"/>
  <w15:commentEx w15:paraId="0C584220" w15:done="0"/>
  <w15:commentEx w15:paraId="5BD0F551" w15:done="0"/>
  <w15:commentEx w15:paraId="772536CA" w15:paraIdParent="5BD0F551" w15:done="0"/>
  <w15:commentEx w15:paraId="1E0E2C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DCBB71" w16cex:dateUtc="2025-02-28T16:44:00Z"/>
  <w16cex:commentExtensible w16cex:durableId="0A6776AB" w16cex:dateUtc="2025-02-28T16:44:00Z"/>
  <w16cex:commentExtensible w16cex:durableId="46857176" w16cex:dateUtc="2025-02-28T16:44:00Z"/>
  <w16cex:commentExtensible w16cex:durableId="200AD6BE" w16cex:dateUtc="2025-02-28T16:45:00Z"/>
  <w16cex:commentExtensible w16cex:durableId="64969F4B" w16cex:dateUtc="2025-02-28T16:47:00Z"/>
  <w16cex:commentExtensible w16cex:durableId="51B13850" w16cex:dateUtc="2025-02-28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AA629EB" w16cid:durableId="69DCBB71"/>
  <w16cid:commentId w16cid:paraId="2C27654B" w16cid:durableId="0A6776AB"/>
  <w16cid:commentId w16cid:paraId="0C584220" w16cid:durableId="46857176"/>
  <w16cid:commentId w16cid:paraId="5BD0F551" w16cid:durableId="200AD6BE"/>
  <w16cid:commentId w16cid:paraId="772536CA" w16cid:durableId="64969F4B"/>
  <w16cid:commentId w16cid:paraId="1E0E2C23" w16cid:durableId="51B138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an Pablo Loaiza Ramirez">
    <w15:presenceInfo w15:providerId="AD" w15:userId="S::jloaizar@purdue.edu::b09fb93c-4860-4ea2-9a23-459dfcccd5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8DB"/>
    <w:rsid w:val="0003555E"/>
    <w:rsid w:val="00105983"/>
    <w:rsid w:val="001652E7"/>
    <w:rsid w:val="001E6A57"/>
    <w:rsid w:val="00207CBF"/>
    <w:rsid w:val="002108DB"/>
    <w:rsid w:val="00226A4E"/>
    <w:rsid w:val="0025640D"/>
    <w:rsid w:val="003309C7"/>
    <w:rsid w:val="004306E7"/>
    <w:rsid w:val="0043481A"/>
    <w:rsid w:val="004B0675"/>
    <w:rsid w:val="00543B0D"/>
    <w:rsid w:val="005973FA"/>
    <w:rsid w:val="005F2217"/>
    <w:rsid w:val="00647CB0"/>
    <w:rsid w:val="00693AD2"/>
    <w:rsid w:val="006E3663"/>
    <w:rsid w:val="0072078D"/>
    <w:rsid w:val="00757918"/>
    <w:rsid w:val="007E768A"/>
    <w:rsid w:val="008741CF"/>
    <w:rsid w:val="00887D70"/>
    <w:rsid w:val="008B5CE5"/>
    <w:rsid w:val="00A3707F"/>
    <w:rsid w:val="00A6359B"/>
    <w:rsid w:val="00AE120F"/>
    <w:rsid w:val="00BC0C70"/>
    <w:rsid w:val="00BD0FDB"/>
    <w:rsid w:val="00C00D82"/>
    <w:rsid w:val="00C56E04"/>
    <w:rsid w:val="00C821C2"/>
    <w:rsid w:val="00CD0260"/>
    <w:rsid w:val="00D54ED1"/>
    <w:rsid w:val="00E26645"/>
    <w:rsid w:val="00E308D2"/>
    <w:rsid w:val="00E57DB2"/>
    <w:rsid w:val="00EB4022"/>
    <w:rsid w:val="00EC24C1"/>
    <w:rsid w:val="00F93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63E3D"/>
  <w15:chartTrackingRefBased/>
  <w15:docId w15:val="{10AFF037-6CB4-47A8-9455-91F29C66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8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8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8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8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108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108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108D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108D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108D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8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8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8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8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108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108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108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108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108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108DB"/>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108DB"/>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108D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8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108DB"/>
    <w:pPr>
      <w:spacing w:before="160"/>
      <w:jc w:val="center"/>
    </w:pPr>
    <w:rPr>
      <w:i/>
      <w:iCs/>
      <w:color w:val="404040" w:themeColor="text1" w:themeTint="BF"/>
    </w:rPr>
  </w:style>
  <w:style w:type="character" w:customStyle="1" w:styleId="QuoteChar">
    <w:name w:val="Quote Char"/>
    <w:basedOn w:val="DefaultParagraphFont"/>
    <w:link w:val="Quote"/>
    <w:uiPriority w:val="29"/>
    <w:rsid w:val="002108DB"/>
    <w:rPr>
      <w:i/>
      <w:iCs/>
      <w:color w:val="404040" w:themeColor="text1" w:themeTint="BF"/>
    </w:rPr>
  </w:style>
  <w:style w:type="paragraph" w:styleId="ListParagraph">
    <w:name w:val="List Paragraph"/>
    <w:basedOn w:val="Normal"/>
    <w:uiPriority w:val="34"/>
    <w:qFormat/>
    <w:rsid w:val="002108DB"/>
    <w:pPr>
      <w:ind w:left="720"/>
      <w:contextualSpacing/>
    </w:pPr>
  </w:style>
  <w:style w:type="character" w:styleId="IntenseEmphasis">
    <w:name w:val="Intense Emphasis"/>
    <w:basedOn w:val="DefaultParagraphFont"/>
    <w:uiPriority w:val="21"/>
    <w:qFormat/>
    <w:rsid w:val="002108DB"/>
    <w:rPr>
      <w:i/>
      <w:iCs/>
      <w:color w:val="0F4761" w:themeColor="accent1" w:themeShade="BF"/>
    </w:rPr>
  </w:style>
  <w:style w:type="paragraph" w:styleId="IntenseQuote">
    <w:name w:val="Intense Quote"/>
    <w:basedOn w:val="Normal"/>
    <w:next w:val="Normal"/>
    <w:link w:val="IntenseQuoteChar"/>
    <w:uiPriority w:val="30"/>
    <w:qFormat/>
    <w:rsid w:val="00210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8DB"/>
    <w:rPr>
      <w:i/>
      <w:iCs/>
      <w:color w:val="0F4761" w:themeColor="accent1" w:themeShade="BF"/>
    </w:rPr>
  </w:style>
  <w:style w:type="character" w:styleId="IntenseReference">
    <w:name w:val="Intense Reference"/>
    <w:basedOn w:val="DefaultParagraphFont"/>
    <w:uiPriority w:val="32"/>
    <w:qFormat/>
    <w:rsid w:val="002108DB"/>
    <w:rPr>
      <w:b/>
      <w:bCs/>
      <w:smallCaps/>
      <w:color w:val="0F4761" w:themeColor="accent1" w:themeShade="BF"/>
      <w:spacing w:val="5"/>
    </w:rPr>
  </w:style>
  <w:style w:type="character" w:styleId="CommentReference">
    <w:name w:val="annotation reference"/>
    <w:basedOn w:val="DefaultParagraphFont"/>
    <w:rsid w:val="002108DB"/>
    <w:rPr>
      <w:sz w:val="16"/>
      <w:szCs w:val="16"/>
    </w:rPr>
  </w:style>
  <w:style w:type="paragraph" w:styleId="CommentText">
    <w:name w:val="annotation text"/>
    <w:basedOn w:val="Normal"/>
    <w:link w:val="CommentTextChar"/>
    <w:rsid w:val="002108DB"/>
    <w:pPr>
      <w:spacing w:after="200" w:line="240" w:lineRule="auto"/>
    </w:pPr>
    <w:rPr>
      <w:rFonts w:asciiTheme="minorHAnsi" w:hAnsiTheme="minorHAnsi" w:cstheme="minorBidi"/>
      <w:color w:val="auto"/>
      <w:kern w:val="0"/>
      <w:sz w:val="20"/>
      <w:szCs w:val="20"/>
      <w14:ligatures w14:val="none"/>
    </w:rPr>
  </w:style>
  <w:style w:type="character" w:customStyle="1" w:styleId="CommentTextChar">
    <w:name w:val="Comment Text Char"/>
    <w:basedOn w:val="DefaultParagraphFont"/>
    <w:link w:val="CommentText"/>
    <w:rsid w:val="002108DB"/>
    <w:rPr>
      <w:rFonts w:asciiTheme="minorHAnsi" w:hAnsiTheme="minorHAnsi" w:cstheme="minorBidi"/>
      <w:color w:val="auto"/>
      <w:kern w:val="0"/>
      <w:sz w:val="20"/>
      <w:szCs w:val="20"/>
      <w14:ligatures w14:val="none"/>
    </w:rPr>
  </w:style>
  <w:style w:type="character" w:styleId="PlaceholderText">
    <w:name w:val="Placeholder Text"/>
    <w:basedOn w:val="DefaultParagraphFont"/>
    <w:uiPriority w:val="99"/>
    <w:semiHidden/>
    <w:rsid w:val="002108DB"/>
    <w:rPr>
      <w:color w:val="666666"/>
    </w:rPr>
  </w:style>
  <w:style w:type="paragraph" w:styleId="CommentSubject">
    <w:name w:val="annotation subject"/>
    <w:basedOn w:val="CommentText"/>
    <w:next w:val="CommentText"/>
    <w:link w:val="CommentSubjectChar"/>
    <w:uiPriority w:val="99"/>
    <w:semiHidden/>
    <w:unhideWhenUsed/>
    <w:rsid w:val="00543B0D"/>
    <w:pPr>
      <w:spacing w:after="160"/>
    </w:pPr>
    <w:rPr>
      <w:rFonts w:ascii="Times New Roman" w:hAnsi="Times New Roman" w:cs="Times New Roman"/>
      <w:b/>
      <w:bCs/>
      <w:color w:val="000000"/>
      <w:kern w:val="2"/>
      <w14:ligatures w14:val="standardContextual"/>
    </w:rPr>
  </w:style>
  <w:style w:type="character" w:customStyle="1" w:styleId="CommentSubjectChar">
    <w:name w:val="Comment Subject Char"/>
    <w:basedOn w:val="CommentTextChar"/>
    <w:link w:val="CommentSubject"/>
    <w:uiPriority w:val="99"/>
    <w:semiHidden/>
    <w:rsid w:val="00543B0D"/>
    <w:rPr>
      <w:rFonts w:asciiTheme="minorHAnsi" w:hAnsiTheme="minorHAnsi" w:cstheme="minorBidi"/>
      <w:b/>
      <w:bCs/>
      <w:color w:val="auto"/>
      <w:kern w:val="0"/>
      <w:sz w:val="20"/>
      <w:szCs w:val="20"/>
      <w14:ligatures w14:val="none"/>
    </w:rPr>
  </w:style>
  <w:style w:type="character" w:styleId="Hyperlink">
    <w:name w:val="Hyperlink"/>
    <w:basedOn w:val="DefaultParagraphFont"/>
    <w:uiPriority w:val="99"/>
    <w:unhideWhenUsed/>
    <w:rsid w:val="00543B0D"/>
    <w:rPr>
      <w:color w:val="467886" w:themeColor="hyperlink"/>
      <w:u w:val="single"/>
    </w:rPr>
  </w:style>
  <w:style w:type="character" w:styleId="UnresolvedMention">
    <w:name w:val="Unresolved Mention"/>
    <w:basedOn w:val="DefaultParagraphFont"/>
    <w:uiPriority w:val="99"/>
    <w:semiHidden/>
    <w:unhideWhenUsed/>
    <w:rsid w:val="00543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93894">
      <w:bodyDiv w:val="1"/>
      <w:marLeft w:val="0"/>
      <w:marRight w:val="0"/>
      <w:marTop w:val="0"/>
      <w:marBottom w:val="0"/>
      <w:divBdr>
        <w:top w:val="none" w:sz="0" w:space="0" w:color="auto"/>
        <w:left w:val="none" w:sz="0" w:space="0" w:color="auto"/>
        <w:bottom w:val="none" w:sz="0" w:space="0" w:color="auto"/>
        <w:right w:val="none" w:sz="0" w:space="0" w:color="auto"/>
      </w:divBdr>
      <w:divsChild>
        <w:div w:id="1158157362">
          <w:marLeft w:val="480"/>
          <w:marRight w:val="0"/>
          <w:marTop w:val="0"/>
          <w:marBottom w:val="0"/>
          <w:divBdr>
            <w:top w:val="none" w:sz="0" w:space="0" w:color="auto"/>
            <w:left w:val="none" w:sz="0" w:space="0" w:color="auto"/>
            <w:bottom w:val="none" w:sz="0" w:space="0" w:color="auto"/>
            <w:right w:val="none" w:sz="0" w:space="0" w:color="auto"/>
          </w:divBdr>
        </w:div>
      </w:divsChild>
    </w:div>
    <w:div w:id="234048130">
      <w:bodyDiv w:val="1"/>
      <w:marLeft w:val="0"/>
      <w:marRight w:val="0"/>
      <w:marTop w:val="0"/>
      <w:marBottom w:val="0"/>
      <w:divBdr>
        <w:top w:val="none" w:sz="0" w:space="0" w:color="auto"/>
        <w:left w:val="none" w:sz="0" w:space="0" w:color="auto"/>
        <w:bottom w:val="none" w:sz="0" w:space="0" w:color="auto"/>
        <w:right w:val="none" w:sz="0" w:space="0" w:color="auto"/>
      </w:divBdr>
      <w:divsChild>
        <w:div w:id="843130145">
          <w:marLeft w:val="480"/>
          <w:marRight w:val="0"/>
          <w:marTop w:val="0"/>
          <w:marBottom w:val="0"/>
          <w:divBdr>
            <w:top w:val="none" w:sz="0" w:space="0" w:color="auto"/>
            <w:left w:val="none" w:sz="0" w:space="0" w:color="auto"/>
            <w:bottom w:val="none" w:sz="0" w:space="0" w:color="auto"/>
            <w:right w:val="none" w:sz="0" w:space="0" w:color="auto"/>
          </w:divBdr>
        </w:div>
      </w:divsChild>
    </w:div>
    <w:div w:id="259997195">
      <w:bodyDiv w:val="1"/>
      <w:marLeft w:val="0"/>
      <w:marRight w:val="0"/>
      <w:marTop w:val="0"/>
      <w:marBottom w:val="0"/>
      <w:divBdr>
        <w:top w:val="none" w:sz="0" w:space="0" w:color="auto"/>
        <w:left w:val="none" w:sz="0" w:space="0" w:color="auto"/>
        <w:bottom w:val="none" w:sz="0" w:space="0" w:color="auto"/>
        <w:right w:val="none" w:sz="0" w:space="0" w:color="auto"/>
      </w:divBdr>
      <w:divsChild>
        <w:div w:id="493498377">
          <w:marLeft w:val="480"/>
          <w:marRight w:val="0"/>
          <w:marTop w:val="0"/>
          <w:marBottom w:val="0"/>
          <w:divBdr>
            <w:top w:val="none" w:sz="0" w:space="0" w:color="auto"/>
            <w:left w:val="none" w:sz="0" w:space="0" w:color="auto"/>
            <w:bottom w:val="none" w:sz="0" w:space="0" w:color="auto"/>
            <w:right w:val="none" w:sz="0" w:space="0" w:color="auto"/>
          </w:divBdr>
        </w:div>
      </w:divsChild>
    </w:div>
    <w:div w:id="421293436">
      <w:bodyDiv w:val="1"/>
      <w:marLeft w:val="0"/>
      <w:marRight w:val="0"/>
      <w:marTop w:val="0"/>
      <w:marBottom w:val="0"/>
      <w:divBdr>
        <w:top w:val="none" w:sz="0" w:space="0" w:color="auto"/>
        <w:left w:val="none" w:sz="0" w:space="0" w:color="auto"/>
        <w:bottom w:val="none" w:sz="0" w:space="0" w:color="auto"/>
        <w:right w:val="none" w:sz="0" w:space="0" w:color="auto"/>
      </w:divBdr>
    </w:div>
    <w:div w:id="430273191">
      <w:bodyDiv w:val="1"/>
      <w:marLeft w:val="0"/>
      <w:marRight w:val="0"/>
      <w:marTop w:val="0"/>
      <w:marBottom w:val="0"/>
      <w:divBdr>
        <w:top w:val="none" w:sz="0" w:space="0" w:color="auto"/>
        <w:left w:val="none" w:sz="0" w:space="0" w:color="auto"/>
        <w:bottom w:val="none" w:sz="0" w:space="0" w:color="auto"/>
        <w:right w:val="none" w:sz="0" w:space="0" w:color="auto"/>
      </w:divBdr>
      <w:divsChild>
        <w:div w:id="756904134">
          <w:marLeft w:val="480"/>
          <w:marRight w:val="0"/>
          <w:marTop w:val="0"/>
          <w:marBottom w:val="0"/>
          <w:divBdr>
            <w:top w:val="none" w:sz="0" w:space="0" w:color="auto"/>
            <w:left w:val="none" w:sz="0" w:space="0" w:color="auto"/>
            <w:bottom w:val="none" w:sz="0" w:space="0" w:color="auto"/>
            <w:right w:val="none" w:sz="0" w:space="0" w:color="auto"/>
          </w:divBdr>
        </w:div>
        <w:div w:id="988361973">
          <w:marLeft w:val="480"/>
          <w:marRight w:val="0"/>
          <w:marTop w:val="0"/>
          <w:marBottom w:val="0"/>
          <w:divBdr>
            <w:top w:val="none" w:sz="0" w:space="0" w:color="auto"/>
            <w:left w:val="none" w:sz="0" w:space="0" w:color="auto"/>
            <w:bottom w:val="none" w:sz="0" w:space="0" w:color="auto"/>
            <w:right w:val="none" w:sz="0" w:space="0" w:color="auto"/>
          </w:divBdr>
        </w:div>
      </w:divsChild>
    </w:div>
    <w:div w:id="467017958">
      <w:bodyDiv w:val="1"/>
      <w:marLeft w:val="0"/>
      <w:marRight w:val="0"/>
      <w:marTop w:val="0"/>
      <w:marBottom w:val="0"/>
      <w:divBdr>
        <w:top w:val="none" w:sz="0" w:space="0" w:color="auto"/>
        <w:left w:val="none" w:sz="0" w:space="0" w:color="auto"/>
        <w:bottom w:val="none" w:sz="0" w:space="0" w:color="auto"/>
        <w:right w:val="none" w:sz="0" w:space="0" w:color="auto"/>
      </w:divBdr>
      <w:divsChild>
        <w:div w:id="1870681925">
          <w:marLeft w:val="480"/>
          <w:marRight w:val="0"/>
          <w:marTop w:val="0"/>
          <w:marBottom w:val="0"/>
          <w:divBdr>
            <w:top w:val="none" w:sz="0" w:space="0" w:color="auto"/>
            <w:left w:val="none" w:sz="0" w:space="0" w:color="auto"/>
            <w:bottom w:val="none" w:sz="0" w:space="0" w:color="auto"/>
            <w:right w:val="none" w:sz="0" w:space="0" w:color="auto"/>
          </w:divBdr>
        </w:div>
        <w:div w:id="556163994">
          <w:marLeft w:val="480"/>
          <w:marRight w:val="0"/>
          <w:marTop w:val="0"/>
          <w:marBottom w:val="0"/>
          <w:divBdr>
            <w:top w:val="none" w:sz="0" w:space="0" w:color="auto"/>
            <w:left w:val="none" w:sz="0" w:space="0" w:color="auto"/>
            <w:bottom w:val="none" w:sz="0" w:space="0" w:color="auto"/>
            <w:right w:val="none" w:sz="0" w:space="0" w:color="auto"/>
          </w:divBdr>
        </w:div>
      </w:divsChild>
    </w:div>
    <w:div w:id="518197935">
      <w:bodyDiv w:val="1"/>
      <w:marLeft w:val="0"/>
      <w:marRight w:val="0"/>
      <w:marTop w:val="0"/>
      <w:marBottom w:val="0"/>
      <w:divBdr>
        <w:top w:val="none" w:sz="0" w:space="0" w:color="auto"/>
        <w:left w:val="none" w:sz="0" w:space="0" w:color="auto"/>
        <w:bottom w:val="none" w:sz="0" w:space="0" w:color="auto"/>
        <w:right w:val="none" w:sz="0" w:space="0" w:color="auto"/>
      </w:divBdr>
      <w:divsChild>
        <w:div w:id="1890267282">
          <w:marLeft w:val="480"/>
          <w:marRight w:val="0"/>
          <w:marTop w:val="0"/>
          <w:marBottom w:val="0"/>
          <w:divBdr>
            <w:top w:val="none" w:sz="0" w:space="0" w:color="auto"/>
            <w:left w:val="none" w:sz="0" w:space="0" w:color="auto"/>
            <w:bottom w:val="none" w:sz="0" w:space="0" w:color="auto"/>
            <w:right w:val="none" w:sz="0" w:space="0" w:color="auto"/>
          </w:divBdr>
        </w:div>
        <w:div w:id="218983097">
          <w:marLeft w:val="480"/>
          <w:marRight w:val="0"/>
          <w:marTop w:val="0"/>
          <w:marBottom w:val="0"/>
          <w:divBdr>
            <w:top w:val="none" w:sz="0" w:space="0" w:color="auto"/>
            <w:left w:val="none" w:sz="0" w:space="0" w:color="auto"/>
            <w:bottom w:val="none" w:sz="0" w:space="0" w:color="auto"/>
            <w:right w:val="none" w:sz="0" w:space="0" w:color="auto"/>
          </w:divBdr>
        </w:div>
      </w:divsChild>
    </w:div>
    <w:div w:id="529144630">
      <w:bodyDiv w:val="1"/>
      <w:marLeft w:val="0"/>
      <w:marRight w:val="0"/>
      <w:marTop w:val="0"/>
      <w:marBottom w:val="0"/>
      <w:divBdr>
        <w:top w:val="none" w:sz="0" w:space="0" w:color="auto"/>
        <w:left w:val="none" w:sz="0" w:space="0" w:color="auto"/>
        <w:bottom w:val="none" w:sz="0" w:space="0" w:color="auto"/>
        <w:right w:val="none" w:sz="0" w:space="0" w:color="auto"/>
      </w:divBdr>
      <w:divsChild>
        <w:div w:id="807672763">
          <w:marLeft w:val="480"/>
          <w:marRight w:val="0"/>
          <w:marTop w:val="0"/>
          <w:marBottom w:val="0"/>
          <w:divBdr>
            <w:top w:val="none" w:sz="0" w:space="0" w:color="auto"/>
            <w:left w:val="none" w:sz="0" w:space="0" w:color="auto"/>
            <w:bottom w:val="none" w:sz="0" w:space="0" w:color="auto"/>
            <w:right w:val="none" w:sz="0" w:space="0" w:color="auto"/>
          </w:divBdr>
        </w:div>
        <w:div w:id="277026665">
          <w:marLeft w:val="480"/>
          <w:marRight w:val="0"/>
          <w:marTop w:val="0"/>
          <w:marBottom w:val="0"/>
          <w:divBdr>
            <w:top w:val="none" w:sz="0" w:space="0" w:color="auto"/>
            <w:left w:val="none" w:sz="0" w:space="0" w:color="auto"/>
            <w:bottom w:val="none" w:sz="0" w:space="0" w:color="auto"/>
            <w:right w:val="none" w:sz="0" w:space="0" w:color="auto"/>
          </w:divBdr>
        </w:div>
        <w:div w:id="944002498">
          <w:marLeft w:val="480"/>
          <w:marRight w:val="0"/>
          <w:marTop w:val="0"/>
          <w:marBottom w:val="0"/>
          <w:divBdr>
            <w:top w:val="none" w:sz="0" w:space="0" w:color="auto"/>
            <w:left w:val="none" w:sz="0" w:space="0" w:color="auto"/>
            <w:bottom w:val="none" w:sz="0" w:space="0" w:color="auto"/>
            <w:right w:val="none" w:sz="0" w:space="0" w:color="auto"/>
          </w:divBdr>
        </w:div>
      </w:divsChild>
    </w:div>
    <w:div w:id="648438704">
      <w:bodyDiv w:val="1"/>
      <w:marLeft w:val="0"/>
      <w:marRight w:val="0"/>
      <w:marTop w:val="0"/>
      <w:marBottom w:val="0"/>
      <w:divBdr>
        <w:top w:val="none" w:sz="0" w:space="0" w:color="auto"/>
        <w:left w:val="none" w:sz="0" w:space="0" w:color="auto"/>
        <w:bottom w:val="none" w:sz="0" w:space="0" w:color="auto"/>
        <w:right w:val="none" w:sz="0" w:space="0" w:color="auto"/>
      </w:divBdr>
      <w:divsChild>
        <w:div w:id="221446675">
          <w:marLeft w:val="480"/>
          <w:marRight w:val="0"/>
          <w:marTop w:val="0"/>
          <w:marBottom w:val="0"/>
          <w:divBdr>
            <w:top w:val="none" w:sz="0" w:space="0" w:color="auto"/>
            <w:left w:val="none" w:sz="0" w:space="0" w:color="auto"/>
            <w:bottom w:val="none" w:sz="0" w:space="0" w:color="auto"/>
            <w:right w:val="none" w:sz="0" w:space="0" w:color="auto"/>
          </w:divBdr>
        </w:div>
        <w:div w:id="1269433449">
          <w:marLeft w:val="480"/>
          <w:marRight w:val="0"/>
          <w:marTop w:val="0"/>
          <w:marBottom w:val="0"/>
          <w:divBdr>
            <w:top w:val="none" w:sz="0" w:space="0" w:color="auto"/>
            <w:left w:val="none" w:sz="0" w:space="0" w:color="auto"/>
            <w:bottom w:val="none" w:sz="0" w:space="0" w:color="auto"/>
            <w:right w:val="none" w:sz="0" w:space="0" w:color="auto"/>
          </w:divBdr>
        </w:div>
        <w:div w:id="50345984">
          <w:marLeft w:val="480"/>
          <w:marRight w:val="0"/>
          <w:marTop w:val="0"/>
          <w:marBottom w:val="0"/>
          <w:divBdr>
            <w:top w:val="none" w:sz="0" w:space="0" w:color="auto"/>
            <w:left w:val="none" w:sz="0" w:space="0" w:color="auto"/>
            <w:bottom w:val="none" w:sz="0" w:space="0" w:color="auto"/>
            <w:right w:val="none" w:sz="0" w:space="0" w:color="auto"/>
          </w:divBdr>
        </w:div>
      </w:divsChild>
    </w:div>
    <w:div w:id="681324818">
      <w:bodyDiv w:val="1"/>
      <w:marLeft w:val="0"/>
      <w:marRight w:val="0"/>
      <w:marTop w:val="0"/>
      <w:marBottom w:val="0"/>
      <w:divBdr>
        <w:top w:val="none" w:sz="0" w:space="0" w:color="auto"/>
        <w:left w:val="none" w:sz="0" w:space="0" w:color="auto"/>
        <w:bottom w:val="none" w:sz="0" w:space="0" w:color="auto"/>
        <w:right w:val="none" w:sz="0" w:space="0" w:color="auto"/>
      </w:divBdr>
      <w:divsChild>
        <w:div w:id="657618072">
          <w:marLeft w:val="480"/>
          <w:marRight w:val="0"/>
          <w:marTop w:val="0"/>
          <w:marBottom w:val="0"/>
          <w:divBdr>
            <w:top w:val="none" w:sz="0" w:space="0" w:color="auto"/>
            <w:left w:val="none" w:sz="0" w:space="0" w:color="auto"/>
            <w:bottom w:val="none" w:sz="0" w:space="0" w:color="auto"/>
            <w:right w:val="none" w:sz="0" w:space="0" w:color="auto"/>
          </w:divBdr>
        </w:div>
        <w:div w:id="889147707">
          <w:marLeft w:val="480"/>
          <w:marRight w:val="0"/>
          <w:marTop w:val="0"/>
          <w:marBottom w:val="0"/>
          <w:divBdr>
            <w:top w:val="none" w:sz="0" w:space="0" w:color="auto"/>
            <w:left w:val="none" w:sz="0" w:space="0" w:color="auto"/>
            <w:bottom w:val="none" w:sz="0" w:space="0" w:color="auto"/>
            <w:right w:val="none" w:sz="0" w:space="0" w:color="auto"/>
          </w:divBdr>
        </w:div>
      </w:divsChild>
    </w:div>
    <w:div w:id="681736749">
      <w:bodyDiv w:val="1"/>
      <w:marLeft w:val="0"/>
      <w:marRight w:val="0"/>
      <w:marTop w:val="0"/>
      <w:marBottom w:val="0"/>
      <w:divBdr>
        <w:top w:val="none" w:sz="0" w:space="0" w:color="auto"/>
        <w:left w:val="none" w:sz="0" w:space="0" w:color="auto"/>
        <w:bottom w:val="none" w:sz="0" w:space="0" w:color="auto"/>
        <w:right w:val="none" w:sz="0" w:space="0" w:color="auto"/>
      </w:divBdr>
      <w:divsChild>
        <w:div w:id="1031809568">
          <w:marLeft w:val="480"/>
          <w:marRight w:val="0"/>
          <w:marTop w:val="0"/>
          <w:marBottom w:val="0"/>
          <w:divBdr>
            <w:top w:val="none" w:sz="0" w:space="0" w:color="auto"/>
            <w:left w:val="none" w:sz="0" w:space="0" w:color="auto"/>
            <w:bottom w:val="none" w:sz="0" w:space="0" w:color="auto"/>
            <w:right w:val="none" w:sz="0" w:space="0" w:color="auto"/>
          </w:divBdr>
        </w:div>
      </w:divsChild>
    </w:div>
    <w:div w:id="792334354">
      <w:bodyDiv w:val="1"/>
      <w:marLeft w:val="0"/>
      <w:marRight w:val="0"/>
      <w:marTop w:val="0"/>
      <w:marBottom w:val="0"/>
      <w:divBdr>
        <w:top w:val="none" w:sz="0" w:space="0" w:color="auto"/>
        <w:left w:val="none" w:sz="0" w:space="0" w:color="auto"/>
        <w:bottom w:val="none" w:sz="0" w:space="0" w:color="auto"/>
        <w:right w:val="none" w:sz="0" w:space="0" w:color="auto"/>
      </w:divBdr>
      <w:divsChild>
        <w:div w:id="2027251763">
          <w:marLeft w:val="480"/>
          <w:marRight w:val="0"/>
          <w:marTop w:val="0"/>
          <w:marBottom w:val="0"/>
          <w:divBdr>
            <w:top w:val="none" w:sz="0" w:space="0" w:color="auto"/>
            <w:left w:val="none" w:sz="0" w:space="0" w:color="auto"/>
            <w:bottom w:val="none" w:sz="0" w:space="0" w:color="auto"/>
            <w:right w:val="none" w:sz="0" w:space="0" w:color="auto"/>
          </w:divBdr>
        </w:div>
        <w:div w:id="1007634896">
          <w:marLeft w:val="480"/>
          <w:marRight w:val="0"/>
          <w:marTop w:val="0"/>
          <w:marBottom w:val="0"/>
          <w:divBdr>
            <w:top w:val="none" w:sz="0" w:space="0" w:color="auto"/>
            <w:left w:val="none" w:sz="0" w:space="0" w:color="auto"/>
            <w:bottom w:val="none" w:sz="0" w:space="0" w:color="auto"/>
            <w:right w:val="none" w:sz="0" w:space="0" w:color="auto"/>
          </w:divBdr>
        </w:div>
      </w:divsChild>
    </w:div>
    <w:div w:id="814755683">
      <w:bodyDiv w:val="1"/>
      <w:marLeft w:val="0"/>
      <w:marRight w:val="0"/>
      <w:marTop w:val="0"/>
      <w:marBottom w:val="0"/>
      <w:divBdr>
        <w:top w:val="none" w:sz="0" w:space="0" w:color="auto"/>
        <w:left w:val="none" w:sz="0" w:space="0" w:color="auto"/>
        <w:bottom w:val="none" w:sz="0" w:space="0" w:color="auto"/>
        <w:right w:val="none" w:sz="0" w:space="0" w:color="auto"/>
      </w:divBdr>
    </w:div>
    <w:div w:id="831682698">
      <w:bodyDiv w:val="1"/>
      <w:marLeft w:val="0"/>
      <w:marRight w:val="0"/>
      <w:marTop w:val="0"/>
      <w:marBottom w:val="0"/>
      <w:divBdr>
        <w:top w:val="none" w:sz="0" w:space="0" w:color="auto"/>
        <w:left w:val="none" w:sz="0" w:space="0" w:color="auto"/>
        <w:bottom w:val="none" w:sz="0" w:space="0" w:color="auto"/>
        <w:right w:val="none" w:sz="0" w:space="0" w:color="auto"/>
      </w:divBdr>
      <w:divsChild>
        <w:div w:id="1189638846">
          <w:marLeft w:val="480"/>
          <w:marRight w:val="0"/>
          <w:marTop w:val="0"/>
          <w:marBottom w:val="0"/>
          <w:divBdr>
            <w:top w:val="none" w:sz="0" w:space="0" w:color="auto"/>
            <w:left w:val="none" w:sz="0" w:space="0" w:color="auto"/>
            <w:bottom w:val="none" w:sz="0" w:space="0" w:color="auto"/>
            <w:right w:val="none" w:sz="0" w:space="0" w:color="auto"/>
          </w:divBdr>
        </w:div>
        <w:div w:id="1013147645">
          <w:marLeft w:val="480"/>
          <w:marRight w:val="0"/>
          <w:marTop w:val="0"/>
          <w:marBottom w:val="0"/>
          <w:divBdr>
            <w:top w:val="none" w:sz="0" w:space="0" w:color="auto"/>
            <w:left w:val="none" w:sz="0" w:space="0" w:color="auto"/>
            <w:bottom w:val="none" w:sz="0" w:space="0" w:color="auto"/>
            <w:right w:val="none" w:sz="0" w:space="0" w:color="auto"/>
          </w:divBdr>
        </w:div>
        <w:div w:id="1743748338">
          <w:marLeft w:val="480"/>
          <w:marRight w:val="0"/>
          <w:marTop w:val="0"/>
          <w:marBottom w:val="0"/>
          <w:divBdr>
            <w:top w:val="none" w:sz="0" w:space="0" w:color="auto"/>
            <w:left w:val="none" w:sz="0" w:space="0" w:color="auto"/>
            <w:bottom w:val="none" w:sz="0" w:space="0" w:color="auto"/>
            <w:right w:val="none" w:sz="0" w:space="0" w:color="auto"/>
          </w:divBdr>
        </w:div>
      </w:divsChild>
    </w:div>
    <w:div w:id="902646238">
      <w:bodyDiv w:val="1"/>
      <w:marLeft w:val="0"/>
      <w:marRight w:val="0"/>
      <w:marTop w:val="0"/>
      <w:marBottom w:val="0"/>
      <w:divBdr>
        <w:top w:val="none" w:sz="0" w:space="0" w:color="auto"/>
        <w:left w:val="none" w:sz="0" w:space="0" w:color="auto"/>
        <w:bottom w:val="none" w:sz="0" w:space="0" w:color="auto"/>
        <w:right w:val="none" w:sz="0" w:space="0" w:color="auto"/>
      </w:divBdr>
      <w:divsChild>
        <w:div w:id="914820825">
          <w:marLeft w:val="480"/>
          <w:marRight w:val="0"/>
          <w:marTop w:val="0"/>
          <w:marBottom w:val="0"/>
          <w:divBdr>
            <w:top w:val="none" w:sz="0" w:space="0" w:color="auto"/>
            <w:left w:val="none" w:sz="0" w:space="0" w:color="auto"/>
            <w:bottom w:val="none" w:sz="0" w:space="0" w:color="auto"/>
            <w:right w:val="none" w:sz="0" w:space="0" w:color="auto"/>
          </w:divBdr>
        </w:div>
        <w:div w:id="705983943">
          <w:marLeft w:val="480"/>
          <w:marRight w:val="0"/>
          <w:marTop w:val="0"/>
          <w:marBottom w:val="0"/>
          <w:divBdr>
            <w:top w:val="none" w:sz="0" w:space="0" w:color="auto"/>
            <w:left w:val="none" w:sz="0" w:space="0" w:color="auto"/>
            <w:bottom w:val="none" w:sz="0" w:space="0" w:color="auto"/>
            <w:right w:val="none" w:sz="0" w:space="0" w:color="auto"/>
          </w:divBdr>
        </w:div>
      </w:divsChild>
    </w:div>
    <w:div w:id="1000693814">
      <w:bodyDiv w:val="1"/>
      <w:marLeft w:val="0"/>
      <w:marRight w:val="0"/>
      <w:marTop w:val="0"/>
      <w:marBottom w:val="0"/>
      <w:divBdr>
        <w:top w:val="none" w:sz="0" w:space="0" w:color="auto"/>
        <w:left w:val="none" w:sz="0" w:space="0" w:color="auto"/>
        <w:bottom w:val="none" w:sz="0" w:space="0" w:color="auto"/>
        <w:right w:val="none" w:sz="0" w:space="0" w:color="auto"/>
      </w:divBdr>
      <w:divsChild>
        <w:div w:id="511795314">
          <w:marLeft w:val="480"/>
          <w:marRight w:val="0"/>
          <w:marTop w:val="0"/>
          <w:marBottom w:val="0"/>
          <w:divBdr>
            <w:top w:val="none" w:sz="0" w:space="0" w:color="auto"/>
            <w:left w:val="none" w:sz="0" w:space="0" w:color="auto"/>
            <w:bottom w:val="none" w:sz="0" w:space="0" w:color="auto"/>
            <w:right w:val="none" w:sz="0" w:space="0" w:color="auto"/>
          </w:divBdr>
        </w:div>
        <w:div w:id="1314988267">
          <w:marLeft w:val="480"/>
          <w:marRight w:val="0"/>
          <w:marTop w:val="0"/>
          <w:marBottom w:val="0"/>
          <w:divBdr>
            <w:top w:val="none" w:sz="0" w:space="0" w:color="auto"/>
            <w:left w:val="none" w:sz="0" w:space="0" w:color="auto"/>
            <w:bottom w:val="none" w:sz="0" w:space="0" w:color="auto"/>
            <w:right w:val="none" w:sz="0" w:space="0" w:color="auto"/>
          </w:divBdr>
        </w:div>
      </w:divsChild>
    </w:div>
    <w:div w:id="1020468526">
      <w:bodyDiv w:val="1"/>
      <w:marLeft w:val="0"/>
      <w:marRight w:val="0"/>
      <w:marTop w:val="0"/>
      <w:marBottom w:val="0"/>
      <w:divBdr>
        <w:top w:val="none" w:sz="0" w:space="0" w:color="auto"/>
        <w:left w:val="none" w:sz="0" w:space="0" w:color="auto"/>
        <w:bottom w:val="none" w:sz="0" w:space="0" w:color="auto"/>
        <w:right w:val="none" w:sz="0" w:space="0" w:color="auto"/>
      </w:divBdr>
      <w:divsChild>
        <w:div w:id="1227300414">
          <w:marLeft w:val="480"/>
          <w:marRight w:val="0"/>
          <w:marTop w:val="0"/>
          <w:marBottom w:val="0"/>
          <w:divBdr>
            <w:top w:val="none" w:sz="0" w:space="0" w:color="auto"/>
            <w:left w:val="none" w:sz="0" w:space="0" w:color="auto"/>
            <w:bottom w:val="none" w:sz="0" w:space="0" w:color="auto"/>
            <w:right w:val="none" w:sz="0" w:space="0" w:color="auto"/>
          </w:divBdr>
        </w:div>
        <w:div w:id="1572042288">
          <w:marLeft w:val="480"/>
          <w:marRight w:val="0"/>
          <w:marTop w:val="0"/>
          <w:marBottom w:val="0"/>
          <w:divBdr>
            <w:top w:val="none" w:sz="0" w:space="0" w:color="auto"/>
            <w:left w:val="none" w:sz="0" w:space="0" w:color="auto"/>
            <w:bottom w:val="none" w:sz="0" w:space="0" w:color="auto"/>
            <w:right w:val="none" w:sz="0" w:space="0" w:color="auto"/>
          </w:divBdr>
        </w:div>
      </w:divsChild>
    </w:div>
    <w:div w:id="1122188233">
      <w:bodyDiv w:val="1"/>
      <w:marLeft w:val="0"/>
      <w:marRight w:val="0"/>
      <w:marTop w:val="0"/>
      <w:marBottom w:val="0"/>
      <w:divBdr>
        <w:top w:val="none" w:sz="0" w:space="0" w:color="auto"/>
        <w:left w:val="none" w:sz="0" w:space="0" w:color="auto"/>
        <w:bottom w:val="none" w:sz="0" w:space="0" w:color="auto"/>
        <w:right w:val="none" w:sz="0" w:space="0" w:color="auto"/>
      </w:divBdr>
    </w:div>
    <w:div w:id="1241134715">
      <w:bodyDiv w:val="1"/>
      <w:marLeft w:val="0"/>
      <w:marRight w:val="0"/>
      <w:marTop w:val="0"/>
      <w:marBottom w:val="0"/>
      <w:divBdr>
        <w:top w:val="none" w:sz="0" w:space="0" w:color="auto"/>
        <w:left w:val="none" w:sz="0" w:space="0" w:color="auto"/>
        <w:bottom w:val="none" w:sz="0" w:space="0" w:color="auto"/>
        <w:right w:val="none" w:sz="0" w:space="0" w:color="auto"/>
      </w:divBdr>
      <w:divsChild>
        <w:div w:id="1814516120">
          <w:marLeft w:val="480"/>
          <w:marRight w:val="0"/>
          <w:marTop w:val="0"/>
          <w:marBottom w:val="0"/>
          <w:divBdr>
            <w:top w:val="none" w:sz="0" w:space="0" w:color="auto"/>
            <w:left w:val="none" w:sz="0" w:space="0" w:color="auto"/>
            <w:bottom w:val="none" w:sz="0" w:space="0" w:color="auto"/>
            <w:right w:val="none" w:sz="0" w:space="0" w:color="auto"/>
          </w:divBdr>
        </w:div>
      </w:divsChild>
    </w:div>
    <w:div w:id="1244149679">
      <w:bodyDiv w:val="1"/>
      <w:marLeft w:val="0"/>
      <w:marRight w:val="0"/>
      <w:marTop w:val="0"/>
      <w:marBottom w:val="0"/>
      <w:divBdr>
        <w:top w:val="none" w:sz="0" w:space="0" w:color="auto"/>
        <w:left w:val="none" w:sz="0" w:space="0" w:color="auto"/>
        <w:bottom w:val="none" w:sz="0" w:space="0" w:color="auto"/>
        <w:right w:val="none" w:sz="0" w:space="0" w:color="auto"/>
      </w:divBdr>
      <w:divsChild>
        <w:div w:id="1644963788">
          <w:marLeft w:val="480"/>
          <w:marRight w:val="0"/>
          <w:marTop w:val="0"/>
          <w:marBottom w:val="0"/>
          <w:divBdr>
            <w:top w:val="none" w:sz="0" w:space="0" w:color="auto"/>
            <w:left w:val="none" w:sz="0" w:space="0" w:color="auto"/>
            <w:bottom w:val="none" w:sz="0" w:space="0" w:color="auto"/>
            <w:right w:val="none" w:sz="0" w:space="0" w:color="auto"/>
          </w:divBdr>
        </w:div>
        <w:div w:id="2140419257">
          <w:marLeft w:val="480"/>
          <w:marRight w:val="0"/>
          <w:marTop w:val="0"/>
          <w:marBottom w:val="0"/>
          <w:divBdr>
            <w:top w:val="none" w:sz="0" w:space="0" w:color="auto"/>
            <w:left w:val="none" w:sz="0" w:space="0" w:color="auto"/>
            <w:bottom w:val="none" w:sz="0" w:space="0" w:color="auto"/>
            <w:right w:val="none" w:sz="0" w:space="0" w:color="auto"/>
          </w:divBdr>
        </w:div>
      </w:divsChild>
    </w:div>
    <w:div w:id="1277785540">
      <w:bodyDiv w:val="1"/>
      <w:marLeft w:val="0"/>
      <w:marRight w:val="0"/>
      <w:marTop w:val="0"/>
      <w:marBottom w:val="0"/>
      <w:divBdr>
        <w:top w:val="none" w:sz="0" w:space="0" w:color="auto"/>
        <w:left w:val="none" w:sz="0" w:space="0" w:color="auto"/>
        <w:bottom w:val="none" w:sz="0" w:space="0" w:color="auto"/>
        <w:right w:val="none" w:sz="0" w:space="0" w:color="auto"/>
      </w:divBdr>
      <w:divsChild>
        <w:div w:id="743845084">
          <w:marLeft w:val="480"/>
          <w:marRight w:val="0"/>
          <w:marTop w:val="0"/>
          <w:marBottom w:val="0"/>
          <w:divBdr>
            <w:top w:val="none" w:sz="0" w:space="0" w:color="auto"/>
            <w:left w:val="none" w:sz="0" w:space="0" w:color="auto"/>
            <w:bottom w:val="none" w:sz="0" w:space="0" w:color="auto"/>
            <w:right w:val="none" w:sz="0" w:space="0" w:color="auto"/>
          </w:divBdr>
        </w:div>
        <w:div w:id="1422527540">
          <w:marLeft w:val="480"/>
          <w:marRight w:val="0"/>
          <w:marTop w:val="0"/>
          <w:marBottom w:val="0"/>
          <w:divBdr>
            <w:top w:val="none" w:sz="0" w:space="0" w:color="auto"/>
            <w:left w:val="none" w:sz="0" w:space="0" w:color="auto"/>
            <w:bottom w:val="none" w:sz="0" w:space="0" w:color="auto"/>
            <w:right w:val="none" w:sz="0" w:space="0" w:color="auto"/>
          </w:divBdr>
        </w:div>
        <w:div w:id="1235820957">
          <w:marLeft w:val="480"/>
          <w:marRight w:val="0"/>
          <w:marTop w:val="0"/>
          <w:marBottom w:val="0"/>
          <w:divBdr>
            <w:top w:val="none" w:sz="0" w:space="0" w:color="auto"/>
            <w:left w:val="none" w:sz="0" w:space="0" w:color="auto"/>
            <w:bottom w:val="none" w:sz="0" w:space="0" w:color="auto"/>
            <w:right w:val="none" w:sz="0" w:space="0" w:color="auto"/>
          </w:divBdr>
        </w:div>
      </w:divsChild>
    </w:div>
    <w:div w:id="1328748276">
      <w:bodyDiv w:val="1"/>
      <w:marLeft w:val="0"/>
      <w:marRight w:val="0"/>
      <w:marTop w:val="0"/>
      <w:marBottom w:val="0"/>
      <w:divBdr>
        <w:top w:val="none" w:sz="0" w:space="0" w:color="auto"/>
        <w:left w:val="none" w:sz="0" w:space="0" w:color="auto"/>
        <w:bottom w:val="none" w:sz="0" w:space="0" w:color="auto"/>
        <w:right w:val="none" w:sz="0" w:space="0" w:color="auto"/>
      </w:divBdr>
    </w:div>
    <w:div w:id="1470900997">
      <w:bodyDiv w:val="1"/>
      <w:marLeft w:val="0"/>
      <w:marRight w:val="0"/>
      <w:marTop w:val="0"/>
      <w:marBottom w:val="0"/>
      <w:divBdr>
        <w:top w:val="none" w:sz="0" w:space="0" w:color="auto"/>
        <w:left w:val="none" w:sz="0" w:space="0" w:color="auto"/>
        <w:bottom w:val="none" w:sz="0" w:space="0" w:color="auto"/>
        <w:right w:val="none" w:sz="0" w:space="0" w:color="auto"/>
      </w:divBdr>
      <w:divsChild>
        <w:div w:id="99838515">
          <w:marLeft w:val="480"/>
          <w:marRight w:val="0"/>
          <w:marTop w:val="0"/>
          <w:marBottom w:val="0"/>
          <w:divBdr>
            <w:top w:val="none" w:sz="0" w:space="0" w:color="auto"/>
            <w:left w:val="none" w:sz="0" w:space="0" w:color="auto"/>
            <w:bottom w:val="none" w:sz="0" w:space="0" w:color="auto"/>
            <w:right w:val="none" w:sz="0" w:space="0" w:color="auto"/>
          </w:divBdr>
        </w:div>
        <w:div w:id="293602778">
          <w:marLeft w:val="480"/>
          <w:marRight w:val="0"/>
          <w:marTop w:val="0"/>
          <w:marBottom w:val="0"/>
          <w:divBdr>
            <w:top w:val="none" w:sz="0" w:space="0" w:color="auto"/>
            <w:left w:val="none" w:sz="0" w:space="0" w:color="auto"/>
            <w:bottom w:val="none" w:sz="0" w:space="0" w:color="auto"/>
            <w:right w:val="none" w:sz="0" w:space="0" w:color="auto"/>
          </w:divBdr>
        </w:div>
      </w:divsChild>
    </w:div>
    <w:div w:id="1652785042">
      <w:bodyDiv w:val="1"/>
      <w:marLeft w:val="0"/>
      <w:marRight w:val="0"/>
      <w:marTop w:val="0"/>
      <w:marBottom w:val="0"/>
      <w:divBdr>
        <w:top w:val="none" w:sz="0" w:space="0" w:color="auto"/>
        <w:left w:val="none" w:sz="0" w:space="0" w:color="auto"/>
        <w:bottom w:val="none" w:sz="0" w:space="0" w:color="auto"/>
        <w:right w:val="none" w:sz="0" w:space="0" w:color="auto"/>
      </w:divBdr>
      <w:divsChild>
        <w:div w:id="1672295276">
          <w:marLeft w:val="480"/>
          <w:marRight w:val="0"/>
          <w:marTop w:val="0"/>
          <w:marBottom w:val="0"/>
          <w:divBdr>
            <w:top w:val="none" w:sz="0" w:space="0" w:color="auto"/>
            <w:left w:val="none" w:sz="0" w:space="0" w:color="auto"/>
            <w:bottom w:val="none" w:sz="0" w:space="0" w:color="auto"/>
            <w:right w:val="none" w:sz="0" w:space="0" w:color="auto"/>
          </w:divBdr>
        </w:div>
        <w:div w:id="2010868704">
          <w:marLeft w:val="480"/>
          <w:marRight w:val="0"/>
          <w:marTop w:val="0"/>
          <w:marBottom w:val="0"/>
          <w:divBdr>
            <w:top w:val="none" w:sz="0" w:space="0" w:color="auto"/>
            <w:left w:val="none" w:sz="0" w:space="0" w:color="auto"/>
            <w:bottom w:val="none" w:sz="0" w:space="0" w:color="auto"/>
            <w:right w:val="none" w:sz="0" w:space="0" w:color="auto"/>
          </w:divBdr>
        </w:div>
        <w:div w:id="1115057426">
          <w:marLeft w:val="480"/>
          <w:marRight w:val="0"/>
          <w:marTop w:val="0"/>
          <w:marBottom w:val="0"/>
          <w:divBdr>
            <w:top w:val="none" w:sz="0" w:space="0" w:color="auto"/>
            <w:left w:val="none" w:sz="0" w:space="0" w:color="auto"/>
            <w:bottom w:val="none" w:sz="0" w:space="0" w:color="auto"/>
            <w:right w:val="none" w:sz="0" w:space="0" w:color="auto"/>
          </w:divBdr>
        </w:div>
      </w:divsChild>
    </w:div>
    <w:div w:id="1669405518">
      <w:bodyDiv w:val="1"/>
      <w:marLeft w:val="0"/>
      <w:marRight w:val="0"/>
      <w:marTop w:val="0"/>
      <w:marBottom w:val="0"/>
      <w:divBdr>
        <w:top w:val="none" w:sz="0" w:space="0" w:color="auto"/>
        <w:left w:val="none" w:sz="0" w:space="0" w:color="auto"/>
        <w:bottom w:val="none" w:sz="0" w:space="0" w:color="auto"/>
        <w:right w:val="none" w:sz="0" w:space="0" w:color="auto"/>
      </w:divBdr>
      <w:divsChild>
        <w:div w:id="754015528">
          <w:marLeft w:val="480"/>
          <w:marRight w:val="0"/>
          <w:marTop w:val="0"/>
          <w:marBottom w:val="0"/>
          <w:divBdr>
            <w:top w:val="none" w:sz="0" w:space="0" w:color="auto"/>
            <w:left w:val="none" w:sz="0" w:space="0" w:color="auto"/>
            <w:bottom w:val="none" w:sz="0" w:space="0" w:color="auto"/>
            <w:right w:val="none" w:sz="0" w:space="0" w:color="auto"/>
          </w:divBdr>
        </w:div>
        <w:div w:id="964585296">
          <w:marLeft w:val="480"/>
          <w:marRight w:val="0"/>
          <w:marTop w:val="0"/>
          <w:marBottom w:val="0"/>
          <w:divBdr>
            <w:top w:val="none" w:sz="0" w:space="0" w:color="auto"/>
            <w:left w:val="none" w:sz="0" w:space="0" w:color="auto"/>
            <w:bottom w:val="none" w:sz="0" w:space="0" w:color="auto"/>
            <w:right w:val="none" w:sz="0" w:space="0" w:color="auto"/>
          </w:divBdr>
        </w:div>
        <w:div w:id="98382410">
          <w:marLeft w:val="480"/>
          <w:marRight w:val="0"/>
          <w:marTop w:val="0"/>
          <w:marBottom w:val="0"/>
          <w:divBdr>
            <w:top w:val="none" w:sz="0" w:space="0" w:color="auto"/>
            <w:left w:val="none" w:sz="0" w:space="0" w:color="auto"/>
            <w:bottom w:val="none" w:sz="0" w:space="0" w:color="auto"/>
            <w:right w:val="none" w:sz="0" w:space="0" w:color="auto"/>
          </w:divBdr>
        </w:div>
      </w:divsChild>
    </w:div>
    <w:div w:id="1683389360">
      <w:bodyDiv w:val="1"/>
      <w:marLeft w:val="0"/>
      <w:marRight w:val="0"/>
      <w:marTop w:val="0"/>
      <w:marBottom w:val="0"/>
      <w:divBdr>
        <w:top w:val="none" w:sz="0" w:space="0" w:color="auto"/>
        <w:left w:val="none" w:sz="0" w:space="0" w:color="auto"/>
        <w:bottom w:val="none" w:sz="0" w:space="0" w:color="auto"/>
        <w:right w:val="none" w:sz="0" w:space="0" w:color="auto"/>
      </w:divBdr>
      <w:divsChild>
        <w:div w:id="17048582">
          <w:marLeft w:val="480"/>
          <w:marRight w:val="0"/>
          <w:marTop w:val="0"/>
          <w:marBottom w:val="0"/>
          <w:divBdr>
            <w:top w:val="none" w:sz="0" w:space="0" w:color="auto"/>
            <w:left w:val="none" w:sz="0" w:space="0" w:color="auto"/>
            <w:bottom w:val="none" w:sz="0" w:space="0" w:color="auto"/>
            <w:right w:val="none" w:sz="0" w:space="0" w:color="auto"/>
          </w:divBdr>
        </w:div>
        <w:div w:id="162858995">
          <w:marLeft w:val="480"/>
          <w:marRight w:val="0"/>
          <w:marTop w:val="0"/>
          <w:marBottom w:val="0"/>
          <w:divBdr>
            <w:top w:val="none" w:sz="0" w:space="0" w:color="auto"/>
            <w:left w:val="none" w:sz="0" w:space="0" w:color="auto"/>
            <w:bottom w:val="none" w:sz="0" w:space="0" w:color="auto"/>
            <w:right w:val="none" w:sz="0" w:space="0" w:color="auto"/>
          </w:divBdr>
        </w:div>
      </w:divsChild>
    </w:div>
    <w:div w:id="1744135769">
      <w:bodyDiv w:val="1"/>
      <w:marLeft w:val="0"/>
      <w:marRight w:val="0"/>
      <w:marTop w:val="0"/>
      <w:marBottom w:val="0"/>
      <w:divBdr>
        <w:top w:val="none" w:sz="0" w:space="0" w:color="auto"/>
        <w:left w:val="none" w:sz="0" w:space="0" w:color="auto"/>
        <w:bottom w:val="none" w:sz="0" w:space="0" w:color="auto"/>
        <w:right w:val="none" w:sz="0" w:space="0" w:color="auto"/>
      </w:divBdr>
      <w:divsChild>
        <w:div w:id="682434167">
          <w:marLeft w:val="480"/>
          <w:marRight w:val="0"/>
          <w:marTop w:val="0"/>
          <w:marBottom w:val="0"/>
          <w:divBdr>
            <w:top w:val="none" w:sz="0" w:space="0" w:color="auto"/>
            <w:left w:val="none" w:sz="0" w:space="0" w:color="auto"/>
            <w:bottom w:val="none" w:sz="0" w:space="0" w:color="auto"/>
            <w:right w:val="none" w:sz="0" w:space="0" w:color="auto"/>
          </w:divBdr>
        </w:div>
      </w:divsChild>
    </w:div>
    <w:div w:id="2124570211">
      <w:bodyDiv w:val="1"/>
      <w:marLeft w:val="0"/>
      <w:marRight w:val="0"/>
      <w:marTop w:val="0"/>
      <w:marBottom w:val="0"/>
      <w:divBdr>
        <w:top w:val="none" w:sz="0" w:space="0" w:color="auto"/>
        <w:left w:val="none" w:sz="0" w:space="0" w:color="auto"/>
        <w:bottom w:val="none" w:sz="0" w:space="0" w:color="auto"/>
        <w:right w:val="none" w:sz="0" w:space="0" w:color="auto"/>
      </w:divBdr>
      <w:divsChild>
        <w:div w:id="453057026">
          <w:marLeft w:val="480"/>
          <w:marRight w:val="0"/>
          <w:marTop w:val="0"/>
          <w:marBottom w:val="0"/>
          <w:divBdr>
            <w:top w:val="none" w:sz="0" w:space="0" w:color="auto"/>
            <w:left w:val="none" w:sz="0" w:space="0" w:color="auto"/>
            <w:bottom w:val="none" w:sz="0" w:space="0" w:color="auto"/>
            <w:right w:val="none" w:sz="0" w:space="0" w:color="auto"/>
          </w:divBdr>
        </w:div>
        <w:div w:id="172440006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nam04.safelinks.protection.outlook.com/?url=https%3A%2F%2Fjournals.sagepub.com%2Fdoi%2F10.1177%2F237946151500100109&amp;data=05%7C02%7Cjloaizar%40purdue.edu%7Cdc11f7e31424451a625e08dd4151e620%7C4130bd397c53419cb1e58758d6d63f21%7C0%7C0%7C638738542191829725%7CUnknown%7CTWFpbGZsb3d8eyJFbXB0eU1hcGkiOnRydWUsIlYiOiIwLjAuMDAwMCIsIlAiOiJXaW4zMiIsIkFOIjoiTWFpbCIsIldUIjoyfQ%3D%3D%7C0%7C%7C%7C&amp;sdata=IIIJzxk2%2Bn3ra9iJhI3UK5NXYfVNb85zGMXyZ%2BwuD04%3D&amp;reserved=0"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glossaryDocument" Target="glossary/document.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F136C92-7F63-4A3F-A838-64E08EBD1DE0}"/>
      </w:docPartPr>
      <w:docPartBody>
        <w:p w:rsidR="006635BD" w:rsidRDefault="00021CEF">
          <w:r w:rsidRPr="003F5076">
            <w:rPr>
              <w:rStyle w:val="PlaceholderText"/>
            </w:rPr>
            <w:t>Click or tap here to enter text.</w:t>
          </w:r>
        </w:p>
      </w:docPartBody>
    </w:docPart>
    <w:docPart>
      <w:docPartPr>
        <w:name w:val="0971D0FE39F74799BD87139594F4A384"/>
        <w:category>
          <w:name w:val="General"/>
          <w:gallery w:val="placeholder"/>
        </w:category>
        <w:types>
          <w:type w:val="bbPlcHdr"/>
        </w:types>
        <w:behaviors>
          <w:behavior w:val="content"/>
        </w:behaviors>
        <w:guid w:val="{BB92DEE0-5486-40E8-A305-6EACCC51F2ED}"/>
      </w:docPartPr>
      <w:docPartBody>
        <w:p w:rsidR="006635BD" w:rsidRDefault="00021CEF" w:rsidP="00021CEF">
          <w:pPr>
            <w:pStyle w:val="0971D0FE39F74799BD87139594F4A384"/>
          </w:pPr>
          <w:r w:rsidRPr="003F5076">
            <w:rPr>
              <w:rStyle w:val="PlaceholderText"/>
            </w:rPr>
            <w:t>Click or tap here to enter text.</w:t>
          </w:r>
        </w:p>
      </w:docPartBody>
    </w:docPart>
    <w:docPart>
      <w:docPartPr>
        <w:name w:val="18AF98B5FE81487C9D620392CD246A78"/>
        <w:category>
          <w:name w:val="General"/>
          <w:gallery w:val="placeholder"/>
        </w:category>
        <w:types>
          <w:type w:val="bbPlcHdr"/>
        </w:types>
        <w:behaviors>
          <w:behavior w:val="content"/>
        </w:behaviors>
        <w:guid w:val="{0C5D2E18-1BDE-4959-A57F-B1233276E779}"/>
      </w:docPartPr>
      <w:docPartBody>
        <w:p w:rsidR="006635BD" w:rsidRDefault="00021CEF" w:rsidP="00021CEF">
          <w:pPr>
            <w:pStyle w:val="18AF98B5FE81487C9D620392CD246A78"/>
          </w:pPr>
          <w:r w:rsidRPr="003F50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EF"/>
    <w:rsid w:val="00021CEF"/>
    <w:rsid w:val="00105983"/>
    <w:rsid w:val="00382D4E"/>
    <w:rsid w:val="005C6AC5"/>
    <w:rsid w:val="00655BDC"/>
    <w:rsid w:val="006635BD"/>
    <w:rsid w:val="00A6359B"/>
    <w:rsid w:val="00CD0260"/>
    <w:rsid w:val="00D5762B"/>
    <w:rsid w:val="00EC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1CEF"/>
    <w:rPr>
      <w:color w:val="666666"/>
    </w:rPr>
  </w:style>
  <w:style w:type="paragraph" w:customStyle="1" w:styleId="0971D0FE39F74799BD87139594F4A384">
    <w:name w:val="0971D0FE39F74799BD87139594F4A384"/>
    <w:rsid w:val="00021CEF"/>
  </w:style>
  <w:style w:type="paragraph" w:customStyle="1" w:styleId="18AF98B5FE81487C9D620392CD246A78">
    <w:name w:val="18AF98B5FE81487C9D620392CD246A78"/>
    <w:rsid w:val="00021C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6C0EFB-4FD5-44EB-9DEC-72E6EBE9F013}">
  <we:reference id="wa104382081" version="1.55.1.0" store="en-US" storeType="OMEX"/>
  <we:alternateReferences>
    <we:reference id="WA104382081" version="1.55.1.0" store="" storeType="OMEX"/>
  </we:alternateReferences>
  <we:properties>
    <we:property name="MENDELEY_CITATIONS" value="[{&quot;citationID&quot;:&quot;MENDELEY_CITATION_a0e223df-898b-4db0-9dfd-764f7e0f3732&quot;,&quot;properties&quot;:{&quot;noteIndex&quot;:0},&quot;isEdited&quot;:false,&quot;manualOverride&quot;:{&quot;isManuallyOverridden&quot;:true,&quot;citeprocText&quot;:&quot;(Abrahamse et al., 2007)&quot;,&quot;manualOverrideText&quot;:&quot;Abrahamse et al. (2007)&quot;},&quot;citationTag&quot;:&quot;MENDELEY_CITATION_v3_eyJjaXRhdGlvbklEIjoiTUVOREVMRVlfQ0lUQVRJT05fYTBlMjIzZGYtODk4Yi00ZGIwLTlkZmQtNzY0ZjdlMGYzNzMyIiwicHJvcGVydGllcyI6eyJub3RlSW5kZXgiOjB9LCJpc0VkaXRlZCI6ZmFsc2UsIm1hbnVhbE92ZXJyaWRlIjp7ImlzTWFudWFsbHlPdmVycmlkZGVuIjp0cnVlLCJjaXRlcHJvY1RleHQiOiIoQWJyYWhhbXNlIGV0IGFsLiwgMjAwNykiLCJtYW51YWxPdmVycmlkZVRleHQiOiJBYnJhaGFtc2UgZXQgYWwuICgyMDA3KSJ9LCJjaXRhdGlvbkl0ZW1zIjpbeyJpZCI6IjY3MjAzMDA5LTMzYzctM2M3ZC1hOTEyLTEzM2U3ZTYzOTUzZSIsIml0ZW1EYXRhIjp7InR5cGUiOiJhcnRpY2xlLWpvdXJuYWwiLCJpZCI6IjY3MjAzMDA5LTMzYzctM2M3ZC1hOTEyLTEzM2U3ZTYzOTUzZSIsInRpdGxlIjoiVGhlIGVmZmVjdCBvZiB0YWlsb3JlZCBpbmZvcm1hdGlvbiwgZ29hbCBzZXR0aW5nLCBhbmQgdGFpbG9yZWQgZmVlZGJhY2sgb24gaG91c2Vob2xkIGVuZXJneSB1c2UsIGVuZXJneS1yZWxhdGVkIGJlaGF2aW9ycywgYW5kIGJlaGF2aW9yYWwgYW50ZWNlZGVudHMiLCJhdXRob3IiOlt7ImZhbWlseSI6IkFicmFoYW1zZSIsImdpdmVuIjoiV29ramUiLCJwYXJzZS1uYW1lcyI6ZmFsc2UsImRyb3BwaW5nLXBhcnRpY2xlIjoiIiwibm9uLWRyb3BwaW5nLXBhcnRpY2xlIjoiIn0seyJmYW1pbHkiOiJTdGVnIiwiZ2l2ZW4iOiJMaW5kYSIsInBhcnNlLW5hbWVzIjpmYWxzZSwiZHJvcHBpbmctcGFydGljbGUiOiIiLCJub24tZHJvcHBpbmctcGFydGljbGUiOiIifSx7ImZhbWlseSI6IlZsZWsiLCJnaXZlbiI6IkNoYXJsZXMiLCJwYXJzZS1uYW1lcyI6ZmFsc2UsImRyb3BwaW5nLXBhcnRpY2xlIjoiIiwibm9uLWRyb3BwaW5nLXBhcnRpY2xlIjoiIn0seyJmYW1pbHkiOiJSb3RoZW5nYXR0ZXIiLCJnaXZlbiI6IlRhbGliIiwicGFyc2UtbmFtZXMiOmZhbHNlLCJkcm9wcGluZy1wYXJ0aWNsZSI6IiIsIm5vbi1kcm9wcGluZy1wYXJ0aWNsZSI6IiJ9XSwiY29udGFpbmVyLXRpdGxlIjoiSm91cm5hbCBvZiBFbnZpcm9ubWVudGFsIFBzeWNob2xvZ3kiLCJjb250YWluZXItdGl0bGUtc2hvcnQiOiJKIEVudmlyb24gUHN5Y2hvbCIsIkRPSSI6IjEwLjEwMTYvai5qZW52cC4yMDA3LjA4LjAwMiIsIklTU04iOiIwMjcyNDk0NCIsIlVSTCI6Imh0dHBzOi8vbGlua2luZ2h1Yi5lbHNldmllci5jb20vcmV0cmlldmUvcGlpL1MwMjcyNDk0NDA3MDAwNTQwIiwiaXNzdWVkIjp7ImRhdGUtcGFydHMiOltbMjAwNywxMl1dfSwicGFnZSI6IjI2NS0yNzYiLCJhYnN0cmFjdCI6IkluIHRoaXMgbXVsdGlkaXNjaXBsaW5hcnkgc3R1ZHksIGFuIEludGVybmV0LWJhc2VkIHRvb2wgd2FzIHVzZWQgdG8gZW5jb3VyYWdlIGhvdXNlaG9sZHMgKE49MTg5KSB0byByZWR1Y2UgdGhlaXIgZGlyZWN0IChnYXMsIGVsZWN0cmljaXR5IGFuZCBmdWVsKSBhbmQgaW5kaXJlY3QgZW5lcmd5IHVzZSAoZW1iZWRkZWQgaW4gdGhlIHByb2R1Y3Rpb24sIHRyYW5zcG9ydGF0aW9uIGFuZCBkaXNwb3NhbCBvZiBjb25zdW1lciBnb29kcykuIEEgY29tYmluYXRpb24gb2YgdGFpbG9yZWQgaW5mb3JtYXRpb24sIGdvYWwgc2V0dGluZyAoNSUpLCBhbmQgdGFpbG9yZWQgZmVlZGJhY2sgd2FzIHVzZWQuIFRoZSBwdXJwb3NlIG9mIHRoaXMgc3R1ZHkgd2FzIHRvIGV4YW1pbmUgd2hldGhlciB0aGlzIGNvbWJpbmF0aW9uIG9mIGludGVydmVudGlvbnMgd291bGQgcmVzdWx0IGluIChpKSBjaGFuZ2VzIGluIGRpcmVjdCBhbmQgaW5kaXJlY3QgZW5lcmd5IHVzZSwgKGlpKSBjaGFuZ2VzIGluIGVuZXJneS1yZWxhdGVkIGJlaGF2aW9ycywgYW5kIChpaWkpIGNoYW5nZXMgaW4gYmVoYXZpb3JhbCBhbnRlY2VkZW50cyAoaS5lLiBrbm93bGVkZ2UpLiBBZnRlciA1IG1vbnRocywgaG91c2Vob2xkcyBleHBvc2VkIHRvIHRoZSBjb21iaW5hdGlvbiBvZiBpbnRlcnZlbnRpb25zIHNhdmVkIDUuMSUsIHdoaWxlIGhvdXNlaG9sZHMgaW4gdGhlIGNvbnRyb2wgZ3JvdXAgdXNlZCAwLjclIG1vcmUgZW5lcmd5LiBIb3VzZWhvbGRzIGV4cG9zZWQgdG8gdGhlIGludGVydmVudGlvbnMgc2F2ZWQgc2lnbmlmaWNhbnRseSBtb3JlIGRpcmVjdCBlbmVyZ3kgdGhhbiBob3VzZWhvbGRzIGluIHRoZSBjb250cm9sIGdyb3VwIGRpZC4gTm8gZGlmZmVyZW5jZSBpbiBpbmRpcmVjdCBlbmVyZ3kgc2F2aW5ncyBlbWVyZ2VkLiBIb3VzZWhvbGRzIGV4cG9zZWQgdG8gdGhlIGludGVydmVudGlvbnMgYWRvcHRlZCBhIG51bWJlciBvZiBlbmVyZ3ktc2F2aW5nIGJlaGF2aW9ycyBkdXJpbmcgdGhlIGNvdXJzZSBvZiB0aGUgc3R1ZHksIHdoZXJlYXMgaG91c2Vob2xkcyBpbiB0aGUgY29udHJvbCBncm91cCBkaWQgc28gdG8gYSBsZXNzZXIgZXh0ZW50LiBIb3VzZWhvbGRzIGV4cG9zZWQgdG8gdGhlIGludGVydmVudGlvbnMgaGFkIHNpZ25pZmljYW50bHkgaGlnaGVyIGtub3dsZWRnZSBsZXZlbHMgb2YgZW5lcmd5IGNvbnNlcnZhdGlvbiB0aGFuIHRoZSBjb250cm9sIGdyb3VwIGhhZC4gSXQgaXMgYXJndWVkIHRoYXQgaWYgdGhlIGFpbSBpcyB0byBlZmZlY3RpdmVseSBlbmNvdXJhZ2UgaG91c2Vob2xkIGVuZXJneSBjb25zZXJ2YXRpb24sIGl0IGlzIG5lY2Vzc2FyeSB0byBleGFtaW5lIGNoYW5nZXMgaW4gZW5lcmd5IHVzZSwgZW5lcmd5LXJlbGF0ZWQgYmVoYXZpb3JzIGFuZCBiZWhhdmlvcmFsIGFudGVjZWRlbnRzLiDCqSAyMDA3IEVsc2V2aWVyIEx0ZC4gQWxsIHJpZ2h0cyByZXNlcnZlZC4iLCJpc3N1ZSI6IjQiLCJ2b2x1bWUiOiIyNyJ9LCJpc1RlbXBvcmFyeSI6ZmFsc2V9XX0=&quot;,&quot;citationItems&quot;:[{&quot;id&quot;:&quot;67203009-33c7-3c7d-a912-133e7e63953e&quot;,&quot;itemData&quot;:{&quot;type&quot;:&quot;article-journal&quot;,&quot;id&quot;:&quot;67203009-33c7-3c7d-a912-133e7e63953e&quot;,&quot;title&quot;:&quot;The effect of tailored information, goal setting, and tailored feedback on household energy use, energy-related behaviors, and behavioral antecedents&quot;,&quot;author&quot;:[{&quot;family&quot;:&quot;Abrahamse&quot;,&quot;given&quot;:&quot;Wokje&quot;,&quot;parse-names&quot;:false,&quot;dropping-particle&quot;:&quot;&quot;,&quot;non-dropping-particle&quot;:&quot;&quot;},{&quot;family&quot;:&quot;Steg&quot;,&quot;given&quot;:&quot;Linda&quot;,&quot;parse-names&quot;:false,&quot;dropping-particle&quot;:&quot;&quot;,&quot;non-dropping-particle&quot;:&quot;&quot;},{&quot;family&quot;:&quot;Vlek&quot;,&quot;given&quot;:&quot;Charles&quot;,&quot;parse-names&quot;:false,&quot;dropping-particle&quot;:&quot;&quot;,&quot;non-dropping-particle&quot;:&quot;&quot;},{&quot;family&quot;:&quot;Rothengatter&quot;,&quot;given&quot;:&quot;Talib&quot;,&quot;parse-names&quot;:false,&quot;dropping-particle&quot;:&quot;&quot;,&quot;non-dropping-particle&quot;:&quot;&quot;}],&quot;container-title&quot;:&quot;Journal of Environmental Psychology&quot;,&quot;container-title-short&quot;:&quot;J Environ Psychol&quot;,&quot;DOI&quot;:&quot;10.1016/j.jenvp.2007.08.002&quot;,&quot;ISSN&quot;:&quot;02724944&quot;,&quot;URL&quot;:&quot;https://linkinghub.elsevier.com/retrieve/pii/S0272494407000540&quot;,&quot;issued&quot;:{&quot;date-parts&quot;:[[2007,12]]},&quot;page&quot;:&quot;265-276&quot;,&quot;abstract&quot;:&quot;In this multidisciplinary study, an Internet-based tool was used to encourage households (N=189) to reduce their direct (gas, electricity and fuel) and indirect energy use (embedded in the production, transportation and disposal of consumer goods). A combination of tailored information, goal setting (5%), and tailored feedback was used. The purpose of this study was to examine whether this combination of interventions would result in (i) changes in direct and indirect energy use, (ii) changes in energy-related behaviors, and (iii) changes in behavioral antecedents (i.e. knowledge). After 5 months, households exposed to the combination of interventions saved 5.1%, while households in the control group used 0.7% more energy. Households exposed to the interventions saved significantly more direct energy than households in the control group did. No difference in indirect energy savings emerged. Households exposed to the interventions adopted a number of energy-saving behaviors during the course of the study, whereas households in the control group did so to a lesser extent. Households exposed to the interventions had significantly higher knowledge levels of energy conservation than the control group had. It is argued that if the aim is to effectively encourage household energy conservation, it is necessary to examine changes in energy use, energy-related behaviors and behavioral antecedents. © 2007 Elsevier Ltd. All rights reserved.&quot;,&quot;issue&quot;:&quot;4&quot;,&quot;volume&quot;:&quot;27&quot;},&quot;isTemporary&quot;:false}]},{&quot;citationID&quot;:&quot;MENDELEY_CITATION_aa1edda8-bcf9-41f0-98db-08794125c81c&quot;,&quot;properties&quot;:{&quot;noteIndex&quot;:0},&quot;isEdited&quot;:false,&quot;manualOverride&quot;:{&quot;isManuallyOverridden&quot;:true,&quot;citeprocText&quot;:&quot;(Canfield et al., 2017)&quot;,&quot;manualOverrideText&quot;:&quot;Canfield et al. (2017)&quot;},&quot;citationTag&quot;:&quot;MENDELEY_CITATION_v3_eyJjaXRhdGlvbklEIjoiTUVOREVMRVlfQ0lUQVRJT05fYWExZWRkYTgtYmNmOS00MWYwLTk4ZGItMDg3OTQxMjVjODFj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quot;,&quot;citationItems&quot;:[{&quot;id&quot;:&quot;2d59f3c1-4096-3ea4-9d14-cc6ab872d312&quot;,&quot;itemData&quot;:{&quot;type&quot;:&quot;article-journal&quot;,&quot;id&quot;:&quot;2d59f3c1-4096-3ea4-9d14-cc6ab872d312&quot;,&quot;title&quot;:&quot;Perceptions of electricity-use communications: Effects of information, format, and individual differences&quot;,&quot;author&quot;:[{&quot;family&quot;:&quot;Canfield&quot;,&quot;given&quot;:&quot;Casey&quot;,&quot;parse-names&quot;:false,&quot;dropping-particle&quot;:&quot;&quot;,&quot;non-dropping-particle&quot;:&quot;&quot;},{&quot;family&quot;:&quot;Bruine de Bruin&quot;,&quot;given&quot;:&quot;Wändi&quot;,&quot;parse-names&quot;:false,&quot;dropping-particle&quot;:&quot;&quot;,&quot;non-dropping-particle&quot;:&quot;&quot;},{&quot;family&quot;:&quot;Wong-Parodi&quot;,&quot;given&quot;:&quot;Gabrielle&quot;,&quot;parse-names&quot;:false,&quot;dropping-particle&quot;:&quot;&quot;,&quot;non-dropping-particle&quot;:&quot;&quot;}],&quot;container-title&quot;:&quot;Journal of Risk Research&quot;,&quot;container-title-short&quot;:&quot;J Risk Res&quot;,&quot;DOI&quot;:&quot;10.1080/13669877.2015.1121909&quot;,&quot;ISSN&quot;:&quot;1366-9877&quot;,&quot;URL&quot;:&quot;https://www.tandfonline.com/doi/full/10.1080/13669877.2015.1121909&quot;,&quot;issued&quot;:{&quot;date-parts&quot;:[[2017,9,2]]},&quot;page&quot;:&quot;1132-1153&quot;,&quot;abstract&quot;:&quot;Electricity bills could be an effective strategy for improving communications about consumers’ electricity use and promoting electricity savings. However, quantitative communications about electricity use may be difficult to understand, especially for consumers with low energy literacy. Here, we build on the health communication and graph comprehension literature to inform electricity bill design, with the goal of improving understanding, preferences for the presented communication, and intentions to save electricity. In a survey-based experiment, each participant saw a hypothetical electricity bill for a family with relatively high electricity use, covering information about (a) historical use, (b) comparisons to neighbors, and (c) historical use with appliance breakdown. Participants saw all information types in one of three formats including (a) tables, (b) bar graphs, and (c) icon graphs. We report on three main findings. First, consumers understood each type of electricity-use information the most when it was presented in a table, perhaps because tables facilitate simple point reading. Second, preferences and intentions to save electricity were the strongest for the historical use information, independent of format. Third, individuals with lower energy literacy understood all information less. We discuss implications for designing utility bills that are understandable, perceived as useful, and motivate consumers to save energy.&quot;,&quot;publisher&quot;:&quot;Routledge&quot;,&quot;issue&quot;:&quot;9&quot;,&quot;volume&quot;:&quot;20&quot;},&quot;isTemporary&quot;:false}]},{&quot;citationID&quot;:&quot;MENDELEY_CITATION_801385f6-df18-47bc-bdbb-01be0f8e0ae6&quot;,&quot;properties&quot;:{&quot;noteIndex&quot;:0},&quot;isEdited&quot;:false,&quot;manualOverride&quot;:{&quot;isManuallyOverridden&quot;:true,&quot;citeprocText&quot;:&quot;(Canfield et al., 2017)&quot;,&quot;manualOverrideText&quot;:&quot;Canfield et al. (2017)&quot;},&quot;citationTag&quot;:&quot;MENDELEY_CITATION_v3_eyJjaXRhdGlvbklEIjoiTUVOREVMRVlfQ0lUQVRJT05fODAxMzg1ZjYtZGYxOC00N2JjLWJkYmItMDFiZTBmOGUwYWU2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quot;,&quot;citationItems&quot;:[{&quot;id&quot;:&quot;2d59f3c1-4096-3ea4-9d14-cc6ab872d312&quot;,&quot;itemData&quot;:{&quot;type&quot;:&quot;article-journal&quot;,&quot;id&quot;:&quot;2d59f3c1-4096-3ea4-9d14-cc6ab872d312&quot;,&quot;title&quot;:&quot;Perceptions of electricity-use communications: Effects of information, format, and individual differences&quot;,&quot;author&quot;:[{&quot;family&quot;:&quot;Canfield&quot;,&quot;given&quot;:&quot;Casey&quot;,&quot;parse-names&quot;:false,&quot;dropping-particle&quot;:&quot;&quot;,&quot;non-dropping-particle&quot;:&quot;&quot;},{&quot;family&quot;:&quot;Bruine de Bruin&quot;,&quot;given&quot;:&quot;Wändi&quot;,&quot;parse-names&quot;:false,&quot;dropping-particle&quot;:&quot;&quot;,&quot;non-dropping-particle&quot;:&quot;&quot;},{&quot;family&quot;:&quot;Wong-Parodi&quot;,&quot;given&quot;:&quot;Gabrielle&quot;,&quot;parse-names&quot;:false,&quot;dropping-particle&quot;:&quot;&quot;,&quot;non-dropping-particle&quot;:&quot;&quot;}],&quot;container-title&quot;:&quot;Journal of Risk Research&quot;,&quot;container-title-short&quot;:&quot;J Risk Res&quot;,&quot;DOI&quot;:&quot;10.1080/13669877.2015.1121909&quot;,&quot;ISSN&quot;:&quot;1366-9877&quot;,&quot;URL&quot;:&quot;https://www.tandfonline.com/doi/full/10.1080/13669877.2015.1121909&quot;,&quot;issued&quot;:{&quot;date-parts&quot;:[[2017,9,2]]},&quot;page&quot;:&quot;1132-1153&quot;,&quot;abstract&quot;:&quot;Electricity bills could be an effective strategy for improving communications about consumers’ electricity use and promoting electricity savings. However, quantitative communications about electricity use may be difficult to understand, especially for consumers with low energy literacy. Here, we build on the health communication and graph comprehension literature to inform electricity bill design, with the goal of improving understanding, preferences for the presented communication, and intentions to save electricity. In a survey-based experiment, each participant saw a hypothetical electricity bill for a family with relatively high electricity use, covering information about (a) historical use, (b) comparisons to neighbors, and (c) historical use with appliance breakdown. Participants saw all information types in one of three formats including (a) tables, (b) bar graphs, and (c) icon graphs. We report on three main findings. First, consumers understood each type of electricity-use information the most when it was presented in a table, perhaps because tables facilitate simple point reading. Second, preferences and intentions to save electricity were the strongest for the historical use information, independent of format. Third, individuals with lower energy literacy understood all information less. We discuss implications for designing utility bills that are understandable, perceived as useful, and motivate consumers to save energy.&quot;,&quot;publisher&quot;:&quot;Routledge&quot;,&quot;issue&quot;:&quot;9&quot;,&quot;volume&quot;:&quot;20&quot;},&quot;isTemporary&quot;:false}]},{&quot;citationID&quot;:&quot;MENDELEY_CITATION_392de25e-8912-4ae4-8daf-955d4c2dc297&quot;,&quot;properties&quot;:{&quot;noteIndex&quot;:0},&quot;isEdited&quot;:false,&quot;manualOverride&quot;:{&quot;isManuallyOverridden&quot;:true,&quot;citeprocText&quot;:&quot;(Canfield et al., 2017)&quot;,&quot;manualOverrideText&quot;:&quot;Canfield et al. (2017)&quot;},&quot;citationTag&quot;:&quot;MENDELEY_CITATION_v3_eyJjaXRhdGlvbklEIjoiTUVOREVMRVlfQ0lUQVRJT05fMzkyZGUyNWUtODkxMi00YWU0LThkYWYtOTU1ZDRjMmRjMjk3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quot;,&quot;citationItems&quot;:[{&quot;id&quot;:&quot;2d59f3c1-4096-3ea4-9d14-cc6ab872d312&quot;,&quot;itemData&quot;:{&quot;type&quot;:&quot;article-journal&quot;,&quot;id&quot;:&quot;2d59f3c1-4096-3ea4-9d14-cc6ab872d312&quot;,&quot;title&quot;:&quot;Perceptions of electricity-use communications: Effects of information, format, and individual differences&quot;,&quot;author&quot;:[{&quot;family&quot;:&quot;Canfield&quot;,&quot;given&quot;:&quot;Casey&quot;,&quot;parse-names&quot;:false,&quot;dropping-particle&quot;:&quot;&quot;,&quot;non-dropping-particle&quot;:&quot;&quot;},{&quot;family&quot;:&quot;Bruine de Bruin&quot;,&quot;given&quot;:&quot;Wändi&quot;,&quot;parse-names&quot;:false,&quot;dropping-particle&quot;:&quot;&quot;,&quot;non-dropping-particle&quot;:&quot;&quot;},{&quot;family&quot;:&quot;Wong-Parodi&quot;,&quot;given&quot;:&quot;Gabrielle&quot;,&quot;parse-names&quot;:false,&quot;dropping-particle&quot;:&quot;&quot;,&quot;non-dropping-particle&quot;:&quot;&quot;}],&quot;container-title&quot;:&quot;Journal of Risk Research&quot;,&quot;container-title-short&quot;:&quot;J Risk Res&quot;,&quot;DOI&quot;:&quot;10.1080/13669877.2015.1121909&quot;,&quot;ISSN&quot;:&quot;1366-9877&quot;,&quot;URL&quot;:&quot;https://www.tandfonline.com/doi/full/10.1080/13669877.2015.1121909&quot;,&quot;issued&quot;:{&quot;date-parts&quot;:[[2017,9,2]]},&quot;page&quot;:&quot;1132-1153&quot;,&quot;abstract&quot;:&quot;Electricity bills could be an effective strategy for improving communications about consumers’ electricity use and promoting electricity savings. However, quantitative communications about electricity use may be difficult to understand, especially for consumers with low energy literacy. Here, we build on the health communication and graph comprehension literature to inform electricity bill design, with the goal of improving understanding, preferences for the presented communication, and intentions to save electricity. In a survey-based experiment, each participant saw a hypothetical electricity bill for a family with relatively high electricity use, covering information about (a) historical use, (b) comparisons to neighbors, and (c) historical use with appliance breakdown. Participants saw all information types in one of three formats including (a) tables, (b) bar graphs, and (c) icon graphs. We report on three main findings. First, consumers understood each type of electricity-use information the most when it was presented in a table, perhaps because tables facilitate simple point reading. Second, preferences and intentions to save electricity were the strongest for the historical use information, independent of format. Third, individuals with lower energy literacy understood all information less. We discuss implications for designing utility bills that are understandable, perceived as useful, and motivate consumers to save energy.&quot;,&quot;publisher&quot;:&quot;Routledge&quot;,&quot;issue&quot;:&quot;9&quot;,&quot;volume&quot;:&quot;20&quot;},&quot;isTemporary&quot;:false}]},{&quot;citationID&quot;:&quot;MENDELEY_CITATION_c2ed53e3-1594-4e88-93b3-3e7c45924fa3&quot;,&quot;properties&quot;:{&quot;noteIndex&quot;:0},&quot;isEdited&quot;:false,&quot;manualOverride&quot;:{&quot;isManuallyOverridden&quot;:true,&quot;citeprocText&quot;:&quot;(Larrick et al., 2015)&quot;,&quot;manualOverrideText&quot;:&quot;Larrick et al. (2015)&quot;},&quot;citationItems&quot;:[{&quot;id&quot;:&quot;29e7eb88-b807-3138-b21b-dc53b0886dc7&quot;,&quot;itemData&quot;:{&quot;type&quot;:&quot;article-journal&quot;,&quot;id&quot;:&quot;29e7eb88-b807-3138-b21b-dc53b0886dc7&quot;,&quot;title&quot;:&quot;Designing better energy metrics for consumers&quot;,&quot;author&quot;:[{&quot;family&quot;:&quot;Larrick&quot;,&quot;given&quot;:&quot;Richard P.&quot;,&quot;parse-names&quot;:false,&quot;dropping-particle&quot;:&quot;&quot;,&quot;non-dropping-particle&quot;:&quot;&quot;},{&quot;family&quot;:&quot;Soll&quot;,&quot;given&quot;:&quot;Jack B.&quot;,&quot;parse-names&quot;:false,&quot;dropping-particle&quot;:&quot;&quot;,&quot;non-dropping-particle&quot;:&quot;&quot;},{&quot;family&quot;:&quot;Keeney&quot;,&quot;given&quot;:&quot;Ralph L.&quot;,&quot;parse-names&quot;:false,&quot;dropping-particle&quot;:&quot;&quot;,&quot;non-dropping-particle&quot;:&quot;&quot;}],&quot;container-title&quot;:&quot;Behavioral Science &amp; Policy&quot;,&quot;DOI&quot;:&quot;10.1353/bsp.2015.0005&quot;,&quot;ISSN&quot;:&quot;2379-4615&quot;,&quot;URL&quot;:&quot;https://muse.jhu.edu/content/crossref/journals/behavioral_science_and_policy/v001/1.1.larrick.html&quot;,&quot;issued&quot;:{&quot;date-parts&quot;:[[2015]]},&quot;page&quot;:&quot;63-75&quot;,&quot;abstract&quot;:&quot;Consumers are often poorly informed about the energy consumed by different technologies and products. Traditionally, consumers have been provided with limited and flawed energy metrics, such as miles per gallon, to quantify energy use. We propose four principles for designing better energy metrics. Better measurements would describe the amount of energy consumed by a device or activity, not its energy efficiency; relate that information to important objectives, such as reducing costs or environmental impacts; use relative comparisons to put energy consumption in context; and provide information on expanded scales. We review insights from psychology underlying the recommendations and the empirical evidence supporting their effectiveness. These interventions should be attractive to a broad political spectrum because they are low cost and designed to improve consumer decisionmaking.&quot;,&quot;issue&quot;:&quot;1&quot;,&quot;volume&quot;:&quot;1&quot;,&quot;container-title-short&quot;:&quot;&quot;},&quot;isTemporary&quot;:false}],&quot;citationTag&quot;:&quot;MENDELEY_CITATION_v3_eyJjaXRhdGlvbklEIjoiTUVOREVMRVlfQ0lUQVRJT05fYzJlZDUzZTMtMTU5NC00ZTg4LTkzYjMtM2U3YzQ1OTI0ZmEzIiwicHJvcGVydGllcyI6eyJub3RlSW5kZXgiOjB9LCJpc0VkaXRlZCI6ZmFsc2UsIm1hbnVhbE92ZXJyaWRlIjp7ImlzTWFudWFsbHlPdmVycmlkZGVuIjp0cnVlLCJjaXRlcHJvY1RleHQiOiIoTGFycmljayBldCBhbC4sIDIwMTUpIiwibWFudWFsT3ZlcnJpZGVUZXh0IjoiTGFycmljayBldCBhbC4gKDIwMTUpIn0sImNpdGF0aW9uSXRlbXMiOlt7ImlkIjoiMjllN2ViODgtYjgwNy0zMTM4LWIyMWItZGM1M2IwODg2ZGM3IiwiaXRlbURhdGEiOnsidHlwZSI6ImFydGljbGUtam91cm5hbCIsImlkIjoiMjllN2ViODgtYjgwNy0zMTM4LWIyMWItZGM1M2IwODg2ZGM3IiwidGl0bGUiOiJEZXNpZ25pbmcgYmV0dGVyIGVuZXJneSBtZXRyaWNzIGZvciBjb25zdW1lcnMiLCJhdXRob3IiOlt7ImZhbWlseSI6IkxhcnJpY2siLCJnaXZlbiI6IlJpY2hhcmQgUC4iLCJwYXJzZS1uYW1lcyI6ZmFsc2UsImRyb3BwaW5nLXBhcnRpY2xlIjoiIiwibm9uLWRyb3BwaW5nLXBhcnRpY2xlIjoiIn0seyJmYW1pbHkiOiJTb2xsIiwiZ2l2ZW4iOiJKYWNrIEIuIiwicGFyc2UtbmFtZXMiOmZhbHNlLCJkcm9wcGluZy1wYXJ0aWNsZSI6IiIsIm5vbi1kcm9wcGluZy1wYXJ0aWNsZSI6IiJ9LHsiZmFtaWx5IjoiS2VlbmV5IiwiZ2l2ZW4iOiJSYWxwaCBMLiIsInBhcnNlLW5hbWVzIjpmYWxzZSwiZHJvcHBpbmctcGFydGljbGUiOiIiLCJub24tZHJvcHBpbmctcGFydGljbGUiOiIifV0sImNvbnRhaW5lci10aXRsZSI6IkJlaGF2aW9yYWwgU2NpZW5jZSAmIFBvbGljeSIsIkRPSSI6IjEwLjEzNTMvYnNwLjIwMTUuMDAwNSIsIklTU04iOiIyMzc5LTQ2MTUiLCJVUkwiOiJodHRwczovL211c2Uuamh1LmVkdS9jb250ZW50L2Nyb3NzcmVmL2pvdXJuYWxzL2JlaGF2aW9yYWxfc2NpZW5jZV9hbmRfcG9saWN5L3YwMDEvMS4xLmxhcnJpY2suaHRtbCIsImlzc3VlZCI6eyJkYXRlLXBhcnRzIjpbWzIwMTVdXX0sInBhZ2UiOiI2My03NSIsImFic3RyYWN0IjoiQ29uc3VtZXJzIGFyZSBvZnRlbiBwb29ybHkgaW5mb3JtZWQgYWJvdXQgdGhlIGVuZXJneSBjb25zdW1lZCBieSBkaWZmZXJlbnQgdGVjaG5vbG9naWVzIGFuZCBwcm9kdWN0cy4gVHJhZGl0aW9uYWxseSwgY29uc3VtZXJzIGhhdmUgYmVlbiBwcm92aWRlZCB3aXRoIGxpbWl0ZWQgYW5kIGZsYXdlZCBlbmVyZ3kgbWV0cmljcywgc3VjaCBhcyBtaWxlcyBwZXIgZ2FsbG9uLCB0byBxdWFudGlmeSBlbmVyZ3kgdXNlLiBXZSBwcm9wb3NlIGZvdXIgcHJpbmNpcGxlcyBmb3IgZGVzaWduaW5nIGJldHRlciBlbmVyZ3kgbWV0cmljcy4gQmV0dGVyIG1lYXN1cmVtZW50cyB3b3VsZCBkZXNjcmliZSB0aGUgYW1vdW50IG9mIGVuZXJneSBjb25zdW1lZCBieSBhIGRldmljZSBvciBhY3Rpdml0eSwgbm90IGl0cyBlbmVyZ3kgZWZmaWNpZW5jeTsgcmVsYXRlIHRoYXQgaW5mb3JtYXRpb24gdG8gaW1wb3J0YW50IG9iamVjdGl2ZXMsIHN1Y2ggYXMgcmVkdWNpbmcgY29zdHMgb3IgZW52aXJvbm1lbnRhbCBpbXBhY3RzOyB1c2UgcmVsYXRpdmUgY29tcGFyaXNvbnMgdG8gcHV0IGVuZXJneSBjb25zdW1wdGlvbiBpbiBjb250ZXh0OyBhbmQgcHJvdmlkZSBpbmZvcm1hdGlvbiBvbiBleHBhbmRlZCBzY2FsZXMuIFdlIHJldmlldyBpbnNpZ2h0cyBmcm9tIHBzeWNob2xvZ3kgdW5kZXJseWluZyB0aGUgcmVjb21tZW5kYXRpb25zIGFuZCB0aGUgZW1waXJpY2FsIGV2aWRlbmNlIHN1cHBvcnRpbmcgdGhlaXIgZWZmZWN0aXZlbmVzcy4gVGhlc2UgaW50ZXJ2ZW50aW9ucyBzaG91bGQgYmUgYXR0cmFjdGl2ZSB0byBhIGJyb2FkIHBvbGl0aWNhbCBzcGVjdHJ1bSBiZWNhdXNlIHRoZXkgYXJlIGxvdyBjb3N0IGFuZCBkZXNpZ25lZCB0byBpbXByb3ZlIGNvbnN1bWVyIGRlY2lzaW9ubWFraW5nLiIsImlzc3VlIjoiMSIsInZvbHVtZSI6IjEiLCJjb250YWluZXItdGl0bGUtc2hvcnQiOiI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5AB19-8326-404E-94EE-1C35BEEB8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Loaiza Ramirez</dc:creator>
  <cp:keywords/>
  <dc:description/>
  <cp:lastModifiedBy>Thomas Eagan Gorman</cp:lastModifiedBy>
  <cp:revision>26</cp:revision>
  <dcterms:created xsi:type="dcterms:W3CDTF">2025-02-20T21:44:00Z</dcterms:created>
  <dcterms:modified xsi:type="dcterms:W3CDTF">2025-03-06T03:05:00Z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0afeaaee-0910-4ee0-87fb-3bd96a72bbf6</vt:lpwstr>
  </property>
  <property fmtid="{D5CDD505-2E9C-101B-9397-08002B2CF9AE}" pid="3" name="MSIP_Label_4044bd30-2ed7-4c9d-9d12-46200872a97b_Enabled">
    <vt:lpwstr>true</vt:lpwstr>
  </property>
  <property fmtid="{D5CDD505-2E9C-101B-9397-08002B2CF9AE}" pid="4" name="MSIP_Label_4044bd30-2ed7-4c9d-9d12-46200872a97b_SetDate">
    <vt:lpwstr>2025-03-06T03:05:29Z</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ActionId">
    <vt:lpwstr>0440e8ad-8d76-4def-83a3-1705c59ede5c</vt:lpwstr>
  </property>
  <property fmtid="{D5CDD505-2E9C-101B-9397-08002B2CF9AE}" pid="9" name="MSIP_Label_4044bd30-2ed7-4c9d-9d12-46200872a97b_ContentBits">
    <vt:lpwstr>0</vt:lpwstr>
  </property>
  <property fmtid="{D5CDD505-2E9C-101B-9397-08002B2CF9AE}" pid="10" name="MSIP_Label_4044bd30-2ed7-4c9d-9d12-46200872a97b_Tag">
    <vt:lpwstr>50, 3, 0, 1</vt:lpwstr>
  </property>
</Properties>
</file>