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jc w:val="center"/>
      </w:pPr>
      <w:r>
        <w:rPr>
          <w:rFonts w:ascii="Times New Roman" w:cs="B Nazanin" w:eastAsia="B Nazanin" w:hAnsi="Times New Roman"/>
          <w:b/>
          <w:bCs/>
          <w:color w:val="1F3B63"/>
          <w:sz w:val="32"/>
          <w:szCs w:val="32"/>
          <w:rtl/>
        </w:rPr>
        <w:t xml:space="preserve">گزارش نهایی پروژه: تبدیل نسخه استودیویی به نسخه لایو با کمک هوش مصنوعی</w:t>
      </w:r>
    </w:p>
    <w:p>
      <w:pPr>
        <w:bidi/>
        <w:spacing w:after="120"/>
        <w:jc w:val="center"/>
      </w:pPr>
      <w:r>
        <w:rPr>
          <w:rFonts w:ascii="Times New Roman" w:cs="B Nazanin" w:eastAsia="B Nazanin" w:hAnsi="Times New Roman"/>
          <w:color w:val="555555"/>
          <w:sz w:val="21"/>
          <w:szCs w:val="21"/>
          <w:rtl/>
        </w:rPr>
        <w:t xml:space="preserve">آهنگ «بزن باران» از ایهام  |  ابزار اصلی: Claude Code به‌همراه مدل‌های جداسازی صدا و Kits.ai</w:t>
      </w:r>
    </w:p>
    <w:p>
      <w:pPr>
        <w:pBdr>
          <w:bottom w:val="single" w:color="7A9CC6" w:sz="4" w:space="1"/>
        </w:pBdr>
        <w:bidi/>
        <w:spacing w:after="50" w:before="120"/>
        <w:jc w:val="start"/>
      </w:pPr>
      <w:r>
        <w:rPr>
          <w:rFonts w:ascii="Times New Roman" w:cs="B Nazanin" w:eastAsia="B Nazanin" w:hAnsi="Times New Roman"/>
          <w:b/>
          <w:bCs/>
          <w:color w:val="1F3B63"/>
          <w:sz w:val="29"/>
          <w:szCs w:val="29"/>
          <w:rtl/>
        </w:rPr>
        <w:t xml:space="preserve">۱. هدف و ایده</w:t>
      </w:r>
    </w:p>
    <w:p>
      <w:pPr>
        <w:bidi/>
        <w:spacing w:after="80" w:line="276"/>
        <w:jc w:val="start"/>
      </w:pPr>
      <w:r>
        <w:rPr>
          <w:rFonts w:ascii="Times New Roman" w:cs="B Nazanin" w:eastAsia="B Nazanin" w:hAnsi="Times New Roman"/>
          <w:sz w:val="25"/>
          <w:szCs w:val="25"/>
          <w:rtl/>
        </w:rPr>
        <w:t xml:space="preserve">هدف، تبدیل یک آهنگ استودیویی به اجرای زنده‌ی کنسرتی بود. برخلاف ابزارهایی مثل Suno که آهنگ را از نو می‌سازند، در این پروژه صدای اصلی خواننده‌ها و گروه حفظ شد و «فضای کنسرت» (شمارش درامر، تشویق، همخوانی مردم و صدای سالن) دور آن ساخته شد. کل کار با گفتگو و بازخورد شنیداری دانشجو هدایت شد: ۵۱ پرامپت و ۲۹ نسخه.</w:t>
      </w:r>
    </w:p>
    <w:p>
      <w:pPr>
        <w:pBdr>
          <w:bottom w:val="single" w:color="7A9CC6" w:sz="4" w:space="1"/>
        </w:pBdr>
        <w:bidi/>
        <w:spacing w:after="50" w:before="120"/>
        <w:jc w:val="start"/>
      </w:pPr>
      <w:r>
        <w:rPr>
          <w:rFonts w:ascii="Times New Roman" w:cs="B Nazanin" w:eastAsia="B Nazanin" w:hAnsi="Times New Roman"/>
          <w:b/>
          <w:bCs/>
          <w:color w:val="1F3B63"/>
          <w:sz w:val="29"/>
          <w:szCs w:val="29"/>
          <w:rtl/>
        </w:rPr>
        <w:t xml:space="preserve">۲. تحلیل اولیه</w:t>
      </w:r>
    </w:p>
    <w:p>
      <w:pPr>
        <w:pStyle w:val="ListParagraph"/>
        <w:numPr>
          <w:ilvl w:val="0"/>
          <w:numId w:val="2"/>
        </w:numPr>
        <w:bidi/>
        <w:spacing w:after="30" w:line="252"/>
        <w:jc w:val="start"/>
      </w:pPr>
      <w:r>
        <w:rPr>
          <w:rFonts w:ascii="Times New Roman" w:cs="B Nazanin" w:eastAsia="B Nazanin" w:hAnsi="Times New Roman"/>
          <w:b/>
          <w:bCs/>
          <w:sz w:val="25"/>
          <w:szCs w:val="25"/>
          <w:rtl/>
        </w:rPr>
        <w:t xml:space="preserve">نمونه استاد: </w:t>
      </w:r>
      <w:r>
        <w:rPr>
          <w:rFonts w:ascii="Times New Roman" w:cs="B Nazanin" w:eastAsia="B Nazanin" w:hAnsi="Times New Roman"/>
          <w:sz w:val="25"/>
          <w:szCs w:val="25"/>
          <w:rtl/>
        </w:rPr>
        <w:t xml:space="preserve">وکال اصلی حفظ و موزیک بازسازی شده بود. بیس زیر ۶۰ هرتز از ۲۵٪ به ۱۱٪ انرژی و میانه‌ها (۲۵۰ تا ۱۰۰۰ هرتز) از ۲۱٪ به ۳۵٪ رسیده بود و استریو پهن‌تر شده بود. شمارش درامر، جیغ و همخوانی مردم هم داشت.</w:t>
      </w:r>
    </w:p>
    <w:p>
      <w:pPr>
        <w:pStyle w:val="ListParagraph"/>
        <w:numPr>
          <w:ilvl w:val="0"/>
          <w:numId w:val="2"/>
        </w:numPr>
        <w:bidi/>
        <w:spacing w:after="30" w:line="252"/>
        <w:jc w:val="start"/>
      </w:pPr>
      <w:r>
        <w:rPr>
          <w:rFonts w:ascii="Times New Roman" w:cs="B Nazanin" w:eastAsia="B Nazanin" w:hAnsi="Times New Roman"/>
          <w:b/>
          <w:bCs/>
          <w:sz w:val="25"/>
          <w:szCs w:val="25"/>
          <w:rtl/>
        </w:rPr>
        <w:t xml:space="preserve">آهنگ دانشجو: </w:t>
      </w:r>
      <w:r>
        <w:rPr>
          <w:rFonts w:ascii="Times New Roman" w:cs="B Nazanin" w:eastAsia="B Nazanin" w:hAnsi="Times New Roman"/>
          <w:sz w:val="25"/>
          <w:szCs w:val="25"/>
          <w:rtl/>
        </w:rPr>
        <w:t xml:space="preserve">تمپو ۱۰۰، دو خواننده (خواننده ۲ در کُرس‌ها، یک اکتاو بالاتر)، و زمان‌بندی دقیق بخش‌ها از روی رنگ صدا (MFCC) و نت.</w:t>
      </w:r>
    </w:p>
    <w:p>
      <w:pPr>
        <w:pStyle w:val="ListParagraph"/>
        <w:numPr>
          <w:ilvl w:val="0"/>
          <w:numId w:val="2"/>
        </w:numPr>
        <w:bidi/>
        <w:spacing w:after="30" w:line="252"/>
        <w:jc w:val="start"/>
      </w:pPr>
      <w:r>
        <w:rPr>
          <w:rFonts w:ascii="Times New Roman" w:cs="B Nazanin" w:eastAsia="B Nazanin" w:hAnsi="Times New Roman"/>
          <w:b/>
          <w:bCs/>
          <w:sz w:val="25"/>
          <w:szCs w:val="25"/>
          <w:rtl/>
        </w:rPr>
        <w:t xml:space="preserve">نسخه لایو واقعی همین آهنگ: </w:t>
      </w:r>
      <w:r>
        <w:rPr>
          <w:rFonts w:ascii="Times New Roman" w:cs="B Nazanin" w:eastAsia="B Nazanin" w:hAnsi="Times New Roman"/>
          <w:sz w:val="25"/>
          <w:szCs w:val="25"/>
          <w:rtl/>
        </w:rPr>
        <w:t xml:space="preserve">۲ نیم‌پرده بالاتر و ۳٪ تندتر اجرا شده است. از آن صدای واقعی تشویق و همخوانی مردم برداشته شد.</w:t>
      </w:r>
    </w:p>
    <w:p>
      <w:pPr>
        <w:pBdr>
          <w:bottom w:val="single" w:color="7A9CC6" w:sz="4" w:space="1"/>
        </w:pBdr>
        <w:bidi/>
        <w:spacing w:after="50" w:before="120"/>
        <w:jc w:val="start"/>
      </w:pPr>
      <w:r>
        <w:rPr>
          <w:rFonts w:ascii="Times New Roman" w:cs="B Nazanin" w:eastAsia="B Nazanin" w:hAnsi="Times New Roman"/>
          <w:b/>
          <w:bCs/>
          <w:color w:val="1F3B63"/>
          <w:sz w:val="29"/>
          <w:szCs w:val="29"/>
          <w:rtl/>
        </w:rPr>
        <w:t xml:space="preserve">۳. ابزارها</w:t>
      </w:r>
    </w:p>
    <w:p>
      <w:pPr>
        <w:bidi/>
        <w:spacing w:after="80" w:line="276"/>
        <w:jc w:val="start"/>
      </w:pPr>
      <w:r>
        <w:rPr>
          <w:rFonts w:ascii="Times New Roman" w:cs="B Nazanin" w:eastAsia="B Nazanin" w:hAnsi="Times New Roman"/>
          <w:sz w:val="25"/>
          <w:szCs w:val="25"/>
          <w:rtl/>
        </w:rPr>
        <w:t xml:space="preserve">Python (librosa، numpy، scipy، pedalboard، ffmpeg)؛ مدل‌های هوش مصنوعی جداسازی صدا UVR-MDX-NET-Voc_FT (وکال و موزیک) و UVR_MDXNET_KARA_2 (خواننده اصلی و صداهای پشت)؛ Kits.ai برای تبدیل صدای خواننده به صدای زنانه؛ و Claude Code برای تحلیل، ساخت، بررسی خودکار کیفیت و گزارش‌نویسی.</w:t>
      </w:r>
    </w:p>
    <w:p>
      <w:pPr>
        <w:pBdr>
          <w:bottom w:val="single" w:color="7A9CC6" w:sz="4" w:space="1"/>
        </w:pBdr>
        <w:bidi/>
        <w:spacing w:after="50" w:before="120"/>
        <w:jc w:val="start"/>
      </w:pPr>
      <w:r>
        <w:rPr>
          <w:rFonts w:ascii="Times New Roman" w:cs="B Nazanin" w:eastAsia="B Nazanin" w:hAnsi="Times New Roman"/>
          <w:b/>
          <w:bCs/>
          <w:color w:val="1F3B63"/>
          <w:sz w:val="29"/>
          <w:szCs w:val="29"/>
          <w:rtl/>
        </w:rPr>
        <w:t xml:space="preserve">۴. مسیر کار: روش‌های امتحان‌شده برای همخوانی جمعیت</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700"/>
      </w:tblGrid>
      <w:tr>
        <w:trPr>
          <w:tblHeader/>
        </w:trPr>
        <w:tc>
          <w:tcPr>
            <w:tcW w:type="dxa" w:w="2500"/>
            <w:shd w:fill="DCE6F2" w:color="auto" w:val="clear"/>
            <w:tcMar>
              <w:top w:type="dxa" w:w="30"/>
              <w:left w:type="dxa" w:w="70"/>
              <w:bottom w:type="dxa" w:w="30"/>
              <w:right w:type="dxa" w:w="70"/>
            </w:tcMar>
          </w:tcPr>
          <w:p>
            <w:pPr>
              <w:bidi/>
              <w:jc w:val="start"/>
            </w:pPr>
            <w:r>
              <w:rPr>
                <w:rFonts w:ascii="Times New Roman" w:cs="B Nazanin" w:eastAsia="B Nazanin" w:hAnsi="Times New Roman"/>
                <w:b/>
                <w:bCs/>
                <w:sz w:val="23"/>
                <w:szCs w:val="23"/>
                <w:rtl/>
              </w:rPr>
              <w:t xml:space="preserve">روش</w:t>
            </w:r>
          </w:p>
        </w:tc>
        <w:tc>
          <w:tcPr>
            <w:tcW w:type="dxa" w:w="3700"/>
            <w:shd w:fill="DCE6F2" w:color="auto" w:val="clear"/>
            <w:tcMar>
              <w:top w:type="dxa" w:w="30"/>
              <w:left w:type="dxa" w:w="70"/>
              <w:bottom w:type="dxa" w:w="30"/>
              <w:right w:type="dxa" w:w="70"/>
            </w:tcMar>
          </w:tcPr>
          <w:p>
            <w:pPr>
              <w:bidi/>
              <w:jc w:val="start"/>
            </w:pPr>
            <w:r>
              <w:rPr>
                <w:rFonts w:ascii="Times New Roman" w:cs="B Nazanin" w:eastAsia="B Nazanin" w:hAnsi="Times New Roman"/>
                <w:b/>
                <w:bCs/>
                <w:sz w:val="23"/>
                <w:szCs w:val="23"/>
                <w:rtl/>
              </w:rPr>
              <w:t xml:space="preserve">نتیجه</w:t>
            </w:r>
          </w:p>
        </w:tc>
        <w:tc>
          <w:tcPr>
            <w:tcW w:type="dxa" w:w="3700"/>
            <w:shd w:fill="DCE6F2" w:color="auto" w:val="clear"/>
            <w:tcMar>
              <w:top w:type="dxa" w:w="30"/>
              <w:left w:type="dxa" w:w="70"/>
              <w:bottom w:type="dxa" w:w="30"/>
              <w:right w:type="dxa" w:w="70"/>
            </w:tcMar>
          </w:tcPr>
          <w:p>
            <w:pPr>
              <w:bidi/>
              <w:jc w:val="start"/>
            </w:pPr>
            <w:r>
              <w:rPr>
                <w:rFonts w:ascii="Times New Roman" w:cs="B Nazanin" w:eastAsia="B Nazanin" w:hAnsi="Times New Roman"/>
                <w:b/>
                <w:bCs/>
                <w:sz w:val="23"/>
                <w:szCs w:val="23"/>
                <w:rtl/>
              </w:rPr>
              <w:t xml:space="preserve">درس</w:t>
            </w:r>
          </w:p>
        </w:tc>
      </w:tr>
      <w:tr>
        <w:trPr>
          <w:tblHeader w:val="off"/>
        </w:trPr>
        <w:tc>
          <w:tcPr>
            <w:tcW w:type="dxa" w:w="2500"/>
            <w:tcMar>
              <w:top w:type="dxa" w:w="30"/>
              <w:left w:type="dxa" w:w="70"/>
              <w:bottom w:type="dxa" w:w="30"/>
              <w:right w:type="dxa" w:w="70"/>
            </w:tcMar>
          </w:tcPr>
          <w:p>
            <w:pPr>
              <w:bidi/>
              <w:jc w:val="start"/>
            </w:pPr>
            <w:r>
              <w:rPr>
                <w:rFonts w:ascii="Times New Roman" w:cs="B Nazanin" w:eastAsia="B Nazanin" w:hAnsi="Times New Roman"/>
                <w:b w:val="false"/>
                <w:sz w:val="23"/>
                <w:szCs w:val="23"/>
                <w:rtl/>
              </w:rPr>
              <w:t xml:space="preserve">کپی صدای خواننده با تغییر کوک و تأخیر (نسخه ۱ تا ۷)</w:t>
            </w:r>
          </w:p>
        </w:tc>
        <w:tc>
          <w:tcPr>
            <w:tcW w:type="dxa" w:w="3700"/>
            <w:tcMar>
              <w:top w:type="dxa" w:w="30"/>
              <w:left w:type="dxa" w:w="70"/>
              <w:bottom w:type="dxa" w:w="30"/>
              <w:right w:type="dxa" w:w="70"/>
            </w:tcMar>
          </w:tcPr>
          <w:p>
            <w:pPr>
              <w:bidi/>
              <w:jc w:val="start"/>
            </w:pPr>
            <w:r>
              <w:rPr>
                <w:rFonts w:ascii="Times New Roman" w:cs="B Nazanin" w:eastAsia="B Nazanin" w:hAnsi="Times New Roman"/>
                <w:b w:val="false"/>
                <w:sz w:val="23"/>
                <w:szCs w:val="23"/>
                <w:rtl/>
              </w:rPr>
              <w:t xml:space="preserve">حس «حمام»، اکو و صدای رباتی</w:t>
            </w:r>
          </w:p>
        </w:tc>
        <w:tc>
          <w:tcPr>
            <w:tcW w:type="dxa" w:w="3700"/>
            <w:tcMar>
              <w:top w:type="dxa" w:w="30"/>
              <w:left w:type="dxa" w:w="70"/>
              <w:bottom w:type="dxa" w:w="30"/>
              <w:right w:type="dxa" w:w="70"/>
            </w:tcMar>
          </w:tcPr>
          <w:p>
            <w:pPr>
              <w:bidi/>
              <w:jc w:val="start"/>
            </w:pPr>
            <w:r>
              <w:rPr>
                <w:rFonts w:ascii="Times New Roman" w:cs="B Nazanin" w:eastAsia="B Nazanin" w:hAnsi="Times New Roman"/>
                <w:b w:val="false"/>
                <w:sz w:val="23"/>
                <w:szCs w:val="23"/>
                <w:rtl/>
              </w:rPr>
              <w:t xml:space="preserve">کپیِ کمی دیرترِ صدای خواننده را گوش اکوی خود او می‌شنود</w:t>
            </w:r>
          </w:p>
        </w:tc>
      </w:tr>
      <w:tr>
        <w:trPr>
          <w:tblHeader w:val="off"/>
        </w:trPr>
        <w:tc>
          <w:tcPr>
            <w:tcW w:type="dxa" w:w="2500"/>
            <w:tcMar>
              <w:top w:type="dxa" w:w="30"/>
              <w:left w:type="dxa" w:w="70"/>
              <w:bottom w:type="dxa" w:w="30"/>
              <w:right w:type="dxa" w:w="70"/>
            </w:tcMar>
          </w:tcPr>
          <w:p>
            <w:pPr>
              <w:bidi/>
              <w:jc w:val="start"/>
            </w:pPr>
            <w:r>
              <w:rPr>
                <w:rFonts w:ascii="Times New Roman" w:cs="B Nazanin" w:eastAsia="B Nazanin" w:hAnsi="Times New Roman"/>
                <w:b w:val="false"/>
                <w:sz w:val="23"/>
                <w:szCs w:val="23"/>
                <w:rtl/>
              </w:rPr>
              <w:t xml:space="preserve">جمعیت بی‌کلام هم‌ریتم با خواننده (نسخه ۸ و ۹)</w:t>
            </w:r>
          </w:p>
        </w:tc>
        <w:tc>
          <w:tcPr>
            <w:tcW w:type="dxa" w:w="3700"/>
            <w:tcMar>
              <w:top w:type="dxa" w:w="30"/>
              <w:left w:type="dxa" w:w="70"/>
              <w:bottom w:type="dxa" w:w="30"/>
              <w:right w:type="dxa" w:w="70"/>
            </w:tcMar>
          </w:tcPr>
          <w:p>
            <w:pPr>
              <w:bidi/>
              <w:jc w:val="start"/>
            </w:pPr>
            <w:r>
              <w:rPr>
                <w:rFonts w:ascii="Times New Roman" w:cs="B Nazanin" w:eastAsia="B Nazanin" w:hAnsi="Times New Roman"/>
                <w:b w:val="false"/>
                <w:sz w:val="23"/>
                <w:szCs w:val="23"/>
                <w:rtl/>
              </w:rPr>
              <w:t xml:space="preserve">تمیز، ولی همخوانی شنیده نمی‌شد</w:t>
            </w:r>
          </w:p>
        </w:tc>
        <w:tc>
          <w:tcPr>
            <w:tcW w:type="dxa" w:w="3700"/>
            <w:tcMar>
              <w:top w:type="dxa" w:w="30"/>
              <w:left w:type="dxa" w:w="70"/>
              <w:bottom w:type="dxa" w:w="30"/>
              <w:right w:type="dxa" w:w="70"/>
            </w:tcMar>
          </w:tcPr>
          <w:p>
            <w:pPr>
              <w:bidi/>
              <w:jc w:val="start"/>
            </w:pPr>
            <w:r>
              <w:rPr>
                <w:rFonts w:ascii="Times New Roman" w:cs="B Nazanin" w:eastAsia="B Nazanin" w:hAnsi="Times New Roman"/>
                <w:b w:val="false"/>
                <w:sz w:val="23"/>
                <w:szCs w:val="23"/>
                <w:rtl/>
              </w:rPr>
              <w:t xml:space="preserve">بدون کلمه، حس همخوانی منتقل نمی‌شود</w:t>
            </w:r>
          </w:p>
        </w:tc>
      </w:tr>
      <w:tr>
        <w:trPr>
          <w:tblHeader w:val="off"/>
        </w:trPr>
        <w:tc>
          <w:tcPr>
            <w:tcW w:type="dxa" w:w="2500"/>
            <w:tcMar>
              <w:top w:type="dxa" w:w="30"/>
              <w:left w:type="dxa" w:w="70"/>
              <w:bottom w:type="dxa" w:w="30"/>
              <w:right w:type="dxa" w:w="70"/>
            </w:tcMar>
          </w:tcPr>
          <w:p>
            <w:pPr>
              <w:bidi/>
              <w:jc w:val="start"/>
            </w:pPr>
            <w:r>
              <w:rPr>
                <w:rFonts w:ascii="Times New Roman" w:cs="B Nazanin" w:eastAsia="B Nazanin" w:hAnsi="Times New Roman"/>
                <w:b w:val="false"/>
                <w:sz w:val="23"/>
                <w:szCs w:val="23"/>
                <w:rtl/>
              </w:rPr>
              <w:t xml:space="preserve">صداهای Kits.ai با زمان‌بندی جمله‌به‌جمله (نسخه ۱۰ و ۱۱)</w:t>
            </w:r>
          </w:p>
        </w:tc>
        <w:tc>
          <w:tcPr>
            <w:tcW w:type="dxa" w:w="3700"/>
            <w:tcMar>
              <w:top w:type="dxa" w:w="30"/>
              <w:left w:type="dxa" w:w="70"/>
              <w:bottom w:type="dxa" w:w="30"/>
              <w:right w:type="dxa" w:w="70"/>
            </w:tcMar>
          </w:tcPr>
          <w:p>
            <w:pPr>
              <w:bidi/>
              <w:jc w:val="start"/>
            </w:pPr>
            <w:r>
              <w:rPr>
                <w:rFonts w:ascii="Times New Roman" w:cs="B Nazanin" w:eastAsia="B Nazanin" w:hAnsi="Times New Roman"/>
                <w:b w:val="false"/>
                <w:sz w:val="23"/>
                <w:szCs w:val="23"/>
                <w:rtl/>
              </w:rPr>
              <w:t xml:space="preserve">طبیعی‌تر؛ برخی جمله‌ها رباتی</w:t>
            </w:r>
          </w:p>
        </w:tc>
        <w:tc>
          <w:tcPr>
            <w:tcW w:type="dxa" w:w="3700"/>
            <w:tcMar>
              <w:top w:type="dxa" w:w="30"/>
              <w:left w:type="dxa" w:w="70"/>
              <w:bottom w:type="dxa" w:w="30"/>
              <w:right w:type="dxa" w:w="70"/>
            </w:tcMar>
          </w:tcPr>
          <w:p>
            <w:pPr>
              <w:bidi/>
              <w:jc w:val="start"/>
            </w:pPr>
            <w:r>
              <w:rPr>
                <w:rFonts w:ascii="Times New Roman" w:cs="B Nazanin" w:eastAsia="B Nazanin" w:hAnsi="Times New Roman"/>
                <w:b w:val="false"/>
                <w:sz w:val="23"/>
                <w:szCs w:val="23"/>
                <w:rtl/>
              </w:rPr>
              <w:t xml:space="preserve">هر صدا یک «آدم» متفاوت است؛ کیفیت تبدیل در جمله‌ها فرق دارد</w:t>
            </w:r>
          </w:p>
        </w:tc>
      </w:tr>
      <w:tr>
        <w:trPr>
          <w:tblHeader w:val="off"/>
        </w:trPr>
        <w:tc>
          <w:tcPr>
            <w:tcW w:type="dxa" w:w="2500"/>
            <w:tcMar>
              <w:top w:type="dxa" w:w="30"/>
              <w:left w:type="dxa" w:w="70"/>
              <w:bottom w:type="dxa" w:w="30"/>
              <w:right w:type="dxa" w:w="70"/>
            </w:tcMar>
          </w:tcPr>
          <w:p>
            <w:pPr>
              <w:bidi/>
              <w:jc w:val="start"/>
            </w:pPr>
            <w:r>
              <w:rPr>
                <w:rFonts w:ascii="Times New Roman" w:cs="B Nazanin" w:eastAsia="B Nazanin" w:hAnsi="Times New Roman"/>
                <w:b w:val="false"/>
                <w:sz w:val="23"/>
                <w:szCs w:val="23"/>
                <w:rtl/>
              </w:rPr>
              <w:t xml:space="preserve">همخوانی واقعی از نسخه لایو (نسخه ۱۲ تا ۱۶)</w:t>
            </w:r>
          </w:p>
        </w:tc>
        <w:tc>
          <w:tcPr>
            <w:tcW w:type="dxa" w:w="3700"/>
            <w:tcMar>
              <w:top w:type="dxa" w:w="30"/>
              <w:left w:type="dxa" w:w="70"/>
              <w:bottom w:type="dxa" w:w="30"/>
              <w:right w:type="dxa" w:w="70"/>
            </w:tcMar>
          </w:tcPr>
          <w:p>
            <w:pPr>
              <w:bidi/>
              <w:jc w:val="start"/>
            </w:pPr>
            <w:r>
              <w:rPr>
                <w:rFonts w:ascii="Times New Roman" w:cs="B Nazanin" w:eastAsia="B Nazanin" w:hAnsi="Times New Roman"/>
                <w:b w:val="false"/>
                <w:sz w:val="23"/>
                <w:szCs w:val="23"/>
                <w:rtl/>
              </w:rPr>
              <w:t xml:space="preserve">واقعی‌ترین؛ در بند اول ناهم‌زمان</w:t>
            </w:r>
          </w:p>
        </w:tc>
        <w:tc>
          <w:tcPr>
            <w:tcW w:type="dxa" w:w="3700"/>
            <w:tcMar>
              <w:top w:type="dxa" w:w="30"/>
              <w:left w:type="dxa" w:w="70"/>
              <w:bottom w:type="dxa" w:w="30"/>
              <w:right w:type="dxa" w:w="70"/>
            </w:tcMar>
          </w:tcPr>
          <w:p>
            <w:pPr>
              <w:bidi/>
              <w:jc w:val="start"/>
            </w:pPr>
            <w:r>
              <w:rPr>
                <w:rFonts w:ascii="Times New Roman" w:cs="B Nazanin" w:eastAsia="B Nazanin" w:hAnsi="Times New Roman"/>
                <w:b w:val="false"/>
                <w:sz w:val="23"/>
                <w:szCs w:val="23"/>
                <w:rtl/>
              </w:rPr>
              <w:t xml:space="preserve">یک خواننده‌ی پشت صحنه وسط استریو بود؛ با برداشتن فقط کناره‌ها حذف شد</w:t>
            </w:r>
          </w:p>
        </w:tc>
      </w:tr>
      <w:tr>
        <w:trPr>
          <w:tblHeader w:val="off"/>
        </w:trPr>
        <w:tc>
          <w:tcPr>
            <w:tcW w:type="dxa" w:w="2500"/>
            <w:tcMar>
              <w:top w:type="dxa" w:w="30"/>
              <w:left w:type="dxa" w:w="70"/>
              <w:bottom w:type="dxa" w:w="30"/>
              <w:right w:type="dxa" w:w="70"/>
            </w:tcMar>
          </w:tcPr>
          <w:p>
            <w:pPr>
              <w:bidi/>
              <w:jc w:val="start"/>
            </w:pPr>
            <w:r>
              <w:rPr>
                <w:rFonts w:ascii="Times New Roman" w:cs="B Nazanin" w:eastAsia="B Nazanin" w:hAnsi="Times New Roman"/>
                <w:b w:val="false"/>
                <w:sz w:val="23"/>
                <w:szCs w:val="23"/>
                <w:rtl/>
              </w:rPr>
              <w:t xml:space="preserve">ضبط صدای خود دانشجو + تنظیم کوک خودکار (نسخه ۱۷)</w:t>
            </w:r>
          </w:p>
        </w:tc>
        <w:tc>
          <w:tcPr>
            <w:tcW w:type="dxa" w:w="3700"/>
            <w:tcMar>
              <w:top w:type="dxa" w:w="30"/>
              <w:left w:type="dxa" w:w="70"/>
              <w:bottom w:type="dxa" w:w="30"/>
              <w:right w:type="dxa" w:w="70"/>
            </w:tcMar>
          </w:tcPr>
          <w:p>
            <w:pPr>
              <w:bidi/>
              <w:jc w:val="start"/>
            </w:pPr>
            <w:r>
              <w:rPr>
                <w:rFonts w:ascii="Times New Roman" w:cs="B Nazanin" w:eastAsia="B Nazanin" w:hAnsi="Times New Roman"/>
                <w:b w:val="false"/>
                <w:sz w:val="23"/>
                <w:szCs w:val="23"/>
                <w:rtl/>
              </w:rPr>
              <w:t xml:space="preserve">کوک شد (اختلاف میانه ۰.۳ نیم‌پرده)</w:t>
            </w:r>
          </w:p>
        </w:tc>
        <w:tc>
          <w:tcPr>
            <w:tcW w:type="dxa" w:w="3700"/>
            <w:tcMar>
              <w:top w:type="dxa" w:w="30"/>
              <w:left w:type="dxa" w:w="70"/>
              <w:bottom w:type="dxa" w:w="30"/>
              <w:right w:type="dxa" w:w="70"/>
            </w:tcMar>
          </w:tcPr>
          <w:p>
            <w:pPr>
              <w:bidi/>
              <w:jc w:val="start"/>
            </w:pPr>
            <w:r>
              <w:rPr>
                <w:rFonts w:ascii="Times New Roman" w:cs="B Nazanin" w:eastAsia="B Nazanin" w:hAnsi="Times New Roman"/>
                <w:b w:val="false"/>
                <w:sz w:val="23"/>
                <w:szCs w:val="23"/>
                <w:rtl/>
              </w:rPr>
              <w:t xml:space="preserve">هم‌زمانی بدون پخش آهنگ هنگام ضبط سخت است</w:t>
            </w:r>
          </w:p>
        </w:tc>
      </w:tr>
    </w:tbl>
    <w:p>
      <w:pPr>
        <w:bidi/>
        <w:spacing w:after="30" w:line="276"/>
        <w:jc w:val="start"/>
      </w:pPr>
      <w:r>
        <w:rPr>
          <w:rFonts w:ascii="Times New Roman" w:cs="B Nazanin" w:eastAsia="B Nazanin" w:hAnsi="Times New Roman"/>
          <w:sz w:val="25"/>
          <w:szCs w:val="25"/>
          <w:rtl/>
        </w:rPr>
        <w:t xml:space="preserve"/>
      </w:r>
    </w:p>
    <w:p>
      <w:pPr>
        <w:pBdr>
          <w:bottom w:val="single" w:color="7A9CC6" w:sz="4" w:space="1"/>
        </w:pBdr>
        <w:bidi/>
        <w:spacing w:after="50" w:before="120"/>
        <w:jc w:val="start"/>
      </w:pPr>
      <w:r>
        <w:rPr>
          <w:rFonts w:ascii="Times New Roman" w:cs="B Nazanin" w:eastAsia="B Nazanin" w:hAnsi="Times New Roman"/>
          <w:b/>
          <w:bCs/>
          <w:color w:val="1F3B63"/>
          <w:sz w:val="29"/>
          <w:szCs w:val="29"/>
          <w:rtl/>
        </w:rPr>
        <w:t xml:space="preserve">۵. نسخه نهایی (نسخه ۲۹)</w:t>
      </w:r>
    </w:p>
    <w:p>
      <w:pPr>
        <w:pStyle w:val="ListParagraph"/>
        <w:numPr>
          <w:ilvl w:val="0"/>
          <w:numId w:val="2"/>
        </w:numPr>
        <w:bidi/>
        <w:spacing w:after="30" w:line="252"/>
        <w:jc w:val="start"/>
      </w:pPr>
      <w:r>
        <w:rPr>
          <w:rFonts w:ascii="Times New Roman" w:cs="B Nazanin" w:eastAsia="B Nazanin" w:hAnsi="Times New Roman"/>
          <w:b/>
          <w:bCs/>
          <w:sz w:val="25"/>
          <w:szCs w:val="25"/>
          <w:rtl/>
        </w:rPr>
        <w:t xml:space="preserve">اینترو: </w:t>
      </w:r>
      <w:r>
        <w:rPr>
          <w:rFonts w:ascii="Times New Roman" w:cs="B Nazanin" w:eastAsia="B Nazanin" w:hAnsi="Times New Roman"/>
          <w:sz w:val="25"/>
          <w:szCs w:val="25"/>
          <w:rtl/>
        </w:rPr>
        <w:t xml:space="preserve">تشویق واقعی، شمارش درامر روی ضرب، هی‌هی‌های ریتمیک نرم و اوج ناگهانی برای ورود خواننده ۱ که با شروع آواز ۹ دسی‌بل کم می‌شود.</w:t>
      </w:r>
    </w:p>
    <w:p>
      <w:pPr>
        <w:pStyle w:val="ListParagraph"/>
        <w:numPr>
          <w:ilvl w:val="0"/>
          <w:numId w:val="2"/>
        </w:numPr>
        <w:bidi/>
        <w:spacing w:after="30" w:line="252"/>
        <w:jc w:val="start"/>
      </w:pPr>
      <w:r>
        <w:rPr>
          <w:rFonts w:ascii="Times New Roman" w:cs="B Nazanin" w:eastAsia="B Nazanin" w:hAnsi="Times New Roman"/>
          <w:b/>
          <w:bCs/>
          <w:sz w:val="25"/>
          <w:szCs w:val="25"/>
          <w:rtl/>
        </w:rPr>
        <w:t xml:space="preserve">بند اول و دوم: </w:t>
      </w:r>
      <w:r>
        <w:rPr>
          <w:rFonts w:ascii="Times New Roman" w:cs="B Nazanin" w:eastAsia="B Nazanin" w:hAnsi="Times New Roman"/>
          <w:sz w:val="25"/>
          <w:szCs w:val="25"/>
          <w:rtl/>
        </w:rPr>
        <w:t xml:space="preserve">جواب واقعی مردم («بزن باران بزن») در مکث خواننده؛ صدای خود دانشجو (کوک‌شده) زیر پیش‌کُرس؛ همخوانی واقعی لایو در بند دوم، هم‌ترازشده با DTW روی صدای خواننده‌ها (خطای کمتر از ۰.۱ ثانیه).</w:t>
      </w:r>
    </w:p>
    <w:p>
      <w:pPr>
        <w:pStyle w:val="ListParagraph"/>
        <w:numPr>
          <w:ilvl w:val="0"/>
          <w:numId w:val="2"/>
        </w:numPr>
        <w:bidi/>
        <w:spacing w:after="30" w:line="252"/>
        <w:jc w:val="start"/>
      </w:pPr>
      <w:r>
        <w:rPr>
          <w:rFonts w:ascii="Times New Roman" w:cs="B Nazanin" w:eastAsia="B Nazanin" w:hAnsi="Times New Roman"/>
          <w:b/>
          <w:bCs/>
          <w:sz w:val="25"/>
          <w:szCs w:val="25"/>
          <w:rtl/>
        </w:rPr>
        <w:t xml:space="preserve">کُرس‌ها: </w:t>
      </w:r>
      <w:r>
        <w:rPr>
          <w:rFonts w:ascii="Times New Roman" w:cs="B Nazanin" w:eastAsia="B Nazanin" w:hAnsi="Times New Roman"/>
          <w:sz w:val="25"/>
          <w:szCs w:val="25"/>
          <w:rtl/>
        </w:rPr>
        <w:t xml:space="preserve">خواننده ۲ خشک و غالب؛ زنان Kits.ai دور و نرم، مثل تماشاچی؛ همخوانی واقعی «فقط مردمِ» لایو (۱:۵۰ تا ۱:۵۳) در همه‌ی جاهای هم‌ملودی (۱:۲۰، ۱:۳۹، ۳:۱۵، ۳:۵۳) با پایان کشیده و فید.</w:t>
      </w:r>
    </w:p>
    <w:p>
      <w:pPr>
        <w:pStyle w:val="ListParagraph"/>
        <w:numPr>
          <w:ilvl w:val="0"/>
          <w:numId w:val="2"/>
        </w:numPr>
        <w:bidi/>
        <w:spacing w:after="30" w:line="252"/>
        <w:jc w:val="start"/>
      </w:pPr>
      <w:r>
        <w:rPr>
          <w:rFonts w:ascii="Times New Roman" w:cs="B Nazanin" w:eastAsia="B Nazanin" w:hAnsi="Times New Roman"/>
          <w:b/>
          <w:bCs/>
          <w:sz w:val="25"/>
          <w:szCs w:val="25"/>
          <w:rtl/>
        </w:rPr>
        <w:t xml:space="preserve">پایان: </w:t>
      </w:r>
      <w:r>
        <w:rPr>
          <w:rFonts w:ascii="Times New Roman" w:cs="B Nazanin" w:eastAsia="B Nazanin" w:hAnsi="Times New Roman"/>
          <w:sz w:val="25"/>
          <w:szCs w:val="25"/>
          <w:rtl/>
        </w:rPr>
        <w:t xml:space="preserve">در ۳:۵۳ خواننده‌ها ساکت می‌شوند و فقط مردم «هوا هوای خاطرات اوست» را می‌خوانند؛ بعد جیغ و تشویق. طول آهنگ برابر اصلی (۴:۱۳).</w:t>
      </w:r>
    </w:p>
    <w:p>
      <w:pPr>
        <w:pStyle w:val="ListParagraph"/>
        <w:numPr>
          <w:ilvl w:val="0"/>
          <w:numId w:val="2"/>
        </w:numPr>
        <w:bidi/>
        <w:spacing w:after="30" w:line="252"/>
        <w:jc w:val="start"/>
      </w:pPr>
      <w:r>
        <w:rPr>
          <w:rFonts w:ascii="Times New Roman" w:cs="B Nazanin" w:eastAsia="B Nazanin" w:hAnsi="Times New Roman"/>
          <w:b/>
          <w:bCs/>
          <w:sz w:val="25"/>
          <w:szCs w:val="25"/>
          <w:rtl/>
        </w:rPr>
        <w:t xml:space="preserve">میکس کنسرتی: </w:t>
      </w:r>
      <w:r>
        <w:rPr>
          <w:rFonts w:ascii="Times New Roman" w:cs="B Nazanin" w:eastAsia="B Nazanin" w:hAnsi="Times New Roman"/>
          <w:sz w:val="25"/>
          <w:szCs w:val="25"/>
          <w:rtl/>
        </w:rPr>
        <w:t xml:space="preserve">بیس کمتر، میانه بیشتر، استریو پهن‌تر، ریورب سالن روی گروه، کمپرسور و لیمیتر (پیک ‎-1 dB)؛ سقف بلندی جمعیت ۱.۵ دسی‌بل زیر خواننده.</w:t>
      </w:r>
    </w:p>
    <w:p>
      <w:pPr>
        <w:pBdr>
          <w:bottom w:val="single" w:color="7A9CC6" w:sz="4" w:space="1"/>
        </w:pBdr>
        <w:bidi/>
        <w:spacing w:after="50" w:before="120"/>
        <w:jc w:val="start"/>
      </w:pPr>
      <w:r>
        <w:rPr>
          <w:rFonts w:ascii="Times New Roman" w:cs="B Nazanin" w:eastAsia="B Nazanin" w:hAnsi="Times New Roman"/>
          <w:b/>
          <w:bCs/>
          <w:color w:val="1F3B63"/>
          <w:sz w:val="29"/>
          <w:szCs w:val="29"/>
          <w:rtl/>
        </w:rPr>
        <w:t xml:space="preserve">۶. کنترل کیفیت و نقش دانشجو</w:t>
      </w:r>
    </w:p>
    <w:p>
      <w:pPr>
        <w:bidi/>
        <w:spacing w:after="80" w:line="276"/>
        <w:jc w:val="start"/>
      </w:pPr>
      <w:r>
        <w:rPr>
          <w:rFonts w:ascii="Times New Roman" w:cs="B Nazanin" w:eastAsia="B Nazanin" w:hAnsi="Times New Roman"/>
          <w:sz w:val="25"/>
          <w:szCs w:val="25"/>
          <w:rtl/>
        </w:rPr>
        <w:t xml:space="preserve">هوش مصنوعی صدا را نمی‌شنود. برای همین دو مسیر کنترل استفاده شد. (۱) بررسی خودکار (build/qa.py): کلیپ، تیک، شروع یا قطع ناگهانی، صدای تیز و سازگاری تک‌کاناله. هر مورد مشکوک با مقایسه با نسخه‌ی بدون جمعیت، دستی تأیید یا رد شد. (۲) گوش دانشجو: ایرادهایی مثل «حمومی بودن»، «رباتی بودن»، «ناهم‌زمانی در ۰:۲۹» و «قطع ناگهانی در ۱:۲۳» را دانشجو پیدا کرد. برای هر کدام علت فنی پیدا و اصلاح شد (مثلاً ریورب دوباره، نرم‌کننده‌ای که شروع صدا را حذف می‌کرد، یا جوابِ مردم که با خط اول اشتباه هم‌تراز شده بود).</w:t>
      </w:r>
    </w:p>
    <w:p>
      <w:pPr>
        <w:pBdr>
          <w:bottom w:val="single" w:color="7A9CC6" w:sz="4" w:space="1"/>
        </w:pBdr>
        <w:bidi/>
        <w:spacing w:after="50" w:before="120"/>
        <w:jc w:val="start"/>
      </w:pPr>
      <w:r>
        <w:rPr>
          <w:rFonts w:ascii="Times New Roman" w:cs="B Nazanin" w:eastAsia="B Nazanin" w:hAnsi="Times New Roman"/>
          <w:b/>
          <w:bCs/>
          <w:color w:val="1F3B63"/>
          <w:sz w:val="29"/>
          <w:szCs w:val="29"/>
          <w:rtl/>
        </w:rPr>
        <w:t xml:space="preserve">۷. جمع‌بندی و محدودیت‌ها</w:t>
      </w:r>
    </w:p>
    <w:p>
      <w:pPr>
        <w:bidi/>
        <w:spacing w:after="80" w:line="276"/>
        <w:jc w:val="start"/>
      </w:pPr>
      <w:r>
        <w:rPr>
          <w:rFonts w:ascii="Times New Roman" w:cs="B Nazanin" w:eastAsia="B Nazanin" w:hAnsi="Times New Roman"/>
          <w:sz w:val="25"/>
          <w:szCs w:val="25"/>
          <w:rtl/>
        </w:rPr>
        <w:t xml:space="preserve">نتیجه‌ی اصلی: بهترین همخوانی جمعیت از صدای واقعی آدم‌ها به دست می‌آید (نسخه لایو واقعی، صدای خود دانشجو، Kits.ai). شبیه‌سازی با کپی صدای خواننده، هر قدر هم تنظیم شود، اکو و صدای رباتی می‌دهد. محدودیت‌ها: Suno به‌خاطر تکرار زیاد شعر را نپذیرفت؛ دانلود مدل‌های تبدیل صدا در محیط کار مسدود بود؛ و تبدیل Kits.ai در برخی جمله‌ها رباتی بود و حذف شد. همه‌ی کدها، ۲۹ نسخه، پرامپت‌ها و گزارش کامل در مخزن گیت‌هاب ثبت شده است (REPORT.md، پوشه‌های build و output).</w:t>
      </w:r>
    </w:p>
    <w:sectPr>
      <w:pgSz w:w="11906" w:h="16838" w:orient="portrait"/>
      <w:pgMar w:top="850" w:right="1000" w:bottom="85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star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eastAsia="B Nazanin" w:hAnsi="Times New Roman"/>
        <w:sz w:val="25"/>
        <w:szCs w:val="25"/>
        <w:rtl/>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2026-10-05T10:10:34.393Z</dcterms:created>
  <dcterms:modified xsi:type="dcterms:W3CDTF">2026-10-05T10:10:34.393Z</dcterms:modified>
</cp:coreProperties>
</file>

<file path=docProps/custom.xml><?xml version="1.0" encoding="utf-8"?>
<Properties xmlns="http://schemas.openxmlformats.org/officeDocument/2006/custom-properties" xmlns:vt="http://schemas.openxmlformats.org/officeDocument/2006/docPropsVTypes"/>
</file>