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5FF" w:rsidRPr="00D94779" w:rsidRDefault="005F7AC2" w:rsidP="00C425FF">
      <w:pPr>
        <w:pStyle w:val="a4"/>
        <w:rPr>
          <w:rFonts w:cs="Arial"/>
          <w:b w:val="0"/>
          <w:sz w:val="28"/>
          <w:szCs w:val="28"/>
        </w:rPr>
      </w:pPr>
      <w:r>
        <w:fldChar w:fldCharType="begin"/>
      </w:r>
      <w:r w:rsidR="00AA100F">
        <w:instrText xml:space="preserve"> SUBJECT  \* MERGEFORMAT </w:instrText>
      </w:r>
      <w:r>
        <w:fldChar w:fldCharType="separate"/>
      </w:r>
      <w:r w:rsidR="00CA56B7" w:rsidRPr="00330247">
        <w:rPr>
          <w:rFonts w:cs="Arial"/>
          <w:b w:val="0"/>
          <w:sz w:val="28"/>
          <w:szCs w:val="28"/>
        </w:rPr>
        <w:t>High</w:t>
      </w:r>
      <w:r w:rsidR="00CA56B7" w:rsidRPr="00D94779">
        <w:rPr>
          <w:rFonts w:cs="Arial"/>
          <w:b w:val="0"/>
          <w:sz w:val="28"/>
          <w:szCs w:val="28"/>
        </w:rPr>
        <w:t xml:space="preserve"> </w:t>
      </w:r>
      <w:r w:rsidR="00CA56B7" w:rsidRPr="00330247">
        <w:rPr>
          <w:rFonts w:cs="Arial"/>
          <w:b w:val="0"/>
          <w:sz w:val="28"/>
          <w:szCs w:val="28"/>
        </w:rPr>
        <w:t>Level</w:t>
      </w:r>
      <w:r w:rsidR="00CA56B7" w:rsidRPr="00D94779">
        <w:rPr>
          <w:rFonts w:cs="Arial"/>
          <w:b w:val="0"/>
          <w:sz w:val="28"/>
          <w:szCs w:val="28"/>
        </w:rPr>
        <w:t xml:space="preserve"> </w:t>
      </w:r>
      <w:r w:rsidR="00CA56B7" w:rsidRPr="00330247">
        <w:rPr>
          <w:rFonts w:cs="Arial"/>
          <w:b w:val="0"/>
          <w:sz w:val="28"/>
          <w:szCs w:val="28"/>
        </w:rPr>
        <w:t>Architecture</w:t>
      </w:r>
      <w:r>
        <w:fldChar w:fldCharType="end"/>
      </w:r>
    </w:p>
    <w:p w:rsidR="00C425FF" w:rsidRPr="008D00B9" w:rsidRDefault="003A04F2" w:rsidP="00BE6B97">
      <w:pPr>
        <w:pStyle w:val="a4"/>
        <w:rPr>
          <w:rFonts w:ascii="Arial Black" w:hAnsi="Arial Black"/>
          <w:b w:val="0"/>
          <w:sz w:val="40"/>
          <w:szCs w:val="40"/>
        </w:rPr>
      </w:pPr>
      <w:r>
        <w:rPr>
          <w:rFonts w:ascii="Arial Black" w:hAnsi="Arial Black"/>
          <w:b w:val="0"/>
          <w:sz w:val="40"/>
          <w:szCs w:val="40"/>
        </w:rPr>
        <w:t>COMPETITION</w:t>
      </w:r>
    </w:p>
    <w:p w:rsidR="00330247" w:rsidRPr="008D00B9" w:rsidRDefault="00330247" w:rsidP="00330247"/>
    <w:p w:rsidR="00330247" w:rsidRPr="008D00B9" w:rsidRDefault="00330247" w:rsidP="00330247"/>
    <w:p w:rsidR="008D00B9" w:rsidRPr="00D94779" w:rsidRDefault="004A40FA" w:rsidP="0030353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ru-RU"/>
        </w:rPr>
        <w:t>Программно</w:t>
      </w:r>
      <w:r w:rsidRPr="004A40FA">
        <w:rPr>
          <w:rFonts w:ascii="Arial" w:hAnsi="Arial" w:cs="Arial"/>
          <w:b/>
          <w:sz w:val="28"/>
          <w:szCs w:val="28"/>
        </w:rPr>
        <w:t>-</w:t>
      </w:r>
      <w:r>
        <w:rPr>
          <w:rFonts w:ascii="Arial" w:hAnsi="Arial" w:cs="Arial"/>
          <w:b/>
          <w:sz w:val="28"/>
          <w:szCs w:val="28"/>
          <w:lang w:val="ru-RU"/>
        </w:rPr>
        <w:t>аппаратный</w:t>
      </w:r>
      <w:r w:rsidRPr="004A40FA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ru-RU"/>
        </w:rPr>
        <w:t>комплекс</w:t>
      </w:r>
      <w:r w:rsidR="008D00B9" w:rsidRPr="00D94779">
        <w:rPr>
          <w:rFonts w:ascii="Arial" w:hAnsi="Arial" w:cs="Arial"/>
          <w:b/>
          <w:sz w:val="28"/>
          <w:szCs w:val="28"/>
        </w:rPr>
        <w:t xml:space="preserve"> </w:t>
      </w:r>
      <w:r w:rsidR="003A04F2">
        <w:rPr>
          <w:rFonts w:ascii="Arial" w:hAnsi="Arial" w:cs="Arial"/>
          <w:b/>
          <w:sz w:val="28"/>
          <w:szCs w:val="28"/>
        </w:rPr>
        <w:t>Competition</w:t>
      </w:r>
      <w:r w:rsidR="008D00B9" w:rsidRPr="00D94779">
        <w:rPr>
          <w:rFonts w:ascii="Arial" w:hAnsi="Arial" w:cs="Arial"/>
          <w:b/>
          <w:sz w:val="28"/>
          <w:szCs w:val="28"/>
        </w:rPr>
        <w:t xml:space="preserve"> </w:t>
      </w:r>
    </w:p>
    <w:p w:rsidR="0030353B" w:rsidRPr="008D00B9" w:rsidRDefault="008D00B9" w:rsidP="0030353B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>
        <w:rPr>
          <w:rFonts w:ascii="Arial" w:hAnsi="Arial" w:cs="Arial"/>
          <w:b/>
          <w:sz w:val="28"/>
          <w:szCs w:val="28"/>
          <w:lang w:val="ru-RU"/>
        </w:rPr>
        <w:t>конкурентного анализа сегмента рынка</w:t>
      </w:r>
    </w:p>
    <w:p w:rsidR="00330247" w:rsidRPr="008D00B9" w:rsidRDefault="00330247" w:rsidP="00330247">
      <w:pPr>
        <w:rPr>
          <w:lang w:val="ru-RU"/>
        </w:rPr>
      </w:pPr>
    </w:p>
    <w:p w:rsidR="00330247" w:rsidRPr="008D00B9" w:rsidRDefault="00330247" w:rsidP="00330247">
      <w:pPr>
        <w:rPr>
          <w:lang w:val="ru-RU"/>
        </w:rPr>
      </w:pPr>
    </w:p>
    <w:p w:rsidR="00BE6B97" w:rsidRPr="008D00B9" w:rsidRDefault="00BE6B97" w:rsidP="00BE6B97">
      <w:pPr>
        <w:rPr>
          <w:lang w:val="ru-RU"/>
        </w:rPr>
      </w:pPr>
    </w:p>
    <w:p w:rsidR="00330247" w:rsidRPr="008D00B9" w:rsidRDefault="00330247" w:rsidP="00BE6B97">
      <w:pPr>
        <w:rPr>
          <w:lang w:val="ru-RU"/>
        </w:rPr>
      </w:pPr>
    </w:p>
    <w:p w:rsidR="00C425FF" w:rsidRPr="00417E8E" w:rsidRDefault="00BE6B97" w:rsidP="00C425FF">
      <w:pPr>
        <w:pStyle w:val="a4"/>
        <w:rPr>
          <w:rFonts w:ascii="Trebuchet MS" w:hAnsi="Trebuchet MS"/>
          <w:sz w:val="20"/>
          <w:lang w:val="ru-RU"/>
        </w:rPr>
      </w:pPr>
      <w:r w:rsidRPr="00BE6B97">
        <w:rPr>
          <w:rFonts w:ascii="Times New Roman" w:hAnsi="Times New Roman"/>
          <w:sz w:val="20"/>
          <w:lang w:val="ru-RU"/>
        </w:rPr>
        <w:t>Версия</w:t>
      </w:r>
      <w:r w:rsidRPr="00BE6B97">
        <w:rPr>
          <w:rFonts w:ascii="Trebuchet MS" w:hAnsi="Trebuchet MS"/>
          <w:sz w:val="20"/>
          <w:lang w:val="ru-RU"/>
        </w:rPr>
        <w:t xml:space="preserve"> </w:t>
      </w:r>
      <w:r w:rsidR="00C425FF" w:rsidRPr="00417E8E">
        <w:rPr>
          <w:rFonts w:ascii="Trebuchet MS" w:hAnsi="Trebuchet MS"/>
          <w:sz w:val="20"/>
          <w:lang w:val="ru-RU"/>
        </w:rPr>
        <w:t>1.</w:t>
      </w:r>
      <w:r w:rsidR="008D00B9">
        <w:rPr>
          <w:rFonts w:ascii="Trebuchet MS" w:hAnsi="Trebuchet MS"/>
          <w:sz w:val="20"/>
          <w:lang w:val="ru-RU"/>
        </w:rPr>
        <w:t>1</w:t>
      </w:r>
      <w:r w:rsidR="00C425FF" w:rsidRPr="00417E8E">
        <w:rPr>
          <w:rFonts w:ascii="Trebuchet MS" w:hAnsi="Trebuchet MS"/>
          <w:sz w:val="20"/>
          <w:lang w:val="ru-RU"/>
        </w:rPr>
        <w:t>.</w:t>
      </w:r>
      <w:r w:rsidR="00417E8E" w:rsidRPr="00417E8E">
        <w:rPr>
          <w:rFonts w:ascii="Trebuchet MS" w:hAnsi="Trebuchet MS"/>
          <w:sz w:val="20"/>
          <w:lang w:val="ru-RU"/>
        </w:rPr>
        <w:t xml:space="preserve"> </w:t>
      </w:r>
    </w:p>
    <w:p w:rsidR="00C425FF" w:rsidRPr="00417E8E" w:rsidRDefault="00C425FF" w:rsidP="00C425FF">
      <w:pPr>
        <w:pStyle w:val="a4"/>
        <w:rPr>
          <w:rFonts w:ascii="Trebuchet MS" w:hAnsi="Trebuchet MS"/>
          <w:sz w:val="16"/>
          <w:szCs w:val="16"/>
          <w:lang w:val="ru-RU"/>
        </w:rPr>
      </w:pPr>
      <w:r w:rsidRPr="00417E8E">
        <w:rPr>
          <w:rFonts w:ascii="Trebuchet MS" w:hAnsi="Trebuchet MS"/>
          <w:sz w:val="16"/>
          <w:szCs w:val="16"/>
          <w:lang w:val="ru-RU"/>
        </w:rPr>
        <w:t>(</w:t>
      </w:r>
      <w:r w:rsidRPr="00BE6B97">
        <w:rPr>
          <w:rFonts w:ascii="Trebuchet MS" w:hAnsi="Trebuchet MS"/>
          <w:sz w:val="16"/>
          <w:szCs w:val="16"/>
        </w:rPr>
        <w:t>Modified</w:t>
      </w:r>
      <w:r w:rsidRPr="00417E8E">
        <w:rPr>
          <w:rFonts w:ascii="Trebuchet MS" w:hAnsi="Trebuchet MS"/>
          <w:sz w:val="16"/>
          <w:szCs w:val="16"/>
          <w:lang w:val="ru-RU"/>
        </w:rPr>
        <w:t xml:space="preserve"> </w:t>
      </w:r>
      <w:r w:rsidR="005F7AC2" w:rsidRPr="00BE6B97">
        <w:rPr>
          <w:rFonts w:ascii="Trebuchet MS" w:hAnsi="Trebuchet MS"/>
          <w:sz w:val="16"/>
          <w:szCs w:val="16"/>
        </w:rPr>
        <w:fldChar w:fldCharType="begin"/>
      </w:r>
      <w:r w:rsidRPr="00BE6B97">
        <w:rPr>
          <w:rFonts w:ascii="Trebuchet MS" w:hAnsi="Trebuchet MS"/>
          <w:sz w:val="16"/>
          <w:szCs w:val="16"/>
        </w:rPr>
        <w:instrText xml:space="preserve"> SAVEDATE  \@ "d MMMM yyyy"  \* MERGEFORMAT </w:instrText>
      </w:r>
      <w:r w:rsidR="005F7AC2" w:rsidRPr="00BE6B97">
        <w:rPr>
          <w:rFonts w:ascii="Trebuchet MS" w:hAnsi="Trebuchet MS"/>
          <w:sz w:val="16"/>
          <w:szCs w:val="16"/>
        </w:rPr>
        <w:fldChar w:fldCharType="separate"/>
      </w:r>
      <w:r w:rsidR="004A40FA" w:rsidRPr="004A40FA">
        <w:rPr>
          <w:rFonts w:ascii="Trebuchet MS" w:hAnsi="Trebuchet MS"/>
          <w:noProof/>
          <w:sz w:val="16"/>
          <w:szCs w:val="16"/>
          <w:lang w:val="ru-RU"/>
        </w:rPr>
        <w:t>25</w:t>
      </w:r>
      <w:r w:rsidR="004A40FA">
        <w:rPr>
          <w:rFonts w:ascii="Trebuchet MS" w:hAnsi="Trebuchet MS"/>
          <w:noProof/>
          <w:sz w:val="16"/>
          <w:szCs w:val="16"/>
        </w:rPr>
        <w:t xml:space="preserve"> December 2012</w:t>
      </w:r>
      <w:r w:rsidR="005F7AC2" w:rsidRPr="00BE6B97">
        <w:rPr>
          <w:rFonts w:ascii="Trebuchet MS" w:hAnsi="Trebuchet MS"/>
          <w:sz w:val="16"/>
          <w:szCs w:val="16"/>
        </w:rPr>
        <w:fldChar w:fldCharType="end"/>
      </w:r>
      <w:r w:rsidRPr="00417E8E">
        <w:rPr>
          <w:rFonts w:ascii="Trebuchet MS" w:hAnsi="Trebuchet MS"/>
          <w:sz w:val="16"/>
          <w:szCs w:val="16"/>
          <w:lang w:val="ru-RU"/>
        </w:rPr>
        <w:t>)</w:t>
      </w:r>
    </w:p>
    <w:p w:rsidR="00C425FF" w:rsidRPr="00417E8E" w:rsidRDefault="00C425FF" w:rsidP="00C425FF">
      <w:pPr>
        <w:pStyle w:val="a4"/>
        <w:rPr>
          <w:rFonts w:ascii="Arial Narrow" w:hAnsi="Arial Narrow"/>
          <w:sz w:val="24"/>
          <w:szCs w:val="24"/>
          <w:lang w:val="ru-RU"/>
        </w:rPr>
      </w:pPr>
    </w:p>
    <w:p w:rsidR="00C425FF" w:rsidRPr="00417E8E" w:rsidRDefault="00C425FF" w:rsidP="00C425FF">
      <w:pPr>
        <w:pStyle w:val="a4"/>
        <w:rPr>
          <w:sz w:val="28"/>
          <w:lang w:val="ru-RU"/>
        </w:rPr>
      </w:pPr>
    </w:p>
    <w:p w:rsidR="00C425FF" w:rsidRPr="00417E8E" w:rsidRDefault="00C425FF" w:rsidP="00C425FF">
      <w:pPr>
        <w:rPr>
          <w:lang w:val="ru-RU"/>
        </w:rPr>
      </w:pPr>
    </w:p>
    <w:p w:rsidR="00C425FF" w:rsidRPr="00417E8E" w:rsidRDefault="00C425FF" w:rsidP="00C425FF">
      <w:pPr>
        <w:pStyle w:val="InfoBlue"/>
        <w:rPr>
          <w:lang w:val="ru-RU"/>
        </w:rPr>
      </w:pPr>
      <w:r w:rsidRPr="00417E8E">
        <w:rPr>
          <w:lang w:val="ru-RU"/>
        </w:rPr>
        <w:t xml:space="preserve"> </w:t>
      </w:r>
    </w:p>
    <w:p w:rsidR="00C425FF" w:rsidRPr="00417E8E" w:rsidRDefault="00C425FF" w:rsidP="00C425FF">
      <w:pPr>
        <w:rPr>
          <w:lang w:val="ru-RU"/>
        </w:rPr>
        <w:sectPr w:rsidR="00C425FF" w:rsidRPr="00417E8E" w:rsidSect="00442970">
          <w:headerReference w:type="default" r:id="rId8"/>
          <w:footerReference w:type="even" r:id="rId9"/>
          <w:pgSz w:w="12240" w:h="15840" w:code="1"/>
          <w:pgMar w:top="1440" w:right="851" w:bottom="1440" w:left="1418" w:header="720" w:footer="720" w:gutter="0"/>
          <w:cols w:space="720"/>
          <w:vAlign w:val="center"/>
        </w:sectPr>
      </w:pPr>
    </w:p>
    <w:p w:rsidR="00C425FF" w:rsidRPr="00417E8E" w:rsidRDefault="00BE6B97" w:rsidP="00C425FF">
      <w:pPr>
        <w:pStyle w:val="a4"/>
        <w:rPr>
          <w:rFonts w:cs="Arial"/>
          <w:lang w:val="ru-RU"/>
        </w:rPr>
      </w:pPr>
      <w:r w:rsidRPr="00330247">
        <w:rPr>
          <w:rFonts w:cs="Arial"/>
          <w:lang w:val="ru-RU"/>
        </w:rPr>
        <w:lastRenderedPageBreak/>
        <w:t>Содержание</w:t>
      </w:r>
    </w:p>
    <w:p w:rsidR="00C425FF" w:rsidRPr="00417E8E" w:rsidRDefault="00C425FF" w:rsidP="00C425FF">
      <w:pPr>
        <w:rPr>
          <w:lang w:val="ru-RU"/>
        </w:rPr>
      </w:pPr>
    </w:p>
    <w:p w:rsidR="008161B0" w:rsidRDefault="005F7AC2">
      <w:pPr>
        <w:pStyle w:val="10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F7AC2">
        <w:rPr>
          <w:smallCaps/>
        </w:rPr>
        <w:fldChar w:fldCharType="begin"/>
      </w:r>
      <w:r w:rsidR="00AA214F">
        <w:rPr>
          <w:smallCaps/>
        </w:rPr>
        <w:instrText xml:space="preserve"> TOC \o "1-3" \h \z \u </w:instrText>
      </w:r>
      <w:r w:rsidRPr="005F7AC2">
        <w:rPr>
          <w:smallCaps/>
        </w:rPr>
        <w:fldChar w:fldCharType="separate"/>
      </w:r>
      <w:hyperlink w:anchor="_Toc344292762" w:history="1">
        <w:r w:rsidR="008161B0" w:rsidRPr="0002006C">
          <w:rPr>
            <w:rStyle w:val="a8"/>
            <w:noProof/>
          </w:rPr>
          <w:t>1.</w:t>
        </w:r>
        <w:r w:rsidR="008161B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8161B0" w:rsidRPr="0002006C">
          <w:rPr>
            <w:rStyle w:val="a8"/>
            <w:noProof/>
            <w:lang w:val="ru-RU"/>
          </w:rPr>
          <w:t>Введение</w:t>
        </w:r>
        <w:r w:rsidR="008161B0">
          <w:rPr>
            <w:noProof/>
            <w:webHidden/>
          </w:rPr>
          <w:tab/>
        </w:r>
        <w:r w:rsidR="008161B0">
          <w:rPr>
            <w:noProof/>
            <w:webHidden/>
          </w:rPr>
          <w:fldChar w:fldCharType="begin"/>
        </w:r>
        <w:r w:rsidR="008161B0">
          <w:rPr>
            <w:noProof/>
            <w:webHidden/>
          </w:rPr>
          <w:instrText xml:space="preserve"> PAGEREF _Toc344292762 \h </w:instrText>
        </w:r>
        <w:r w:rsidR="008161B0">
          <w:rPr>
            <w:noProof/>
            <w:webHidden/>
          </w:rPr>
        </w:r>
        <w:r w:rsidR="008161B0">
          <w:rPr>
            <w:noProof/>
            <w:webHidden/>
          </w:rPr>
          <w:fldChar w:fldCharType="separate"/>
        </w:r>
        <w:r w:rsidR="008161B0">
          <w:rPr>
            <w:noProof/>
            <w:webHidden/>
          </w:rPr>
          <w:t>3</w:t>
        </w:r>
        <w:r w:rsidR="008161B0">
          <w:rPr>
            <w:noProof/>
            <w:webHidden/>
          </w:rPr>
          <w:fldChar w:fldCharType="end"/>
        </w:r>
      </w:hyperlink>
    </w:p>
    <w:p w:rsidR="008161B0" w:rsidRDefault="008161B0">
      <w:pPr>
        <w:pStyle w:val="20"/>
        <w:tabs>
          <w:tab w:val="left" w:pos="880"/>
          <w:tab w:val="right" w:leader="dot" w:pos="1047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44292763" w:history="1">
        <w:r w:rsidRPr="0002006C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Цель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61B0" w:rsidRDefault="008161B0">
      <w:pPr>
        <w:pStyle w:val="20"/>
        <w:tabs>
          <w:tab w:val="left" w:pos="880"/>
          <w:tab w:val="right" w:leader="dot" w:pos="1047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44292764" w:history="1">
        <w:r w:rsidRPr="0002006C">
          <w:rPr>
            <w:rStyle w:val="a8"/>
            <w:noProof/>
            <w:lang w:val="ru-RU"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Ссылки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61B0" w:rsidRDefault="008161B0">
      <w:pPr>
        <w:pStyle w:val="20"/>
        <w:tabs>
          <w:tab w:val="left" w:pos="880"/>
          <w:tab w:val="right" w:leader="dot" w:pos="1047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44292765" w:history="1">
        <w:r w:rsidRPr="0002006C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Определения</w:t>
        </w:r>
        <w:r w:rsidRPr="0002006C">
          <w:rPr>
            <w:rStyle w:val="a8"/>
            <w:noProof/>
          </w:rPr>
          <w:t xml:space="preserve"> </w:t>
        </w:r>
        <w:r w:rsidRPr="0002006C">
          <w:rPr>
            <w:rStyle w:val="a8"/>
            <w:noProof/>
            <w:lang w:val="ru-RU"/>
          </w:rPr>
          <w:t>и</w:t>
        </w:r>
        <w:r w:rsidRPr="0002006C">
          <w:rPr>
            <w:rStyle w:val="a8"/>
            <w:noProof/>
          </w:rPr>
          <w:t xml:space="preserve"> </w:t>
        </w:r>
        <w:r w:rsidRPr="0002006C">
          <w:rPr>
            <w:rStyle w:val="a8"/>
            <w:noProof/>
            <w:lang w:val="ru-RU"/>
          </w:rPr>
          <w:t>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61B0" w:rsidRDefault="008161B0">
      <w:pPr>
        <w:pStyle w:val="20"/>
        <w:tabs>
          <w:tab w:val="left" w:pos="880"/>
          <w:tab w:val="right" w:leader="dot" w:pos="1047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44292766" w:history="1">
        <w:r w:rsidRPr="0002006C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Краткий обзор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61B0" w:rsidRDefault="008161B0">
      <w:pPr>
        <w:pStyle w:val="10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344292767" w:history="1">
        <w:r w:rsidRPr="0002006C">
          <w:rPr>
            <w:rStyle w:val="a8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Внутренняя структура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1B0" w:rsidRDefault="008161B0">
      <w:pPr>
        <w:pStyle w:val="20"/>
        <w:tabs>
          <w:tab w:val="left" w:pos="880"/>
          <w:tab w:val="right" w:leader="dot" w:pos="1047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44292768" w:history="1">
        <w:r w:rsidRPr="0002006C">
          <w:rPr>
            <w:rStyle w:val="a8"/>
            <w:noProof/>
            <w:lang w:val="ru-RU"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Варианты использования (</w:t>
        </w:r>
        <w:r w:rsidRPr="0002006C">
          <w:rPr>
            <w:rStyle w:val="a8"/>
            <w:noProof/>
          </w:rPr>
          <w:t>Use</w:t>
        </w:r>
        <w:r w:rsidRPr="0002006C">
          <w:rPr>
            <w:rStyle w:val="a8"/>
            <w:noProof/>
            <w:lang w:val="ru-RU"/>
          </w:rPr>
          <w:t xml:space="preserve"> </w:t>
        </w:r>
        <w:r w:rsidRPr="0002006C">
          <w:rPr>
            <w:rStyle w:val="a8"/>
            <w:noProof/>
          </w:rPr>
          <w:t>cases</w:t>
        </w:r>
        <w:r w:rsidRPr="0002006C">
          <w:rPr>
            <w:rStyle w:val="a8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61B0" w:rsidRDefault="008161B0">
      <w:pPr>
        <w:pStyle w:val="20"/>
        <w:tabs>
          <w:tab w:val="left" w:pos="880"/>
          <w:tab w:val="right" w:leader="dot" w:pos="1047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44292769" w:history="1">
        <w:r w:rsidRPr="0002006C">
          <w:rPr>
            <w:rStyle w:val="a8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Модульная декомпозиция (</w:t>
        </w:r>
        <w:r w:rsidRPr="0002006C">
          <w:rPr>
            <w:rStyle w:val="a8"/>
            <w:noProof/>
          </w:rPr>
          <w:t>Subsystem</w:t>
        </w:r>
        <w:r w:rsidRPr="0002006C">
          <w:rPr>
            <w:rStyle w:val="a8"/>
            <w:noProof/>
            <w:lang w:val="ru-RU"/>
          </w:rPr>
          <w:t xml:space="preserve"> </w:t>
        </w:r>
        <w:r w:rsidRPr="0002006C">
          <w:rPr>
            <w:rStyle w:val="a8"/>
            <w:noProof/>
          </w:rPr>
          <w:t>Decomposition</w:t>
        </w:r>
        <w:r w:rsidRPr="0002006C">
          <w:rPr>
            <w:rStyle w:val="a8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61B0" w:rsidRDefault="008161B0">
      <w:pPr>
        <w:pStyle w:val="20"/>
        <w:tabs>
          <w:tab w:val="left" w:pos="880"/>
          <w:tab w:val="right" w:leader="dot" w:pos="1047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44292770" w:history="1">
        <w:r w:rsidRPr="0002006C">
          <w:rPr>
            <w:rStyle w:val="a8"/>
            <w:noProof/>
            <w:lang w:val="ru-RU"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Функциональная декомпозиция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61B0" w:rsidRDefault="008161B0">
      <w:pPr>
        <w:pStyle w:val="10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344292772" w:history="1">
        <w:r w:rsidRPr="0002006C">
          <w:rPr>
            <w:rStyle w:val="a8"/>
            <w:noProof/>
            <w:lang w:val="ru-RU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Диаграммы классов (</w:t>
        </w:r>
        <w:r w:rsidRPr="0002006C">
          <w:rPr>
            <w:rStyle w:val="a8"/>
            <w:noProof/>
          </w:rPr>
          <w:t>Class</w:t>
        </w:r>
        <w:r w:rsidRPr="0002006C">
          <w:rPr>
            <w:rStyle w:val="a8"/>
            <w:noProof/>
            <w:lang w:val="ru-RU"/>
          </w:rPr>
          <w:t xml:space="preserve"> </w:t>
        </w:r>
        <w:r w:rsidRPr="0002006C">
          <w:rPr>
            <w:rStyle w:val="a8"/>
            <w:noProof/>
          </w:rPr>
          <w:t>Diagrams</w:t>
        </w:r>
        <w:r w:rsidRPr="0002006C">
          <w:rPr>
            <w:rStyle w:val="a8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61B0" w:rsidRDefault="008161B0">
      <w:pPr>
        <w:pStyle w:val="10"/>
        <w:tabs>
          <w:tab w:val="left" w:pos="400"/>
          <w:tab w:val="right" w:leader="dot" w:pos="1047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344292773" w:history="1">
        <w:r w:rsidRPr="0002006C">
          <w:rPr>
            <w:rStyle w:val="a8"/>
            <w:noProof/>
            <w:lang w:val="ru-RU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Программно-аппаратный комплекс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61B0" w:rsidRDefault="008161B0">
      <w:pPr>
        <w:pStyle w:val="20"/>
        <w:tabs>
          <w:tab w:val="left" w:pos="880"/>
          <w:tab w:val="right" w:leader="dot" w:pos="1047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44292774" w:history="1">
        <w:r w:rsidRPr="0002006C">
          <w:rPr>
            <w:rStyle w:val="a8"/>
            <w:noProof/>
            <w:lang w:val="ru-RU"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Функциональная модель конкурентного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61B0" w:rsidRDefault="008161B0">
      <w:pPr>
        <w:pStyle w:val="20"/>
        <w:tabs>
          <w:tab w:val="left" w:pos="880"/>
          <w:tab w:val="right" w:leader="dot" w:pos="1047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44292775" w:history="1">
        <w:r w:rsidRPr="0002006C">
          <w:rPr>
            <w:rStyle w:val="a8"/>
            <w:noProof/>
            <w:lang w:val="ru-RU"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Описание интерфейсов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161B0" w:rsidRDefault="008161B0">
      <w:pPr>
        <w:pStyle w:val="20"/>
        <w:tabs>
          <w:tab w:val="left" w:pos="880"/>
          <w:tab w:val="right" w:leader="dot" w:pos="1047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44292776" w:history="1">
        <w:r w:rsidRPr="0002006C">
          <w:rPr>
            <w:rStyle w:val="a8"/>
            <w:noProof/>
            <w:lang w:val="ru-RU"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Дополнение к диаграмме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161B0" w:rsidRDefault="008161B0">
      <w:pPr>
        <w:pStyle w:val="20"/>
        <w:tabs>
          <w:tab w:val="left" w:pos="880"/>
          <w:tab w:val="right" w:leader="dot" w:pos="1047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44292777" w:history="1">
        <w:r w:rsidRPr="0002006C">
          <w:rPr>
            <w:rStyle w:val="a8"/>
            <w:noProof/>
            <w:lang w:val="ru-RU"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Диаграмма последовательности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161B0" w:rsidRDefault="008161B0">
      <w:pPr>
        <w:pStyle w:val="20"/>
        <w:tabs>
          <w:tab w:val="left" w:pos="880"/>
          <w:tab w:val="right" w:leader="dot" w:pos="1047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44292778" w:history="1">
        <w:r w:rsidRPr="0002006C">
          <w:rPr>
            <w:rStyle w:val="a8"/>
            <w:noProof/>
            <w:lang w:val="ru-RU"/>
          </w:rPr>
          <w:t>4.5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02006C">
          <w:rPr>
            <w:rStyle w:val="a8"/>
            <w:noProof/>
            <w:lang w:val="ru-RU"/>
          </w:rPr>
          <w:t>Высокоуровневая архитектура программно-аппаратного комплекса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_Toc344292778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25FF" w:rsidRDefault="005F7AC2" w:rsidP="00C425FF">
      <w:pPr>
        <w:rPr>
          <w:lang w:val="ru-RU"/>
        </w:rPr>
      </w:pPr>
      <w:r>
        <w:rPr>
          <w:smallCaps/>
        </w:rPr>
        <w:fldChar w:fldCharType="end"/>
      </w: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44262C" w:rsidRDefault="0044262C" w:rsidP="00C425FF">
      <w:pPr>
        <w:rPr>
          <w:lang w:val="ru-RU"/>
        </w:rPr>
      </w:pPr>
    </w:p>
    <w:p w:rsidR="00FC4B66" w:rsidRDefault="00FC4B66" w:rsidP="00C425FF">
      <w:pPr>
        <w:rPr>
          <w:lang w:val="ru-RU"/>
        </w:rPr>
      </w:pPr>
    </w:p>
    <w:p w:rsidR="00FC4B66" w:rsidRDefault="00FC4B66" w:rsidP="00C425FF">
      <w:pPr>
        <w:rPr>
          <w:lang w:val="ru-RU"/>
        </w:rPr>
      </w:pPr>
    </w:p>
    <w:p w:rsidR="00FC4B66" w:rsidRDefault="00FC4B66" w:rsidP="00C425FF">
      <w:pPr>
        <w:rPr>
          <w:lang w:val="ru-RU"/>
        </w:rPr>
      </w:pPr>
    </w:p>
    <w:p w:rsidR="00FC4B66" w:rsidRDefault="00FC4B66" w:rsidP="00C425FF">
      <w:pPr>
        <w:rPr>
          <w:lang w:val="ru-RU"/>
        </w:rPr>
      </w:pPr>
    </w:p>
    <w:p w:rsidR="00FC4B66" w:rsidRDefault="00FC4B66" w:rsidP="00C425FF">
      <w:pPr>
        <w:rPr>
          <w:lang w:val="ru-RU"/>
        </w:rPr>
      </w:pPr>
    </w:p>
    <w:p w:rsidR="00FC4B66" w:rsidRDefault="00FC4B66" w:rsidP="00C425FF">
      <w:pPr>
        <w:rPr>
          <w:lang w:val="ru-RU"/>
        </w:rPr>
      </w:pPr>
    </w:p>
    <w:p w:rsidR="00FC4B66" w:rsidRDefault="00FC4B66" w:rsidP="00C425FF">
      <w:pPr>
        <w:rPr>
          <w:lang w:val="ru-RU"/>
        </w:rPr>
      </w:pPr>
    </w:p>
    <w:p w:rsidR="00FC4B66" w:rsidRDefault="00FC4B66" w:rsidP="00C425FF">
      <w:pPr>
        <w:rPr>
          <w:lang w:val="ru-RU"/>
        </w:rPr>
      </w:pPr>
    </w:p>
    <w:p w:rsidR="00FC4B66" w:rsidRDefault="00FC4B66" w:rsidP="00C425FF">
      <w:pPr>
        <w:rPr>
          <w:lang w:val="ru-RU"/>
        </w:rPr>
      </w:pPr>
    </w:p>
    <w:p w:rsidR="00FC4B66" w:rsidRDefault="00FC4B66" w:rsidP="00C425FF">
      <w:pPr>
        <w:rPr>
          <w:lang w:val="ru-RU"/>
        </w:rPr>
      </w:pPr>
    </w:p>
    <w:p w:rsidR="00C425FF" w:rsidRDefault="00973F03" w:rsidP="008E7759">
      <w:pPr>
        <w:pStyle w:val="1"/>
      </w:pPr>
      <w:bookmarkStart w:id="0" w:name="_Toc456598586"/>
      <w:bookmarkStart w:id="1" w:name="_Toc456600917"/>
      <w:bookmarkStart w:id="2" w:name="_Toc43520572"/>
      <w:bookmarkStart w:id="3" w:name="_Toc47931729"/>
      <w:bookmarkStart w:id="4" w:name="_Toc344292762"/>
      <w:r>
        <w:rPr>
          <w:lang w:val="ru-RU"/>
        </w:rPr>
        <w:lastRenderedPageBreak/>
        <w:t>Введение</w:t>
      </w:r>
      <w:bookmarkEnd w:id="0"/>
      <w:bookmarkEnd w:id="1"/>
      <w:bookmarkEnd w:id="2"/>
      <w:bookmarkEnd w:id="3"/>
      <w:bookmarkEnd w:id="4"/>
    </w:p>
    <w:p w:rsidR="00C425FF" w:rsidRDefault="00647547" w:rsidP="00C425FF">
      <w:pPr>
        <w:pStyle w:val="2"/>
      </w:pPr>
      <w:bookmarkStart w:id="5" w:name="_Toc344292763"/>
      <w:r>
        <w:rPr>
          <w:lang w:val="ru-RU"/>
        </w:rPr>
        <w:t>Цель документа</w:t>
      </w:r>
      <w:bookmarkEnd w:id="5"/>
    </w:p>
    <w:p w:rsidR="008F3F0B" w:rsidRDefault="00293C2E" w:rsidP="00E46CF4">
      <w:pPr>
        <w:pStyle w:val="a0"/>
        <w:jc w:val="both"/>
        <w:rPr>
          <w:lang w:val="ru-RU"/>
        </w:rPr>
      </w:pPr>
      <w:r>
        <w:rPr>
          <w:lang w:val="ru-RU"/>
        </w:rPr>
        <w:t>Д</w:t>
      </w:r>
      <w:r w:rsidR="008F3F0B">
        <w:rPr>
          <w:lang w:val="ru-RU"/>
        </w:rPr>
        <w:t xml:space="preserve">окумент описывает </w:t>
      </w:r>
      <w:proofErr w:type="gramStart"/>
      <w:r w:rsidR="008F3F0B">
        <w:rPr>
          <w:lang w:val="ru-RU"/>
        </w:rPr>
        <w:t>архитектурные решения</w:t>
      </w:r>
      <w:proofErr w:type="gramEnd"/>
      <w:r w:rsidR="0099179B" w:rsidRPr="0099179B">
        <w:rPr>
          <w:lang w:val="ru-RU"/>
        </w:rPr>
        <w:t>,</w:t>
      </w:r>
      <w:r w:rsidR="008F3F0B">
        <w:rPr>
          <w:lang w:val="ru-RU"/>
        </w:rPr>
        <w:t xml:space="preserve"> принятые при разработке </w:t>
      </w:r>
      <w:r w:rsidR="008161B0">
        <w:rPr>
          <w:lang w:val="ru-RU"/>
        </w:rPr>
        <w:t>программно-аппаратного комплекса</w:t>
      </w:r>
      <w:r w:rsidR="008F3F0B">
        <w:rPr>
          <w:lang w:val="ru-RU"/>
        </w:rPr>
        <w:t xml:space="preserve"> </w:t>
      </w:r>
      <w:r w:rsidR="003A04F2">
        <w:t>Competition</w:t>
      </w:r>
      <w:r w:rsidR="0099179B">
        <w:rPr>
          <w:lang w:val="ru-RU"/>
        </w:rPr>
        <w:t>.</w:t>
      </w:r>
    </w:p>
    <w:p w:rsidR="00293C2E" w:rsidRPr="0099179B" w:rsidRDefault="008161B0" w:rsidP="00E46CF4">
      <w:pPr>
        <w:pStyle w:val="a0"/>
        <w:jc w:val="both"/>
        <w:rPr>
          <w:lang w:val="ru-RU"/>
        </w:rPr>
      </w:pPr>
      <w:r>
        <w:rPr>
          <w:lang w:val="ru-RU"/>
        </w:rPr>
        <w:t>Программно-аппаратный комплекс</w:t>
      </w:r>
      <w:r w:rsidRPr="008161B0">
        <w:rPr>
          <w:lang w:val="ru-RU"/>
        </w:rPr>
        <w:t xml:space="preserve"> </w:t>
      </w:r>
      <w:r w:rsidR="003A04F2">
        <w:t>Competition</w:t>
      </w:r>
      <w:r w:rsidR="003A04F2">
        <w:rPr>
          <w:lang w:val="ru-RU"/>
        </w:rPr>
        <w:t xml:space="preserve"> </w:t>
      </w:r>
      <w:r w:rsidR="00293C2E">
        <w:rPr>
          <w:lang w:val="ru-RU"/>
        </w:rPr>
        <w:t xml:space="preserve">предназначен для </w:t>
      </w:r>
      <w:r w:rsidR="003A04F2">
        <w:rPr>
          <w:lang w:val="ru-RU"/>
        </w:rPr>
        <w:t xml:space="preserve">анализа конкуренции </w:t>
      </w:r>
      <w:r w:rsidR="00A50EAE">
        <w:rPr>
          <w:lang w:val="ru-RU"/>
        </w:rPr>
        <w:t>высокотехнологичного сектора экономики</w:t>
      </w:r>
      <w:r w:rsidR="003A04F2">
        <w:rPr>
          <w:lang w:val="ru-RU"/>
        </w:rPr>
        <w:t xml:space="preserve"> (на примере сегмента отечественной авиационной техники), поиска путей повышения конкурентоспособности предприятий  за счет применения математических моделей и алгоритмов</w:t>
      </w:r>
      <w:r w:rsidR="00293C2E">
        <w:rPr>
          <w:lang w:val="ru-RU"/>
        </w:rPr>
        <w:t xml:space="preserve">. </w:t>
      </w:r>
    </w:p>
    <w:p w:rsidR="00C425FF" w:rsidRPr="00293C2E" w:rsidRDefault="00973F03" w:rsidP="00C425FF">
      <w:pPr>
        <w:pStyle w:val="2"/>
        <w:rPr>
          <w:lang w:val="ru-RU"/>
        </w:rPr>
      </w:pPr>
      <w:bookmarkStart w:id="6" w:name="_Toc47931731"/>
      <w:bookmarkStart w:id="7" w:name="_Toc344292764"/>
      <w:r>
        <w:rPr>
          <w:lang w:val="ru-RU"/>
        </w:rPr>
        <w:t>Ссылки</w:t>
      </w:r>
      <w:bookmarkEnd w:id="6"/>
      <w:bookmarkEnd w:id="7"/>
    </w:p>
    <w:p w:rsidR="00C425FF" w:rsidRPr="006F273D" w:rsidRDefault="003A04F2" w:rsidP="00C425FF">
      <w:pPr>
        <w:pStyle w:val="a0"/>
        <w:numPr>
          <w:ilvl w:val="0"/>
          <w:numId w:val="2"/>
        </w:numPr>
        <w:rPr>
          <w:lang w:val="it-IT"/>
        </w:rPr>
      </w:pPr>
      <w:proofErr w:type="spellStart"/>
      <w:r>
        <w:rPr>
          <w:lang w:val="ru-RU"/>
        </w:rPr>
        <w:t>Демо-прототип</w:t>
      </w:r>
      <w:proofErr w:type="spellEnd"/>
      <w:r w:rsidR="00417E8E" w:rsidRPr="00E66910">
        <w:rPr>
          <w:lang w:val="ru-RU"/>
        </w:rPr>
        <w:t xml:space="preserve"> </w:t>
      </w:r>
      <w:r w:rsidR="00E66910" w:rsidRPr="00E66910">
        <w:rPr>
          <w:lang w:val="ru-RU"/>
        </w:rPr>
        <w:t xml:space="preserve"> (</w:t>
      </w:r>
      <w:hyperlink r:id="rId10" w:history="1">
        <w:r w:rsidRPr="003A04F2">
          <w:rPr>
            <w:rStyle w:val="a8"/>
          </w:rPr>
          <w:t>http</w:t>
        </w:r>
        <w:r w:rsidRPr="003A04F2">
          <w:rPr>
            <w:rStyle w:val="a8"/>
            <w:lang w:val="ru-RU"/>
          </w:rPr>
          <w:t>://</w:t>
        </w:r>
        <w:r w:rsidRPr="003A04F2">
          <w:rPr>
            <w:rStyle w:val="a8"/>
          </w:rPr>
          <w:t>competitive</w:t>
        </w:r>
        <w:r w:rsidRPr="003A04F2">
          <w:rPr>
            <w:rStyle w:val="a8"/>
            <w:lang w:val="ru-RU"/>
          </w:rPr>
          <w:t>-</w:t>
        </w:r>
        <w:r w:rsidRPr="003A04F2">
          <w:rPr>
            <w:rStyle w:val="a8"/>
          </w:rPr>
          <w:t>analysis</w:t>
        </w:r>
        <w:r w:rsidRPr="003A04F2">
          <w:rPr>
            <w:rStyle w:val="a8"/>
            <w:lang w:val="ru-RU"/>
          </w:rPr>
          <w:t>.</w:t>
        </w:r>
        <w:r w:rsidRPr="003A04F2">
          <w:rPr>
            <w:rStyle w:val="a8"/>
          </w:rPr>
          <w:t>ru</w:t>
        </w:r>
        <w:r w:rsidRPr="003A04F2">
          <w:rPr>
            <w:rStyle w:val="a8"/>
            <w:lang w:val="ru-RU"/>
          </w:rPr>
          <w:t>/</w:t>
        </w:r>
      </w:hyperlink>
      <w:r w:rsidR="00E66910" w:rsidRPr="00E66910">
        <w:rPr>
          <w:lang w:val="ru-RU"/>
        </w:rPr>
        <w:t xml:space="preserve">) </w:t>
      </w:r>
    </w:p>
    <w:p w:rsidR="00C425FF" w:rsidRDefault="00973F03" w:rsidP="00C425FF">
      <w:pPr>
        <w:pStyle w:val="2"/>
      </w:pPr>
      <w:bookmarkStart w:id="8" w:name="_Toc39420324"/>
      <w:bookmarkStart w:id="9" w:name="_Toc43281222"/>
      <w:bookmarkStart w:id="10" w:name="_Toc43520575"/>
      <w:bookmarkStart w:id="11" w:name="_Toc43520577"/>
      <w:bookmarkStart w:id="12" w:name="_Toc47931732"/>
      <w:bookmarkStart w:id="13" w:name="_Toc456598590"/>
      <w:bookmarkStart w:id="14" w:name="_Toc456600921"/>
      <w:bookmarkStart w:id="15" w:name="_Toc43520573"/>
      <w:bookmarkStart w:id="16" w:name="_Toc456598591"/>
      <w:bookmarkStart w:id="17" w:name="_Toc456600922"/>
      <w:bookmarkStart w:id="18" w:name="_Toc43520574"/>
      <w:bookmarkStart w:id="19" w:name="_Toc344292765"/>
      <w:r>
        <w:rPr>
          <w:lang w:val="ru-RU"/>
        </w:rPr>
        <w:t>Определения</w:t>
      </w:r>
      <w:r w:rsidRPr="00973F03">
        <w:t xml:space="preserve"> </w:t>
      </w:r>
      <w:r>
        <w:rPr>
          <w:lang w:val="ru-RU"/>
        </w:rPr>
        <w:t>и</w:t>
      </w:r>
      <w:r w:rsidRPr="00973F03">
        <w:t xml:space="preserve"> </w:t>
      </w:r>
      <w:r>
        <w:rPr>
          <w:lang w:val="ru-RU"/>
        </w:rPr>
        <w:t>сокращения</w:t>
      </w:r>
      <w:bookmarkEnd w:id="8"/>
      <w:bookmarkEnd w:id="9"/>
      <w:bookmarkEnd w:id="10"/>
      <w:bookmarkEnd w:id="11"/>
      <w:bookmarkEnd w:id="12"/>
      <w:bookmarkEnd w:id="19"/>
    </w:p>
    <w:p w:rsidR="0099179B" w:rsidRPr="0099179B" w:rsidRDefault="0099179B" w:rsidP="00E46CF4">
      <w:pPr>
        <w:pStyle w:val="a0"/>
        <w:jc w:val="both"/>
        <w:rPr>
          <w:lang w:val="ru-RU"/>
        </w:rPr>
      </w:pPr>
      <w:r>
        <w:rPr>
          <w:lang w:val="ru-RU"/>
        </w:rPr>
        <w:t>Этот раздел содержит список терминов и сокращений</w:t>
      </w:r>
      <w:r w:rsidRPr="0099179B">
        <w:rPr>
          <w:lang w:val="ru-RU"/>
        </w:rPr>
        <w:t>,</w:t>
      </w:r>
      <w:r>
        <w:rPr>
          <w:lang w:val="ru-RU"/>
        </w:rPr>
        <w:t xml:space="preserve"> используемых в документе</w:t>
      </w:r>
      <w:r w:rsidRPr="0099179B">
        <w:rPr>
          <w:lang w:val="ru-RU"/>
        </w:rPr>
        <w:t>,</w:t>
      </w:r>
      <w:r>
        <w:rPr>
          <w:lang w:val="ru-RU"/>
        </w:rPr>
        <w:t xml:space="preserve"> с их кратким описанием. </w:t>
      </w:r>
    </w:p>
    <w:p w:rsidR="008161B0" w:rsidRPr="008161B0" w:rsidRDefault="008161B0" w:rsidP="00E46CF4">
      <w:pPr>
        <w:pStyle w:val="a0"/>
        <w:jc w:val="both"/>
        <w:rPr>
          <w:lang w:val="ru-RU"/>
        </w:rPr>
      </w:pPr>
      <w:r w:rsidRPr="008161B0">
        <w:rPr>
          <w:b/>
          <w:lang w:val="ru-RU"/>
        </w:rPr>
        <w:t>Программно-аппаратный комплекс</w:t>
      </w:r>
      <w:r w:rsidRPr="008161B0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8161B0">
        <w:rPr>
          <w:lang w:val="ru-RU"/>
        </w:rPr>
        <w:t>набор технических и программных средств, работающих совместно для выполнения одной или нескольких сходных задач.</w:t>
      </w:r>
    </w:p>
    <w:p w:rsidR="0099179B" w:rsidRPr="00B17773" w:rsidRDefault="0099179B" w:rsidP="00E46CF4">
      <w:pPr>
        <w:pStyle w:val="a0"/>
        <w:jc w:val="both"/>
        <w:rPr>
          <w:b/>
          <w:lang w:val="ru-RU"/>
        </w:rPr>
      </w:pPr>
      <w:proofErr w:type="gramStart"/>
      <w:r w:rsidRPr="00174203">
        <w:rPr>
          <w:b/>
        </w:rPr>
        <w:t>Framework</w:t>
      </w:r>
      <w:r w:rsidR="00B17773" w:rsidRPr="00B17773">
        <w:rPr>
          <w:b/>
          <w:lang w:val="ru-RU"/>
        </w:rPr>
        <w:t xml:space="preserve"> - </w:t>
      </w:r>
      <w:r w:rsidR="00B17773" w:rsidRPr="00B17773">
        <w:rPr>
          <w:lang w:val="ru-RU"/>
        </w:rPr>
        <w:t>программный каркас.</w:t>
      </w:r>
      <w:proofErr w:type="gramEnd"/>
      <w:r w:rsidR="00B17773" w:rsidRPr="00B17773">
        <w:rPr>
          <w:lang w:val="ru-RU"/>
        </w:rPr>
        <w:t xml:space="preserve"> Отличается от библиотеки (</w:t>
      </w:r>
      <w:r w:rsidR="00B17773">
        <w:t>library</w:t>
      </w:r>
      <w:r w:rsidR="00B17773" w:rsidRPr="00B17773">
        <w:rPr>
          <w:lang w:val="ru-RU"/>
        </w:rPr>
        <w:t xml:space="preserve">) тем, что выполняет </w:t>
      </w:r>
      <w:proofErr w:type="gramStart"/>
      <w:r w:rsidR="00B17773" w:rsidRPr="00B17773">
        <w:rPr>
          <w:lang w:val="ru-RU"/>
        </w:rPr>
        <w:t>код</w:t>
      </w:r>
      <w:proofErr w:type="gramEnd"/>
      <w:r w:rsidR="00B17773" w:rsidRPr="00B17773">
        <w:rPr>
          <w:lang w:val="ru-RU"/>
        </w:rPr>
        <w:t xml:space="preserve"> написанный для него, а не исполняется сам. </w:t>
      </w:r>
    </w:p>
    <w:p w:rsidR="0099179B" w:rsidRPr="00B17773" w:rsidRDefault="0099179B" w:rsidP="00E46CF4">
      <w:pPr>
        <w:pStyle w:val="a0"/>
        <w:jc w:val="both"/>
        <w:rPr>
          <w:b/>
          <w:lang w:val="ru-RU"/>
        </w:rPr>
      </w:pPr>
      <w:r w:rsidRPr="00174203">
        <w:rPr>
          <w:b/>
          <w:lang w:val="ru-RU"/>
        </w:rPr>
        <w:t>Домен</w:t>
      </w:r>
      <w:r w:rsidR="00B17773" w:rsidRPr="00B17773">
        <w:rPr>
          <w:b/>
          <w:lang w:val="ru-RU"/>
        </w:rPr>
        <w:t xml:space="preserve"> - </w:t>
      </w:r>
      <w:r w:rsidR="00B17773" w:rsidRPr="00B17773">
        <w:rPr>
          <w:lang w:val="ru-RU"/>
        </w:rPr>
        <w:t>это семантическое понятие. Домен можно рассматривать как подмножество значений некоторого типа данных имеющих определенный смысл.</w:t>
      </w:r>
    </w:p>
    <w:p w:rsidR="0037099D" w:rsidRPr="00B70E29" w:rsidRDefault="0037099D" w:rsidP="00E46CF4">
      <w:pPr>
        <w:pStyle w:val="a0"/>
        <w:jc w:val="both"/>
        <w:rPr>
          <w:b/>
          <w:lang w:val="ru-RU"/>
        </w:rPr>
      </w:pPr>
      <w:proofErr w:type="gramStart"/>
      <w:r>
        <w:rPr>
          <w:b/>
        </w:rPr>
        <w:t>GUI</w:t>
      </w:r>
      <w:r w:rsidRPr="00B70E29">
        <w:rPr>
          <w:b/>
          <w:lang w:val="ru-RU"/>
        </w:rPr>
        <w:t xml:space="preserve"> - </w:t>
      </w:r>
      <w:r w:rsidRPr="00B70E29">
        <w:rPr>
          <w:lang w:val="ru-RU"/>
        </w:rPr>
        <w:t>графический интерфейс пользователя.</w:t>
      </w:r>
      <w:proofErr w:type="gramEnd"/>
    </w:p>
    <w:p w:rsidR="00371F27" w:rsidRPr="00371F27" w:rsidRDefault="00371F27" w:rsidP="00E46CF4">
      <w:pPr>
        <w:pStyle w:val="a0"/>
        <w:jc w:val="both"/>
        <w:rPr>
          <w:lang w:val="ru-RU"/>
        </w:rPr>
      </w:pPr>
      <w:proofErr w:type="gramStart"/>
      <w:r w:rsidRPr="00174203">
        <w:rPr>
          <w:b/>
        </w:rPr>
        <w:t>UML</w:t>
      </w:r>
      <w:r>
        <w:rPr>
          <w:lang w:val="ru-RU"/>
        </w:rPr>
        <w:t xml:space="preserve"> - </w:t>
      </w:r>
      <w:r w:rsidRPr="00371F27">
        <w:rPr>
          <w:lang w:val="ru-RU"/>
        </w:rPr>
        <w:t xml:space="preserve">Язык </w:t>
      </w:r>
      <w:r>
        <w:t>UML</w:t>
      </w:r>
      <w:r w:rsidRPr="00371F27">
        <w:rPr>
          <w:lang w:val="ru-RU"/>
        </w:rPr>
        <w:t xml:space="preserve"> представляет собой общецелевой язык визуального моделирования, который разработан для спецификации, визуализации, проектирования и документирования компонентов программного обеспечения, бизнес-процессов и других систем.</w:t>
      </w:r>
      <w:proofErr w:type="gramEnd"/>
    </w:p>
    <w:p w:rsidR="00371F27" w:rsidRDefault="00371F27" w:rsidP="00E46CF4">
      <w:pPr>
        <w:pStyle w:val="a0"/>
        <w:jc w:val="both"/>
        <w:rPr>
          <w:lang w:val="ru-RU"/>
        </w:rPr>
      </w:pPr>
      <w:r w:rsidRPr="00174203">
        <w:rPr>
          <w:b/>
        </w:rPr>
        <w:t>Use</w:t>
      </w:r>
      <w:r w:rsidRPr="00174203">
        <w:rPr>
          <w:b/>
          <w:lang w:val="ru-RU"/>
        </w:rPr>
        <w:t xml:space="preserve"> </w:t>
      </w:r>
      <w:r w:rsidRPr="00174203">
        <w:rPr>
          <w:b/>
        </w:rPr>
        <w:t>Case</w:t>
      </w:r>
      <w:r w:rsidRPr="00371F27">
        <w:rPr>
          <w:lang w:val="ru-RU"/>
        </w:rPr>
        <w:t xml:space="preserve"> -</w:t>
      </w:r>
      <w:r>
        <w:rPr>
          <w:lang w:val="ru-RU"/>
        </w:rPr>
        <w:t xml:space="preserve"> диаграмма</w:t>
      </w:r>
      <w:r w:rsidRPr="00371F27">
        <w:rPr>
          <w:lang w:val="ru-RU"/>
        </w:rPr>
        <w:t xml:space="preserve"> которая описывает функциональное назначение системы или, другими словами, то, что система будет делать в процессе своего функционирования</w:t>
      </w:r>
    </w:p>
    <w:p w:rsidR="00EA699F" w:rsidRDefault="00EA699F" w:rsidP="00E46CF4">
      <w:pPr>
        <w:pStyle w:val="a0"/>
        <w:jc w:val="both"/>
        <w:rPr>
          <w:lang w:val="ru-RU"/>
        </w:rPr>
      </w:pPr>
      <w:r>
        <w:rPr>
          <w:b/>
          <w:lang w:val="ru-RU"/>
        </w:rPr>
        <w:t xml:space="preserve">СУБД (Система управления базами данных) </w:t>
      </w:r>
      <w:r w:rsidRPr="00EA699F">
        <w:rPr>
          <w:lang w:val="ru-RU"/>
        </w:rPr>
        <w:t>-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</w:t>
      </w:r>
      <w:r>
        <w:rPr>
          <w:lang w:val="ru-RU"/>
        </w:rPr>
        <w:t>.</w:t>
      </w:r>
    </w:p>
    <w:p w:rsidR="00EA699F" w:rsidRPr="00EA699F" w:rsidRDefault="00EA699F" w:rsidP="00E46CF4">
      <w:pPr>
        <w:pStyle w:val="a0"/>
        <w:jc w:val="both"/>
        <w:rPr>
          <w:lang w:val="ru-RU"/>
        </w:rPr>
      </w:pPr>
      <w:r w:rsidRPr="00EA699F">
        <w:rPr>
          <w:b/>
          <w:lang w:val="ru-RU"/>
        </w:rPr>
        <w:t>БД (База данных)</w:t>
      </w:r>
      <w:r>
        <w:rPr>
          <w:lang w:val="ru-RU"/>
        </w:rPr>
        <w:t xml:space="preserve"> - </w:t>
      </w:r>
      <w:r w:rsidRPr="00EA699F">
        <w:rPr>
          <w:lang w:val="ru-RU"/>
        </w:rPr>
        <w:t>представленная в объективной форме совокупность самостоятельных материалов (статей, расчётов,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</w:t>
      </w:r>
      <w:r>
        <w:rPr>
          <w:lang w:val="ru-RU"/>
        </w:rPr>
        <w:t>.</w:t>
      </w:r>
    </w:p>
    <w:p w:rsidR="0099179B" w:rsidRPr="0099179B" w:rsidRDefault="0099179B" w:rsidP="00C425FF">
      <w:pPr>
        <w:pStyle w:val="a0"/>
        <w:rPr>
          <w:lang w:val="ru-RU"/>
        </w:rPr>
      </w:pPr>
    </w:p>
    <w:p w:rsidR="00C425FF" w:rsidRDefault="00973F03" w:rsidP="00C425FF">
      <w:pPr>
        <w:pStyle w:val="2"/>
      </w:pPr>
      <w:bookmarkStart w:id="20" w:name="_Toc47931733"/>
      <w:bookmarkStart w:id="21" w:name="_Toc344292766"/>
      <w:r>
        <w:rPr>
          <w:lang w:val="ru-RU"/>
        </w:rPr>
        <w:t>Краткий обзор</w:t>
      </w:r>
      <w:bookmarkEnd w:id="13"/>
      <w:bookmarkEnd w:id="14"/>
      <w:bookmarkEnd w:id="15"/>
      <w:bookmarkEnd w:id="16"/>
      <w:bookmarkEnd w:id="17"/>
      <w:bookmarkEnd w:id="18"/>
      <w:bookmarkEnd w:id="20"/>
      <w:bookmarkEnd w:id="21"/>
    </w:p>
    <w:p w:rsidR="00A50EAE" w:rsidRDefault="00092A20" w:rsidP="00A50EAE">
      <w:pPr>
        <w:ind w:firstLine="708"/>
        <w:jc w:val="both"/>
        <w:rPr>
          <w:lang w:val="ru-RU"/>
        </w:rPr>
      </w:pPr>
      <w:r>
        <w:t>Competition</w:t>
      </w:r>
      <w:r w:rsidR="001A03FA" w:rsidRPr="00F76D11">
        <w:rPr>
          <w:lang w:val="ru-RU"/>
        </w:rPr>
        <w:t xml:space="preserve"> – </w:t>
      </w:r>
      <w:bookmarkStart w:id="22" w:name="Overview"/>
      <w:r>
        <w:rPr>
          <w:lang w:val="ru-RU"/>
        </w:rPr>
        <w:t>инструмент, автоматизирующий работу специалиста в области конкурентного анализа</w:t>
      </w:r>
      <w:r w:rsidR="00E66910">
        <w:rPr>
          <w:spacing w:val="-2"/>
          <w:lang w:val="ru-RU"/>
        </w:rPr>
        <w:t>.</w:t>
      </w:r>
      <w:r w:rsidR="00EC6C50" w:rsidRPr="00F76D11">
        <w:rPr>
          <w:lang w:val="ru-RU"/>
        </w:rPr>
        <w:t xml:space="preserve"> </w:t>
      </w:r>
      <w:r w:rsidR="00A50EAE">
        <w:rPr>
          <w:lang w:val="ru-RU"/>
        </w:rPr>
        <w:t xml:space="preserve"> </w:t>
      </w:r>
    </w:p>
    <w:p w:rsidR="00EC6C50" w:rsidRPr="00F76D11" w:rsidRDefault="00EC6C50" w:rsidP="00A50EAE">
      <w:pPr>
        <w:ind w:firstLine="708"/>
        <w:jc w:val="both"/>
        <w:rPr>
          <w:lang w:val="ru-RU"/>
        </w:rPr>
      </w:pPr>
      <w:r w:rsidRPr="00F76D11">
        <w:rPr>
          <w:lang w:val="ru-RU"/>
        </w:rPr>
        <w:t xml:space="preserve">С приложением работает </w:t>
      </w:r>
      <w:r w:rsidR="00E46CF4">
        <w:rPr>
          <w:lang w:val="ru-RU"/>
        </w:rPr>
        <w:t>пять групп</w:t>
      </w:r>
      <w:r w:rsidRPr="00F76D11">
        <w:rPr>
          <w:lang w:val="ru-RU"/>
        </w:rPr>
        <w:t xml:space="preserve"> </w:t>
      </w:r>
      <w:proofErr w:type="spellStart"/>
      <w:r w:rsidR="00E46CF4">
        <w:rPr>
          <w:lang w:val="ru-RU"/>
        </w:rPr>
        <w:t>экторов</w:t>
      </w:r>
      <w:proofErr w:type="spellEnd"/>
      <w:r w:rsidR="00E46CF4">
        <w:rPr>
          <w:lang w:val="ru-RU"/>
        </w:rPr>
        <w:t xml:space="preserve">, делящихся на внутренних, </w:t>
      </w:r>
      <w:r w:rsidR="00E46CF4" w:rsidRPr="00E46CF4">
        <w:rPr>
          <w:lang w:val="ru-RU"/>
        </w:rPr>
        <w:t>в роли которых выступают сотрудники, поддерживающие разрабатываемую систему</w:t>
      </w:r>
      <w:r w:rsidR="00E46CF4">
        <w:rPr>
          <w:lang w:val="ru-RU"/>
        </w:rPr>
        <w:t xml:space="preserve"> и внешних пользователей и специалистов.</w:t>
      </w:r>
      <w:r w:rsidRPr="00F76D11">
        <w:rPr>
          <w:lang w:val="ru-RU"/>
        </w:rPr>
        <w:t xml:space="preserve"> </w:t>
      </w:r>
    </w:p>
    <w:p w:rsidR="00F76D11" w:rsidRDefault="00E46CF4" w:rsidP="00F76D11">
      <w:pPr>
        <w:ind w:left="720"/>
        <w:jc w:val="both"/>
        <w:rPr>
          <w:b/>
          <w:lang w:val="ru-RU"/>
        </w:rPr>
      </w:pPr>
      <w:r w:rsidRPr="00E46CF4">
        <w:rPr>
          <w:b/>
          <w:lang w:val="ru-RU"/>
        </w:rPr>
        <w:t>Внутренние:</w:t>
      </w:r>
    </w:p>
    <w:p w:rsidR="00CA702B" w:rsidRDefault="00CA702B" w:rsidP="0065001B">
      <w:pPr>
        <w:pStyle w:val="ae"/>
        <w:numPr>
          <w:ilvl w:val="0"/>
          <w:numId w:val="18"/>
        </w:numPr>
        <w:spacing w:line="240" w:lineRule="auto"/>
        <w:ind w:left="0" w:firstLine="709"/>
        <w:jc w:val="both"/>
        <w:rPr>
          <w:rFonts w:ascii="Times New Roman" w:hAnsi="Times New Roman"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>Пользователь</w:t>
      </w:r>
      <w:r w:rsidRPr="00CA702B">
        <w:rPr>
          <w:rFonts w:ascii="Times New Roman" w:hAnsi="Times New Roman"/>
          <w:sz w:val="20"/>
          <w:szCs w:val="20"/>
          <w:lang w:val="ru-RU"/>
        </w:rPr>
        <w:t>. В роли Пользователя, как правило, выступает эксперт в какой-либо области или сегменте рынка. До тех пор, пока он не зарегистрируется в системе и не приобретет статус «Зарегистрированный пользователь», он обладает крайне ограниченным спектром возможностей. По сути, все их возможные действия ограничиваются генерацией тестовой модели и ряда простейших операций над ней. Тестовая модель создается в ходе проектирования демонстрационного прототипа и представляет собой сегмент рынка авиапромышленности. Пользователь может ознакомиться с ней, изменить графическое расположение сил и агентов (без возможности редактировать связи между ними, а также их параметры), повернуть ее, масштабировать. Масштабирование модели является одной из наиболее важных графических составляющих модели, так как в случае расчета крупного сегмента рынка мы можем иметь дело с большой иерархической вложенностью (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фрактализацией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), большим количеством сил, агентов и связей между ними. В таком случае возможность приблизить и отдалить какой-либо сегмент модели является крайне необходимой. Также Пользователь может пройти процедуру авторизации или выхода из системы.</w:t>
      </w:r>
    </w:p>
    <w:p w:rsidR="00CA702B" w:rsidRPr="00CA702B" w:rsidRDefault="00CA702B" w:rsidP="0065001B">
      <w:pPr>
        <w:pStyle w:val="ae"/>
        <w:numPr>
          <w:ilvl w:val="0"/>
          <w:numId w:val="18"/>
        </w:numPr>
        <w:spacing w:line="240" w:lineRule="auto"/>
        <w:ind w:left="0" w:firstLine="709"/>
        <w:jc w:val="both"/>
        <w:rPr>
          <w:rFonts w:ascii="Times New Roman" w:hAnsi="Times New Roman"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lastRenderedPageBreak/>
        <w:t>Зарегистрированный пользователь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. </w:t>
      </w:r>
      <w:proofErr w:type="gramStart"/>
      <w:r w:rsidRPr="00CA702B">
        <w:rPr>
          <w:rFonts w:ascii="Times New Roman" w:hAnsi="Times New Roman"/>
          <w:sz w:val="20"/>
          <w:szCs w:val="20"/>
          <w:lang w:val="ru-RU"/>
        </w:rPr>
        <w:t xml:space="preserve">Зарегистрированный пользователь, по сути, является тем же самым Пользователем, описанным выше, однако имеет расширенный спектр возможностей, таких как: генерация собственной модели из исходного набора агентов и параметров, изменение основного сегмента модели, ее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фрактализация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, возможность редактировать исходные параметры агентов (внесение собственных данных в модель), а также ряд функций по работе с моделью (выгрузка модели в файл, печать результатов конкурентного анализа, сохранение</w:t>
      </w:r>
      <w:proofErr w:type="gramEnd"/>
      <w:r w:rsidRPr="00CA702B">
        <w:rPr>
          <w:rFonts w:ascii="Times New Roman" w:hAnsi="Times New Roman"/>
          <w:sz w:val="20"/>
          <w:szCs w:val="20"/>
          <w:lang w:val="ru-RU"/>
        </w:rPr>
        <w:t xml:space="preserve"> и загрузка модели из БД). При этом роль Зарегистрированного пользователя содержит в себе все возможности Пользователя.</w:t>
      </w:r>
    </w:p>
    <w:p w:rsidR="00E46CF4" w:rsidRDefault="00E46CF4" w:rsidP="0065001B">
      <w:pPr>
        <w:spacing w:line="240" w:lineRule="auto"/>
        <w:ind w:left="720"/>
        <w:jc w:val="both"/>
        <w:rPr>
          <w:lang w:val="ru-RU"/>
        </w:rPr>
      </w:pPr>
    </w:p>
    <w:p w:rsidR="00E46CF4" w:rsidRPr="00E46CF4" w:rsidRDefault="00E46CF4" w:rsidP="0065001B">
      <w:pPr>
        <w:spacing w:line="240" w:lineRule="auto"/>
        <w:ind w:left="720"/>
        <w:jc w:val="both"/>
        <w:rPr>
          <w:b/>
          <w:lang w:val="ru-RU"/>
        </w:rPr>
      </w:pPr>
      <w:r w:rsidRPr="00E46CF4">
        <w:rPr>
          <w:b/>
          <w:lang w:val="ru-RU"/>
        </w:rPr>
        <w:t>Внешние:</w:t>
      </w:r>
    </w:p>
    <w:p w:rsidR="00CA702B" w:rsidRPr="00CA702B" w:rsidRDefault="00CA702B" w:rsidP="0065001B">
      <w:pPr>
        <w:pStyle w:val="ae"/>
        <w:numPr>
          <w:ilvl w:val="0"/>
          <w:numId w:val="18"/>
        </w:numPr>
        <w:spacing w:line="240" w:lineRule="auto"/>
        <w:ind w:left="0" w:firstLine="720"/>
        <w:jc w:val="both"/>
        <w:rPr>
          <w:rFonts w:ascii="Times New Roman" w:hAnsi="Times New Roman"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>Специалист</w:t>
      </w:r>
      <w:r w:rsidRPr="00CA702B">
        <w:rPr>
          <w:rFonts w:ascii="Times New Roman" w:hAnsi="Times New Roman"/>
          <w:sz w:val="20"/>
          <w:szCs w:val="20"/>
          <w:lang w:val="ru-RU"/>
        </w:rPr>
        <w:t>. В роли Специалиста выступает эксперт в определенной области (или компания-поставщик/производитель). Он является основным накопителем и поставщиком информации, вносимой в систему, которая в дальнейшем проверяется модератором. Если в роли Специалиста оказывается компания-заказчик моделирования, то его действия связаны с добавлением этой компании, ее основных конкурентов, поставщиков (если они не были внесены ранее) и т.д. в разработанную систему, с одной единственной целью – в дальнейшем самому же воспользоваться указанными данными для конкурентного анализа в интересующем его сегменте рынка. Специалист обладает так же и более широкими возможностями по добавлению страны/рынка или сегмента рынка в том случае, если ранее данная информация внесена не была.</w:t>
      </w:r>
    </w:p>
    <w:p w:rsidR="00CA702B" w:rsidRPr="00CA702B" w:rsidRDefault="00CA702B" w:rsidP="0065001B">
      <w:pPr>
        <w:pStyle w:val="ae"/>
        <w:numPr>
          <w:ilvl w:val="0"/>
          <w:numId w:val="18"/>
        </w:numPr>
        <w:spacing w:line="240" w:lineRule="auto"/>
        <w:ind w:left="0" w:firstLine="720"/>
        <w:jc w:val="both"/>
        <w:rPr>
          <w:rFonts w:ascii="Times New Roman" w:hAnsi="Times New Roman"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>Модератор</w:t>
      </w:r>
      <w:r w:rsidRPr="00CA702B">
        <w:rPr>
          <w:rFonts w:ascii="Times New Roman" w:hAnsi="Times New Roman"/>
          <w:sz w:val="20"/>
          <w:szCs w:val="20"/>
          <w:lang w:val="ru-RU"/>
        </w:rPr>
        <w:t>. Его действия связаны с проверкой достоверности информации, вносимой специалистом. Если информация оказывается подлинной (Специалистом предоставлены соответствующие документы, которые подтверждают наличие того или иного агента, или же подлинность установлена самим модератором), то она вносится в систему (например, добавляется новый Основной Игрок рынка); в противном случае добавление информации отклоняется, а Специалист получает письмо с причинами отказа о внесении. Так же, Модератор следит за актуальностью информации об агентах и принимает соответствующие решения и действия связанные либо с редактированием агента (если о нем изменилась информация, скажем, он перестал быть Основным Игроком на рынке), либо с его удалением из системы (в случае, если, скажем, какая-то компания обанкротилась).</w:t>
      </w:r>
    </w:p>
    <w:p w:rsidR="00CA702B" w:rsidRPr="00CA702B" w:rsidRDefault="00CA702B" w:rsidP="0065001B">
      <w:pPr>
        <w:pStyle w:val="ae"/>
        <w:numPr>
          <w:ilvl w:val="0"/>
          <w:numId w:val="18"/>
        </w:numPr>
        <w:spacing w:line="240" w:lineRule="auto"/>
        <w:ind w:left="0" w:firstLine="720"/>
        <w:jc w:val="both"/>
        <w:rPr>
          <w:rFonts w:ascii="Times New Roman" w:hAnsi="Times New Roman"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>Администратор</w:t>
      </w:r>
      <w:r w:rsidRPr="00CA702B">
        <w:rPr>
          <w:rFonts w:ascii="Times New Roman" w:hAnsi="Times New Roman"/>
          <w:sz w:val="20"/>
          <w:szCs w:val="20"/>
          <w:lang w:val="ru-RU"/>
        </w:rPr>
        <w:t>. Основная роль Администратора – добавление (назначение) Модераторов, а также контроль их деятельности. Помимо этого Администратор рассматривает и обрабатывает ряд запросов от Специалиста, например, запрос на добавление неучтенного ранее параметра какому-либо агенту, или добавление ранее отсутствующего в системе сегмента рынка или же исполняет их по собственной инициативе.</w:t>
      </w:r>
    </w:p>
    <w:p w:rsidR="00CA702B" w:rsidRPr="00CA702B" w:rsidRDefault="00CA702B" w:rsidP="0065001B">
      <w:pPr>
        <w:spacing w:line="240" w:lineRule="auto"/>
        <w:ind w:firstLine="709"/>
        <w:jc w:val="both"/>
        <w:rPr>
          <w:lang w:val="ru-RU"/>
        </w:rPr>
      </w:pPr>
      <w:r w:rsidRPr="00CA702B">
        <w:rPr>
          <w:lang w:val="ru-RU"/>
        </w:rPr>
        <w:t>Роль Администратора содержит в себе все возможности Модератора и Специалиста. Роль Модератора содержит в себе все возможности Специалиста.</w:t>
      </w:r>
    </w:p>
    <w:p w:rsidR="007117FE" w:rsidRDefault="007117FE" w:rsidP="0065001B">
      <w:pPr>
        <w:pStyle w:val="a0"/>
        <w:spacing w:line="240" w:lineRule="auto"/>
        <w:rPr>
          <w:lang w:val="ru-RU"/>
        </w:rPr>
      </w:pPr>
    </w:p>
    <w:bookmarkEnd w:id="22"/>
    <w:p w:rsidR="00E46CF4" w:rsidRPr="00D94779" w:rsidRDefault="001E6657" w:rsidP="0065001B">
      <w:pPr>
        <w:pStyle w:val="a0"/>
        <w:spacing w:line="240" w:lineRule="auto"/>
        <w:ind w:left="0" w:firstLine="708"/>
        <w:jc w:val="both"/>
        <w:rPr>
          <w:lang w:val="ru-RU"/>
        </w:rPr>
      </w:pPr>
      <w:r w:rsidRPr="001E6657">
        <w:rPr>
          <w:lang w:val="ru-RU"/>
        </w:rPr>
        <w:t>В качестве языка программирования</w:t>
      </w:r>
      <w:r w:rsidRPr="007C67BB">
        <w:rPr>
          <w:lang w:val="ru-RU"/>
        </w:rPr>
        <w:t xml:space="preserve"> </w:t>
      </w:r>
      <w:r w:rsidRPr="001E6657">
        <w:rPr>
          <w:lang w:val="ru-RU"/>
        </w:rPr>
        <w:t xml:space="preserve">для реализации проекта был выбран </w:t>
      </w:r>
      <w:proofErr w:type="spellStart"/>
      <w:r w:rsidR="00E46CF4">
        <w:rPr>
          <w:lang w:val="ru-RU"/>
        </w:rPr>
        <w:t>скриптовый</w:t>
      </w:r>
      <w:proofErr w:type="spellEnd"/>
      <w:r w:rsidR="00E46CF4">
        <w:rPr>
          <w:lang w:val="ru-RU"/>
        </w:rPr>
        <w:t xml:space="preserve"> </w:t>
      </w:r>
      <w:r w:rsidRPr="001E6657">
        <w:rPr>
          <w:lang w:val="ru-RU"/>
        </w:rPr>
        <w:t>объектно</w:t>
      </w:r>
      <w:r w:rsidRPr="007C67BB">
        <w:rPr>
          <w:lang w:val="ru-RU"/>
        </w:rPr>
        <w:t>-</w:t>
      </w:r>
      <w:r w:rsidRPr="001E6657">
        <w:rPr>
          <w:lang w:val="ru-RU"/>
        </w:rPr>
        <w:t xml:space="preserve">ориентированный язык программирования </w:t>
      </w:r>
      <w:r w:rsidR="00E46CF4">
        <w:t>PHP</w:t>
      </w:r>
      <w:r w:rsidRPr="007C67BB">
        <w:rPr>
          <w:lang w:val="ru-RU"/>
        </w:rPr>
        <w:t xml:space="preserve">. </w:t>
      </w:r>
      <w:r w:rsidR="00EA699F">
        <w:rPr>
          <w:lang w:val="ru-RU"/>
        </w:rPr>
        <w:t xml:space="preserve">С целью ускорения хода разработки использовался </w:t>
      </w:r>
      <w:r w:rsidR="00EA699F">
        <w:t>PHP</w:t>
      </w:r>
      <w:r w:rsidR="00EA699F" w:rsidRPr="00EA699F">
        <w:rPr>
          <w:lang w:val="ru-RU"/>
        </w:rPr>
        <w:t>-</w:t>
      </w:r>
      <w:r w:rsidR="00EA699F">
        <w:t>Framework</w:t>
      </w:r>
      <w:r w:rsidR="00EA699F" w:rsidRPr="00EA699F">
        <w:rPr>
          <w:lang w:val="ru-RU"/>
        </w:rPr>
        <w:t xml:space="preserve"> </w:t>
      </w:r>
      <w:r w:rsidR="00EA699F">
        <w:t>CakePHP</w:t>
      </w:r>
      <w:r w:rsidR="00EA699F">
        <w:rPr>
          <w:lang w:val="ru-RU"/>
        </w:rPr>
        <w:t xml:space="preserve">. Перечислим причины, по которым был выбран именно этот </w:t>
      </w:r>
      <w:r w:rsidR="00EA699F">
        <w:t>Framework</w:t>
      </w:r>
      <w:r w:rsidR="00EA699F" w:rsidRPr="00D94779">
        <w:rPr>
          <w:lang w:val="ru-RU"/>
        </w:rPr>
        <w:t>:</w:t>
      </w:r>
    </w:p>
    <w:p w:rsidR="00EA699F" w:rsidRDefault="00EA699F" w:rsidP="00EA699F">
      <w:pPr>
        <w:pStyle w:val="a0"/>
        <w:numPr>
          <w:ilvl w:val="2"/>
          <w:numId w:val="2"/>
        </w:numPr>
        <w:jc w:val="both"/>
      </w:pPr>
      <w:r>
        <w:t xml:space="preserve">MVC </w:t>
      </w:r>
      <w:r>
        <w:rPr>
          <w:lang w:val="ru-RU"/>
        </w:rPr>
        <w:t>архитектура</w:t>
      </w:r>
      <w:r>
        <w:t>;</w:t>
      </w:r>
    </w:p>
    <w:p w:rsidR="00EA699F" w:rsidRPr="00EA699F" w:rsidRDefault="00EA699F" w:rsidP="00EA699F">
      <w:pPr>
        <w:pStyle w:val="a0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>Возможность бесплатного использования и открытый код ядра</w:t>
      </w:r>
      <w:r w:rsidRPr="00EA699F">
        <w:rPr>
          <w:lang w:val="ru-RU"/>
        </w:rPr>
        <w:t>;</w:t>
      </w:r>
    </w:p>
    <w:p w:rsidR="00EA699F" w:rsidRPr="00EA699F" w:rsidRDefault="00EA699F" w:rsidP="00EA699F">
      <w:pPr>
        <w:pStyle w:val="a0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>Гибкая система кэширования</w:t>
      </w:r>
      <w:r>
        <w:t>;</w:t>
      </w:r>
    </w:p>
    <w:p w:rsidR="00EA699F" w:rsidRPr="00EA699F" w:rsidRDefault="00EA699F" w:rsidP="00EA699F">
      <w:pPr>
        <w:pStyle w:val="a0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>Генерация программного кода в соответствии со схемой БД</w:t>
      </w:r>
      <w:r w:rsidRPr="00EA699F">
        <w:rPr>
          <w:lang w:val="ru-RU"/>
        </w:rPr>
        <w:t>;</w:t>
      </w:r>
    </w:p>
    <w:p w:rsidR="00EA699F" w:rsidRPr="00EA699F" w:rsidRDefault="00EA699F" w:rsidP="00EA699F">
      <w:pPr>
        <w:pStyle w:val="a0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Простое внедрение </w:t>
      </w:r>
      <w:r>
        <w:t>AJAX-</w:t>
      </w:r>
      <w:r>
        <w:rPr>
          <w:lang w:val="ru-RU"/>
        </w:rPr>
        <w:t>технологии</w:t>
      </w:r>
      <w:r>
        <w:t>;</w:t>
      </w:r>
    </w:p>
    <w:p w:rsidR="00EA699F" w:rsidRDefault="00EA699F" w:rsidP="00EA699F">
      <w:pPr>
        <w:pStyle w:val="a0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 xml:space="preserve">Активное сообщество и служба </w:t>
      </w:r>
      <w:r>
        <w:t>online</w:t>
      </w:r>
      <w:r w:rsidRPr="00EA699F">
        <w:rPr>
          <w:lang w:val="ru-RU"/>
        </w:rPr>
        <w:t>-</w:t>
      </w:r>
      <w:r>
        <w:rPr>
          <w:lang w:val="ru-RU"/>
        </w:rPr>
        <w:t>поддержки</w:t>
      </w:r>
      <w:r w:rsidRPr="00EA699F">
        <w:rPr>
          <w:lang w:val="ru-RU"/>
        </w:rPr>
        <w:t>;</w:t>
      </w:r>
    </w:p>
    <w:p w:rsidR="00EA699F" w:rsidRPr="00EA699F" w:rsidRDefault="00EA699F" w:rsidP="00EA699F">
      <w:pPr>
        <w:pStyle w:val="a0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>Возможность локализации</w:t>
      </w:r>
      <w:r>
        <w:t>;</w:t>
      </w:r>
    </w:p>
    <w:p w:rsidR="00EA699F" w:rsidRPr="00EA699F" w:rsidRDefault="00EA699F" w:rsidP="00EA699F">
      <w:pPr>
        <w:pStyle w:val="a0"/>
        <w:numPr>
          <w:ilvl w:val="2"/>
          <w:numId w:val="2"/>
        </w:numPr>
        <w:jc w:val="both"/>
        <w:rPr>
          <w:lang w:val="ru-RU"/>
        </w:rPr>
      </w:pPr>
      <w:r>
        <w:rPr>
          <w:lang w:val="ru-RU"/>
        </w:rPr>
        <w:t>Отлаженные механизмы, отвечающие за безопасность и сохранение данных.</w:t>
      </w:r>
    </w:p>
    <w:p w:rsidR="00E46CF4" w:rsidRDefault="00E46CF4" w:rsidP="001E6657">
      <w:pPr>
        <w:pStyle w:val="a0"/>
        <w:ind w:left="0" w:firstLine="708"/>
        <w:jc w:val="both"/>
        <w:rPr>
          <w:lang w:val="ru-RU"/>
        </w:rPr>
      </w:pPr>
    </w:p>
    <w:p w:rsidR="0065001B" w:rsidRDefault="0065001B" w:rsidP="001E6657">
      <w:pPr>
        <w:pStyle w:val="a0"/>
        <w:ind w:left="0" w:firstLine="708"/>
        <w:jc w:val="both"/>
        <w:rPr>
          <w:lang w:val="ru-RU"/>
        </w:rPr>
      </w:pPr>
    </w:p>
    <w:p w:rsidR="0065001B" w:rsidRDefault="0065001B" w:rsidP="001E6657">
      <w:pPr>
        <w:pStyle w:val="a0"/>
        <w:ind w:left="0" w:firstLine="708"/>
        <w:jc w:val="both"/>
        <w:rPr>
          <w:lang w:val="ru-RU"/>
        </w:rPr>
      </w:pPr>
    </w:p>
    <w:p w:rsidR="0065001B" w:rsidRPr="00EA699F" w:rsidRDefault="0065001B" w:rsidP="001E6657">
      <w:pPr>
        <w:pStyle w:val="a0"/>
        <w:ind w:left="0" w:firstLine="708"/>
        <w:jc w:val="both"/>
        <w:rPr>
          <w:lang w:val="ru-RU"/>
        </w:rPr>
      </w:pPr>
    </w:p>
    <w:p w:rsidR="00743CD7" w:rsidRDefault="00743CD7" w:rsidP="00F10AB5">
      <w:pPr>
        <w:pStyle w:val="a0"/>
        <w:ind w:left="0"/>
        <w:jc w:val="both"/>
        <w:rPr>
          <w:lang w:val="ru-RU"/>
        </w:rPr>
      </w:pPr>
    </w:p>
    <w:p w:rsidR="008E7759" w:rsidRPr="008E7759" w:rsidRDefault="00B121C5" w:rsidP="008E7759">
      <w:pPr>
        <w:pStyle w:val="1"/>
      </w:pPr>
      <w:bookmarkStart w:id="23" w:name="_Toc344292767"/>
      <w:r>
        <w:rPr>
          <w:lang w:val="ru-RU"/>
        </w:rPr>
        <w:lastRenderedPageBreak/>
        <w:t>Внутренняя структура приложения</w:t>
      </w:r>
      <w:bookmarkEnd w:id="23"/>
    </w:p>
    <w:p w:rsidR="00D50C4D" w:rsidRDefault="001D3061" w:rsidP="008E7759">
      <w:pPr>
        <w:pStyle w:val="2"/>
        <w:rPr>
          <w:lang w:val="ru-RU"/>
        </w:rPr>
      </w:pPr>
      <w:bookmarkStart w:id="24" w:name="_Toc344292768"/>
      <w:r>
        <w:rPr>
          <w:lang w:val="ru-RU"/>
        </w:rPr>
        <w:t>Варианты</w:t>
      </w:r>
      <w:r w:rsidR="00D50C4D">
        <w:rPr>
          <w:lang w:val="ru-RU"/>
        </w:rPr>
        <w:t xml:space="preserve"> использования (</w:t>
      </w:r>
      <w:r w:rsidR="00D50C4D">
        <w:t>Use</w:t>
      </w:r>
      <w:r w:rsidR="00D50C4D" w:rsidRPr="00D50C4D">
        <w:rPr>
          <w:lang w:val="ru-RU"/>
        </w:rPr>
        <w:t xml:space="preserve"> </w:t>
      </w:r>
      <w:r w:rsidR="00D50C4D">
        <w:t>cases</w:t>
      </w:r>
      <w:r w:rsidR="00D50C4D">
        <w:rPr>
          <w:lang w:val="ru-RU"/>
        </w:rPr>
        <w:t>)</w:t>
      </w:r>
      <w:bookmarkEnd w:id="24"/>
    </w:p>
    <w:p w:rsidR="00743CD7" w:rsidRDefault="00143A5E" w:rsidP="0065001B">
      <w:pPr>
        <w:pStyle w:val="a0"/>
        <w:spacing w:line="240" w:lineRule="auto"/>
        <w:ind w:left="0" w:firstLine="708"/>
        <w:rPr>
          <w:lang w:val="ru-RU"/>
        </w:rPr>
      </w:pPr>
      <w:r w:rsidRPr="00143A5E">
        <w:rPr>
          <w:lang w:val="ru-RU"/>
        </w:rPr>
        <w:t xml:space="preserve">Перейдем к подробному рассмотрению взаимодействия нашей системы с </w:t>
      </w:r>
      <w:proofErr w:type="spellStart"/>
      <w:r w:rsidRPr="00143A5E">
        <w:rPr>
          <w:lang w:val="ru-RU"/>
        </w:rPr>
        <w:t>экторами</w:t>
      </w:r>
      <w:proofErr w:type="spellEnd"/>
      <w:r w:rsidRPr="00143A5E">
        <w:rPr>
          <w:lang w:val="ru-RU"/>
        </w:rPr>
        <w:t xml:space="preserve">, опираясь на диаграммы прецедентов внешней (рис. 1) и внутренней (рис. 2) </w:t>
      </w:r>
      <w:r>
        <w:rPr>
          <w:lang w:val="ru-RU"/>
        </w:rPr>
        <w:t xml:space="preserve">её </w:t>
      </w:r>
      <w:r w:rsidRPr="00143A5E">
        <w:rPr>
          <w:lang w:val="ru-RU"/>
        </w:rPr>
        <w:t>частей</w:t>
      </w:r>
      <w:r>
        <w:rPr>
          <w:lang w:val="ru-RU"/>
        </w:rPr>
        <w:t>:</w:t>
      </w:r>
      <w:r w:rsidRPr="00143A5E">
        <w:rPr>
          <w:lang w:val="ru-RU"/>
        </w:rPr>
        <w:t xml:space="preserve"> </w:t>
      </w:r>
    </w:p>
    <w:p w:rsidR="001A521B" w:rsidRPr="001A521B" w:rsidRDefault="001A521B" w:rsidP="001A521B">
      <w:pPr>
        <w:pStyle w:val="a0"/>
        <w:ind w:left="0"/>
        <w:rPr>
          <w:lang w:val="ru-RU"/>
        </w:rPr>
      </w:pPr>
      <w:r>
        <w:rPr>
          <w:lang w:val="ru-RU"/>
        </w:rPr>
        <w:tab/>
      </w:r>
      <w:r w:rsidR="005726C4">
        <w:rPr>
          <w:noProof/>
          <w:lang w:val="ru-RU" w:eastAsia="ru-RU"/>
        </w:rPr>
        <w:drawing>
          <wp:inline distT="0" distB="0" distL="0" distR="0">
            <wp:extent cx="6647180" cy="6138545"/>
            <wp:effectExtent l="19050" t="0" r="1270" b="0"/>
            <wp:docPr id="17" name="Рисунок 17" descr="C:\Documents and Settings\tehdoorsareopen\Мои документы\Downloads\done\UseCase\Use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tehdoorsareopen\Мои документы\Downloads\done\UseCase\UseCase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613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143A5E" w:rsidRPr="00143A5E" w:rsidRDefault="00743CD7" w:rsidP="00143A5E">
      <w:pPr>
        <w:jc w:val="center"/>
        <w:rPr>
          <w:i/>
          <w:sz w:val="18"/>
          <w:szCs w:val="18"/>
          <w:lang w:val="ru-RU"/>
        </w:rPr>
      </w:pPr>
      <w:r w:rsidRPr="00143A5E">
        <w:rPr>
          <w:sz w:val="18"/>
          <w:szCs w:val="18"/>
          <w:lang w:val="ru-RU"/>
        </w:rPr>
        <w:t xml:space="preserve">        </w:t>
      </w:r>
      <w:r w:rsidR="00143A5E" w:rsidRPr="00143A5E">
        <w:rPr>
          <w:i/>
          <w:sz w:val="18"/>
          <w:szCs w:val="18"/>
          <w:lang w:val="ru-RU"/>
        </w:rPr>
        <w:t>Рис. 1. Диаграмма вариантов использования внешней части системы</w:t>
      </w:r>
    </w:p>
    <w:p w:rsidR="00743CD7" w:rsidRDefault="00743CD7" w:rsidP="00143A5E">
      <w:pPr>
        <w:pStyle w:val="a0"/>
        <w:rPr>
          <w:lang w:val="ru-RU"/>
        </w:rPr>
      </w:pPr>
    </w:p>
    <w:p w:rsidR="00143A5E" w:rsidRDefault="00143A5E" w:rsidP="00143A5E">
      <w:pPr>
        <w:pStyle w:val="a0"/>
        <w:rPr>
          <w:lang w:val="ru-RU"/>
        </w:rPr>
      </w:pPr>
    </w:p>
    <w:p w:rsidR="00143A5E" w:rsidRDefault="00143A5E" w:rsidP="00143A5E">
      <w:pPr>
        <w:pStyle w:val="a0"/>
        <w:rPr>
          <w:lang w:val="ru-RU"/>
        </w:rPr>
      </w:pPr>
    </w:p>
    <w:p w:rsidR="00143A5E" w:rsidRDefault="00143A5E" w:rsidP="00143A5E">
      <w:pPr>
        <w:pStyle w:val="a0"/>
        <w:rPr>
          <w:lang w:val="ru-RU"/>
        </w:rPr>
      </w:pPr>
    </w:p>
    <w:p w:rsidR="00143A5E" w:rsidRDefault="005726C4" w:rsidP="00143A5E">
      <w:pPr>
        <w:pStyle w:val="a0"/>
        <w:ind w:left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655435" cy="6965315"/>
            <wp:effectExtent l="19050" t="0" r="0" b="0"/>
            <wp:docPr id="18" name="Рисунок 18" descr="C:\Documents and Settings\tehdoorsareopen\Мои документы\Downloads\done\UseCase\UseC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tehdoorsareopen\Мои документы\Downloads\done\UseCase\UseCas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696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5E" w:rsidRPr="00143A5E" w:rsidRDefault="00143A5E" w:rsidP="00143A5E">
      <w:pPr>
        <w:jc w:val="center"/>
        <w:rPr>
          <w:i/>
          <w:sz w:val="18"/>
          <w:szCs w:val="18"/>
          <w:lang w:val="ru-RU"/>
        </w:rPr>
      </w:pPr>
      <w:r w:rsidRPr="00143A5E">
        <w:rPr>
          <w:i/>
          <w:sz w:val="18"/>
          <w:szCs w:val="18"/>
          <w:lang w:val="ru-RU"/>
        </w:rPr>
        <w:t>Рис. 2. Диаграмма вариантов использования внутренней части системы</w:t>
      </w:r>
    </w:p>
    <w:p w:rsidR="00143A5E" w:rsidRDefault="00143A5E" w:rsidP="00143A5E">
      <w:pPr>
        <w:pStyle w:val="a0"/>
        <w:ind w:left="0"/>
        <w:rPr>
          <w:lang w:val="ru-RU"/>
        </w:rPr>
      </w:pPr>
    </w:p>
    <w:p w:rsidR="004235C7" w:rsidRDefault="00A50EAE" w:rsidP="00A50EAE">
      <w:pPr>
        <w:pStyle w:val="a0"/>
        <w:spacing w:line="240" w:lineRule="auto"/>
        <w:ind w:left="0" w:firstLine="709"/>
        <w:jc w:val="both"/>
        <w:rPr>
          <w:lang w:val="ru-RU"/>
        </w:rPr>
      </w:pPr>
      <w:r>
        <w:rPr>
          <w:lang w:val="ru-RU"/>
        </w:rPr>
        <w:t xml:space="preserve">На основании </w:t>
      </w:r>
      <w:r w:rsidR="001A521B">
        <w:rPr>
          <w:lang w:val="ru-RU"/>
        </w:rPr>
        <w:t>представленных диаграмм</w:t>
      </w:r>
      <w:r>
        <w:rPr>
          <w:lang w:val="ru-RU"/>
        </w:rPr>
        <w:t xml:space="preserve">  </w:t>
      </w:r>
      <w:r w:rsidR="001A521B">
        <w:rPr>
          <w:lang w:val="ru-RU"/>
        </w:rPr>
        <w:t>были разработаны</w:t>
      </w:r>
      <w:r w:rsidR="002F78EA" w:rsidRPr="002F78EA">
        <w:rPr>
          <w:lang w:val="ru-RU"/>
        </w:rPr>
        <w:t xml:space="preserve"> спецификации внешних требований к проектируемой системе</w:t>
      </w:r>
      <w:r w:rsidR="0065001B">
        <w:rPr>
          <w:lang w:val="ru-RU"/>
        </w:rPr>
        <w:t xml:space="preserve">. </w:t>
      </w:r>
      <w:r w:rsidR="004235C7">
        <w:rPr>
          <w:lang w:val="ru-RU"/>
        </w:rPr>
        <w:t xml:space="preserve">На следующем шаге </w:t>
      </w:r>
      <w:r>
        <w:rPr>
          <w:lang w:val="ru-RU"/>
        </w:rPr>
        <w:t xml:space="preserve">были построены </w:t>
      </w:r>
      <w:r w:rsidR="004235C7">
        <w:rPr>
          <w:lang w:val="ru-RU"/>
        </w:rPr>
        <w:t>функциональн</w:t>
      </w:r>
      <w:r>
        <w:rPr>
          <w:lang w:val="ru-RU"/>
        </w:rPr>
        <w:t>ая</w:t>
      </w:r>
      <w:r w:rsidR="004235C7">
        <w:rPr>
          <w:lang w:val="ru-RU"/>
        </w:rPr>
        <w:t xml:space="preserve"> и модульн</w:t>
      </w:r>
      <w:r>
        <w:rPr>
          <w:lang w:val="ru-RU"/>
        </w:rPr>
        <w:t>ая</w:t>
      </w:r>
      <w:r w:rsidR="004235C7">
        <w:rPr>
          <w:lang w:val="ru-RU"/>
        </w:rPr>
        <w:t xml:space="preserve"> модели проектируемого приложения.</w:t>
      </w:r>
    </w:p>
    <w:p w:rsidR="00FD207F" w:rsidRDefault="00FD207F" w:rsidP="00FD207F">
      <w:pPr>
        <w:pStyle w:val="2"/>
      </w:pPr>
      <w:bookmarkStart w:id="25" w:name="_Toc344292769"/>
      <w:r>
        <w:rPr>
          <w:lang w:val="ru-RU"/>
        </w:rPr>
        <w:lastRenderedPageBreak/>
        <w:t>Модульная</w:t>
      </w:r>
      <w:r w:rsidRPr="008E7759">
        <w:rPr>
          <w:lang w:val="ru-RU"/>
        </w:rPr>
        <w:t xml:space="preserve"> </w:t>
      </w:r>
      <w:r>
        <w:rPr>
          <w:lang w:val="ru-RU"/>
        </w:rPr>
        <w:t>декомпозиция</w:t>
      </w:r>
      <w:r w:rsidRPr="008E7759">
        <w:rPr>
          <w:lang w:val="ru-RU"/>
        </w:rPr>
        <w:t xml:space="preserve"> (</w:t>
      </w:r>
      <w:r>
        <w:t>Subsystem</w:t>
      </w:r>
      <w:r w:rsidRPr="008E7759">
        <w:rPr>
          <w:lang w:val="ru-RU"/>
        </w:rPr>
        <w:t xml:space="preserve"> </w:t>
      </w:r>
      <w:r>
        <w:t>Decomposition</w:t>
      </w:r>
      <w:r w:rsidRPr="008E7759">
        <w:rPr>
          <w:lang w:val="ru-RU"/>
        </w:rPr>
        <w:t>)</w:t>
      </w:r>
      <w:bookmarkEnd w:id="25"/>
    </w:p>
    <w:p w:rsidR="00CA702B" w:rsidRPr="00CA702B" w:rsidRDefault="00CA702B" w:rsidP="0065001B">
      <w:pPr>
        <w:spacing w:line="240" w:lineRule="auto"/>
        <w:ind w:firstLine="709"/>
        <w:jc w:val="both"/>
        <w:rPr>
          <w:lang w:val="ru-RU"/>
        </w:rPr>
      </w:pPr>
      <w:proofErr w:type="gramStart"/>
      <w:r w:rsidRPr="00CA702B">
        <w:t>MVC</w:t>
      </w:r>
      <w:r w:rsidRPr="00CA702B">
        <w:rPr>
          <w:lang w:val="ru-RU"/>
        </w:rPr>
        <w:t xml:space="preserve"> (</w:t>
      </w:r>
      <w:r w:rsidRPr="00CA702B">
        <w:t>Model</w:t>
      </w:r>
      <w:r w:rsidRPr="00CA702B">
        <w:rPr>
          <w:lang w:val="ru-RU"/>
        </w:rPr>
        <w:t xml:space="preserve"> </w:t>
      </w:r>
      <w:r w:rsidRPr="00CA702B">
        <w:t>View</w:t>
      </w:r>
      <w:r w:rsidRPr="00CA702B">
        <w:rPr>
          <w:lang w:val="ru-RU"/>
        </w:rPr>
        <w:t xml:space="preserve"> </w:t>
      </w:r>
      <w:r w:rsidRPr="00CA702B">
        <w:t>Controller</w:t>
      </w:r>
      <w:r w:rsidRPr="00CA702B">
        <w:rPr>
          <w:lang w:val="ru-RU"/>
        </w:rPr>
        <w:t>/Модель - Вид (Представление) -</w:t>
      </w:r>
      <w:r>
        <w:rPr>
          <w:lang w:val="ru-RU"/>
        </w:rPr>
        <w:t xml:space="preserve"> </w:t>
      </w:r>
      <w:r w:rsidRPr="00CA702B">
        <w:rPr>
          <w:lang w:val="ru-RU"/>
        </w:rPr>
        <w:t>Контроллер) – это проверенная и надежная схема, дающая возможность быстро разработать модульн</w:t>
      </w:r>
      <w:r w:rsidR="00063712">
        <w:rPr>
          <w:lang w:val="ru-RU"/>
        </w:rPr>
        <w:t>ые</w:t>
      </w:r>
      <w:r w:rsidRPr="00CA702B">
        <w:rPr>
          <w:lang w:val="ru-RU"/>
        </w:rPr>
        <w:t xml:space="preserve"> и расширяем</w:t>
      </w:r>
      <w:r w:rsidR="00063712">
        <w:rPr>
          <w:lang w:val="ru-RU"/>
        </w:rPr>
        <w:t>ые</w:t>
      </w:r>
      <w:r w:rsidRPr="00CA702B">
        <w:rPr>
          <w:lang w:val="ru-RU"/>
        </w:rPr>
        <w:t xml:space="preserve"> приложени</w:t>
      </w:r>
      <w:r w:rsidR="00063712">
        <w:rPr>
          <w:lang w:val="ru-RU"/>
        </w:rPr>
        <w:t>я</w:t>
      </w:r>
      <w:r w:rsidRPr="00CA702B">
        <w:rPr>
          <w:lang w:val="ru-RU"/>
        </w:rPr>
        <w:t>.</w:t>
      </w:r>
      <w:proofErr w:type="gramEnd"/>
      <w:r w:rsidRPr="00CA702B">
        <w:rPr>
          <w:lang w:val="ru-RU"/>
        </w:rPr>
        <w:t xml:space="preserve"> Разбивка приложения на отдельные блоки (виды, модели и контроллеры) позволяет вести разработку прямо </w:t>
      </w:r>
      <w:r>
        <w:rPr>
          <w:lang w:val="ru-RU"/>
        </w:rPr>
        <w:t>«на ходу»</w:t>
      </w:r>
      <w:r w:rsidRPr="00CA702B">
        <w:rPr>
          <w:lang w:val="ru-RU"/>
        </w:rPr>
        <w:t xml:space="preserve">. Новые возможности легко могут быть добавлены, а старые изменены. Модульная структура приложения позволяет разработчику и дизайнеру работать одновременно. </w:t>
      </w:r>
      <w:r w:rsidR="00063712">
        <w:rPr>
          <w:lang w:val="ru-RU"/>
        </w:rPr>
        <w:t>К</w:t>
      </w:r>
      <w:r w:rsidRPr="00CA702B">
        <w:rPr>
          <w:lang w:val="ru-RU"/>
        </w:rPr>
        <w:t xml:space="preserve">роме того, </w:t>
      </w:r>
      <w:r w:rsidR="00063712">
        <w:rPr>
          <w:lang w:val="ru-RU"/>
        </w:rPr>
        <w:t>с</w:t>
      </w:r>
      <w:r w:rsidR="00063712" w:rsidRPr="00CA702B">
        <w:rPr>
          <w:lang w:val="ru-RU"/>
        </w:rPr>
        <w:t>ущес</w:t>
      </w:r>
      <w:r w:rsidR="00063712">
        <w:rPr>
          <w:lang w:val="ru-RU"/>
        </w:rPr>
        <w:t xml:space="preserve">твует </w:t>
      </w:r>
      <w:r w:rsidRPr="00CA702B">
        <w:rPr>
          <w:lang w:val="ru-RU"/>
        </w:rPr>
        <w:t xml:space="preserve">возможность быстрого </w:t>
      </w:r>
      <w:proofErr w:type="spellStart"/>
      <w:r w:rsidRPr="00CA702B">
        <w:rPr>
          <w:lang w:val="ru-RU"/>
        </w:rPr>
        <w:t>прототипирования</w:t>
      </w:r>
      <w:proofErr w:type="spellEnd"/>
      <w:r w:rsidRPr="00CA702B">
        <w:rPr>
          <w:lang w:val="ru-RU"/>
        </w:rPr>
        <w:t>. Разделение на модули позволяет изменять часть программы, не затрагивая остальные модули. Стандартная схема архитектуры «Модель-Вид-Контроллер» изображена на рис. 3:</w:t>
      </w:r>
    </w:p>
    <w:p w:rsidR="0028119A" w:rsidRPr="0028119A" w:rsidRDefault="006152F8" w:rsidP="0065001B">
      <w:pPr>
        <w:spacing w:line="240" w:lineRule="auto"/>
        <w:jc w:val="center"/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3238500" cy="14869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8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19A" w:rsidRPr="0028119A" w:rsidRDefault="0028119A" w:rsidP="0065001B">
      <w:pPr>
        <w:spacing w:line="240" w:lineRule="auto"/>
        <w:jc w:val="center"/>
        <w:rPr>
          <w:i/>
          <w:sz w:val="18"/>
          <w:szCs w:val="18"/>
          <w:vertAlign w:val="superscript"/>
          <w:lang w:val="ru-RU"/>
        </w:rPr>
      </w:pPr>
      <w:r w:rsidRPr="0028119A">
        <w:rPr>
          <w:i/>
          <w:sz w:val="18"/>
          <w:szCs w:val="18"/>
          <w:lang w:val="ru-RU"/>
        </w:rPr>
        <w:t xml:space="preserve">Рис. </w:t>
      </w:r>
      <w:r>
        <w:rPr>
          <w:i/>
          <w:sz w:val="18"/>
          <w:szCs w:val="18"/>
          <w:lang w:val="ru-RU"/>
        </w:rPr>
        <w:t>3</w:t>
      </w:r>
      <w:r w:rsidRPr="0028119A">
        <w:rPr>
          <w:i/>
          <w:sz w:val="18"/>
          <w:szCs w:val="18"/>
          <w:lang w:val="ru-RU"/>
        </w:rPr>
        <w:t xml:space="preserve">. Схема </w:t>
      </w:r>
      <w:r w:rsidRPr="0028119A">
        <w:rPr>
          <w:i/>
          <w:sz w:val="18"/>
          <w:szCs w:val="18"/>
        </w:rPr>
        <w:t>MVC</w:t>
      </w:r>
    </w:p>
    <w:p w:rsidR="0028119A" w:rsidRPr="0028119A" w:rsidRDefault="0028119A" w:rsidP="0065001B">
      <w:pPr>
        <w:spacing w:line="240" w:lineRule="auto"/>
        <w:jc w:val="both"/>
        <w:rPr>
          <w:b/>
          <w:lang w:val="ru-RU"/>
        </w:rPr>
      </w:pPr>
      <w:r w:rsidRPr="0028119A">
        <w:rPr>
          <w:lang w:val="ru-RU"/>
        </w:rPr>
        <w:tab/>
      </w:r>
    </w:p>
    <w:p w:rsidR="0028119A" w:rsidRPr="0028119A" w:rsidRDefault="0028119A" w:rsidP="008B2F36">
      <w:pPr>
        <w:spacing w:line="240" w:lineRule="auto"/>
        <w:ind w:firstLine="709"/>
        <w:jc w:val="both"/>
        <w:rPr>
          <w:lang w:val="ru-RU"/>
        </w:rPr>
      </w:pPr>
      <w:r w:rsidRPr="0028119A">
        <w:rPr>
          <w:lang w:val="ru-RU"/>
        </w:rPr>
        <w:t xml:space="preserve">Рассмотрим данную схему подробнее. Шаблон </w:t>
      </w:r>
      <w:r w:rsidRPr="0028119A">
        <w:t>MVC</w:t>
      </w:r>
      <w:r w:rsidRPr="0028119A">
        <w:rPr>
          <w:lang w:val="ru-RU"/>
        </w:rPr>
        <w:t xml:space="preserve"> содержит в себе три основных </w:t>
      </w:r>
      <w:r w:rsidR="00E54C3C">
        <w:rPr>
          <w:lang w:val="ru-RU"/>
        </w:rPr>
        <w:t>модуля</w:t>
      </w:r>
      <w:r w:rsidRPr="0028119A">
        <w:rPr>
          <w:lang w:val="ru-RU"/>
        </w:rPr>
        <w:t>:</w:t>
      </w:r>
    </w:p>
    <w:p w:rsidR="0028119A" w:rsidRPr="0028119A" w:rsidRDefault="0028119A" w:rsidP="008B2F36">
      <w:pPr>
        <w:widowControl/>
        <w:numPr>
          <w:ilvl w:val="0"/>
          <w:numId w:val="15"/>
        </w:numPr>
        <w:spacing w:line="240" w:lineRule="auto"/>
        <w:ind w:firstLine="709"/>
        <w:jc w:val="both"/>
        <w:rPr>
          <w:b/>
          <w:lang w:val="ru-RU"/>
        </w:rPr>
      </w:pPr>
      <w:r w:rsidRPr="0028119A">
        <w:rPr>
          <w:i/>
          <w:lang w:val="ru-RU"/>
        </w:rPr>
        <w:t>Модель</w:t>
      </w:r>
      <w:r w:rsidRPr="0028119A">
        <w:rPr>
          <w:lang w:val="ru-RU"/>
        </w:rPr>
        <w:t xml:space="preserve"> – отвечает за предоставление данных и методов работы с ними, а также реагирует на запросы, изменяя свое состояние. Модель отображает внутреннее устройство системы.</w:t>
      </w:r>
    </w:p>
    <w:p w:rsidR="0028119A" w:rsidRPr="0028119A" w:rsidRDefault="0028119A" w:rsidP="008B2F36">
      <w:pPr>
        <w:widowControl/>
        <w:numPr>
          <w:ilvl w:val="0"/>
          <w:numId w:val="15"/>
        </w:numPr>
        <w:spacing w:line="240" w:lineRule="auto"/>
        <w:ind w:firstLine="709"/>
        <w:jc w:val="both"/>
        <w:rPr>
          <w:b/>
          <w:lang w:val="ru-RU"/>
        </w:rPr>
      </w:pPr>
      <w:r w:rsidRPr="0028119A">
        <w:rPr>
          <w:i/>
          <w:lang w:val="ru-RU"/>
        </w:rPr>
        <w:t xml:space="preserve">Вид (Представление) </w:t>
      </w:r>
      <w:r w:rsidRPr="0028119A">
        <w:rPr>
          <w:b/>
          <w:lang w:val="ru-RU"/>
        </w:rPr>
        <w:t xml:space="preserve">– </w:t>
      </w:r>
      <w:r w:rsidRPr="0028119A">
        <w:rPr>
          <w:lang w:val="ru-RU"/>
        </w:rPr>
        <w:t>отвечает за отображение информации, поступающей из системы или в систему.</w:t>
      </w:r>
    </w:p>
    <w:p w:rsidR="0028119A" w:rsidRPr="0028119A" w:rsidRDefault="0028119A" w:rsidP="008B2F36">
      <w:pPr>
        <w:widowControl/>
        <w:numPr>
          <w:ilvl w:val="0"/>
          <w:numId w:val="15"/>
        </w:numPr>
        <w:spacing w:line="240" w:lineRule="auto"/>
        <w:ind w:firstLine="709"/>
        <w:jc w:val="both"/>
        <w:rPr>
          <w:b/>
          <w:lang w:val="ru-RU"/>
        </w:rPr>
      </w:pPr>
      <w:r w:rsidRPr="0028119A">
        <w:rPr>
          <w:i/>
          <w:lang w:val="ru-RU"/>
        </w:rPr>
        <w:t xml:space="preserve">Контроллер –  </w:t>
      </w:r>
      <w:r w:rsidRPr="0028119A">
        <w:rPr>
          <w:lang w:val="ru-RU"/>
        </w:rPr>
        <w:t>обеспечивает связь между пользователем и системой. Он получает данные от пользователя (через Вид) и передает их в Модель, и наоборот, получает сообщения от Модели и передает их в Вид.</w:t>
      </w:r>
    </w:p>
    <w:p w:rsidR="0028119A" w:rsidRPr="0028119A" w:rsidRDefault="0028119A" w:rsidP="008B2F36">
      <w:pPr>
        <w:spacing w:line="240" w:lineRule="auto"/>
        <w:ind w:firstLine="708"/>
        <w:jc w:val="both"/>
        <w:rPr>
          <w:lang w:val="ru-RU"/>
        </w:rPr>
      </w:pPr>
      <w:r w:rsidRPr="0028119A">
        <w:rPr>
          <w:lang w:val="ru-RU"/>
        </w:rPr>
        <w:t xml:space="preserve">Еще один вариант схемы </w:t>
      </w:r>
      <w:r w:rsidRPr="0028119A">
        <w:t>MVC</w:t>
      </w:r>
      <w:r w:rsidRPr="0028119A">
        <w:rPr>
          <w:lang w:val="ru-RU"/>
        </w:rPr>
        <w:t xml:space="preserve"> предлагают разработчики </w:t>
      </w:r>
      <w:r w:rsidRPr="0028119A">
        <w:t>CakePHP</w:t>
      </w:r>
      <w:r>
        <w:rPr>
          <w:lang w:val="ru-RU"/>
        </w:rPr>
        <w:t xml:space="preserve"> (рис. 4)</w:t>
      </w:r>
      <w:r w:rsidRPr="0028119A">
        <w:rPr>
          <w:lang w:val="ru-RU"/>
        </w:rPr>
        <w:t>.</w:t>
      </w:r>
    </w:p>
    <w:p w:rsidR="0028119A" w:rsidRPr="0028119A" w:rsidRDefault="005726C4" w:rsidP="0065001B">
      <w:pPr>
        <w:spacing w:line="240" w:lineRule="auto"/>
        <w:jc w:val="center"/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4767318" cy="2091193"/>
            <wp:effectExtent l="19050" t="0" r="0" b="0"/>
            <wp:docPr id="21" name="Рисунок 1" descr="basic-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basic-mv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62" cy="209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19A" w:rsidRPr="0028119A" w:rsidRDefault="0028119A" w:rsidP="0065001B">
      <w:pPr>
        <w:spacing w:line="240" w:lineRule="auto"/>
        <w:jc w:val="center"/>
        <w:rPr>
          <w:i/>
          <w:sz w:val="18"/>
          <w:szCs w:val="18"/>
          <w:vertAlign w:val="superscript"/>
          <w:lang w:val="ru-RU"/>
        </w:rPr>
      </w:pPr>
      <w:r w:rsidRPr="0028119A">
        <w:rPr>
          <w:i/>
          <w:sz w:val="18"/>
          <w:szCs w:val="18"/>
          <w:lang w:val="ru-RU"/>
        </w:rPr>
        <w:t xml:space="preserve">Рис. 4. Схема </w:t>
      </w:r>
      <w:r w:rsidRPr="0028119A">
        <w:rPr>
          <w:i/>
          <w:sz w:val="18"/>
          <w:szCs w:val="18"/>
        </w:rPr>
        <w:t>MVC</w:t>
      </w:r>
      <w:r w:rsidRPr="0028119A">
        <w:rPr>
          <w:i/>
          <w:sz w:val="18"/>
          <w:szCs w:val="18"/>
          <w:lang w:val="ru-RU"/>
        </w:rPr>
        <w:t xml:space="preserve"> на примере </w:t>
      </w:r>
      <w:proofErr w:type="spellStart"/>
      <w:r w:rsidRPr="0028119A">
        <w:rPr>
          <w:i/>
          <w:sz w:val="18"/>
          <w:szCs w:val="18"/>
          <w:lang w:val="ru-RU"/>
        </w:rPr>
        <w:t>фрэймворка</w:t>
      </w:r>
      <w:proofErr w:type="spellEnd"/>
      <w:r w:rsidRPr="0028119A">
        <w:rPr>
          <w:i/>
          <w:sz w:val="18"/>
          <w:szCs w:val="18"/>
          <w:lang w:val="ru-RU"/>
        </w:rPr>
        <w:t xml:space="preserve"> </w:t>
      </w:r>
      <w:r w:rsidRPr="0028119A">
        <w:rPr>
          <w:i/>
          <w:sz w:val="18"/>
          <w:szCs w:val="18"/>
        </w:rPr>
        <w:t>CakePHP</w:t>
      </w:r>
    </w:p>
    <w:p w:rsidR="0028119A" w:rsidRPr="0028119A" w:rsidRDefault="0028119A" w:rsidP="0065001B">
      <w:pPr>
        <w:spacing w:line="240" w:lineRule="auto"/>
        <w:jc w:val="both"/>
        <w:rPr>
          <w:b/>
          <w:lang w:val="ru-RU"/>
        </w:rPr>
      </w:pPr>
      <w:r w:rsidRPr="0028119A">
        <w:rPr>
          <w:lang w:val="ru-RU"/>
        </w:rPr>
        <w:tab/>
      </w:r>
    </w:p>
    <w:p w:rsidR="0028119A" w:rsidRPr="0028119A" w:rsidRDefault="0028119A" w:rsidP="0065001B">
      <w:pPr>
        <w:spacing w:line="240" w:lineRule="auto"/>
        <w:jc w:val="both"/>
        <w:rPr>
          <w:lang w:val="ru-RU"/>
        </w:rPr>
      </w:pPr>
      <w:r w:rsidRPr="0028119A">
        <w:rPr>
          <w:lang w:val="ru-RU"/>
        </w:rPr>
        <w:tab/>
        <w:t>На этой схеме отображен процесс взаимодействия клиента с системой, состоящий из 6 последовательных действий:</w:t>
      </w:r>
    </w:p>
    <w:p w:rsidR="0028119A" w:rsidRPr="0028119A" w:rsidRDefault="0028119A" w:rsidP="0065001B">
      <w:pPr>
        <w:widowControl/>
        <w:numPr>
          <w:ilvl w:val="0"/>
          <w:numId w:val="16"/>
        </w:numPr>
        <w:spacing w:line="240" w:lineRule="auto"/>
        <w:jc w:val="both"/>
        <w:rPr>
          <w:lang w:val="ru-RU"/>
        </w:rPr>
      </w:pPr>
      <w:r w:rsidRPr="0028119A">
        <w:rPr>
          <w:lang w:val="ru-RU"/>
        </w:rPr>
        <w:t>Клиент активирует ссылку, после чего браузер делает запрос к серверу.</w:t>
      </w:r>
    </w:p>
    <w:p w:rsidR="0028119A" w:rsidRPr="0028119A" w:rsidRDefault="0028119A" w:rsidP="0065001B">
      <w:pPr>
        <w:widowControl/>
        <w:numPr>
          <w:ilvl w:val="0"/>
          <w:numId w:val="16"/>
        </w:numPr>
        <w:spacing w:line="240" w:lineRule="auto"/>
        <w:jc w:val="both"/>
        <w:rPr>
          <w:lang w:val="ru-RU"/>
        </w:rPr>
      </w:pPr>
      <w:r w:rsidRPr="0028119A">
        <w:rPr>
          <w:lang w:val="ru-RU"/>
        </w:rPr>
        <w:t xml:space="preserve">Диспетчер проверяет </w:t>
      </w:r>
      <w:r w:rsidRPr="0028119A">
        <w:t>URL</w:t>
      </w:r>
      <w:r w:rsidRPr="0028119A">
        <w:rPr>
          <w:lang w:val="ru-RU"/>
        </w:rPr>
        <w:t xml:space="preserve"> запроса и </w:t>
      </w:r>
      <w:proofErr w:type="spellStart"/>
      <w:r w:rsidRPr="0028119A">
        <w:rPr>
          <w:lang w:val="ru-RU"/>
        </w:rPr>
        <w:t>перенаправляет</w:t>
      </w:r>
      <w:proofErr w:type="spellEnd"/>
      <w:r w:rsidRPr="0028119A">
        <w:rPr>
          <w:lang w:val="ru-RU"/>
        </w:rPr>
        <w:t xml:space="preserve"> запрос соответствующему контроллеру для дальнейшей обработки. </w:t>
      </w:r>
    </w:p>
    <w:p w:rsidR="0028119A" w:rsidRPr="0028119A" w:rsidRDefault="0028119A" w:rsidP="0065001B">
      <w:pPr>
        <w:widowControl/>
        <w:numPr>
          <w:ilvl w:val="0"/>
          <w:numId w:val="16"/>
        </w:numPr>
        <w:spacing w:line="240" w:lineRule="auto"/>
        <w:jc w:val="both"/>
        <w:rPr>
          <w:lang w:val="ru-RU"/>
        </w:rPr>
      </w:pPr>
      <w:r w:rsidRPr="0028119A">
        <w:rPr>
          <w:lang w:val="ru-RU"/>
        </w:rPr>
        <w:t xml:space="preserve">Контроллер действует согласно своей логике и обращается к модели (как </w:t>
      </w:r>
      <w:proofErr w:type="gramStart"/>
      <w:r w:rsidRPr="0028119A">
        <w:rPr>
          <w:lang w:val="ru-RU"/>
        </w:rPr>
        <w:t>правило</w:t>
      </w:r>
      <w:proofErr w:type="gramEnd"/>
      <w:r w:rsidRPr="0028119A">
        <w:rPr>
          <w:lang w:val="ru-RU"/>
        </w:rPr>
        <w:t xml:space="preserve"> к таблице БД, для извлечения, добавления, удаления или проверки информации)</w:t>
      </w:r>
    </w:p>
    <w:p w:rsidR="0028119A" w:rsidRPr="0028119A" w:rsidRDefault="0028119A" w:rsidP="0065001B">
      <w:pPr>
        <w:widowControl/>
        <w:numPr>
          <w:ilvl w:val="0"/>
          <w:numId w:val="16"/>
        </w:numPr>
        <w:spacing w:line="240" w:lineRule="auto"/>
        <w:jc w:val="both"/>
        <w:rPr>
          <w:lang w:val="ru-RU"/>
        </w:rPr>
      </w:pPr>
      <w:r w:rsidRPr="0028119A">
        <w:rPr>
          <w:lang w:val="ru-RU"/>
        </w:rPr>
        <w:t>Модель отвечает на запрос контроллера, обмениваясь с ним данными.</w:t>
      </w:r>
    </w:p>
    <w:p w:rsidR="0028119A" w:rsidRPr="0028119A" w:rsidRDefault="0028119A" w:rsidP="0065001B">
      <w:pPr>
        <w:widowControl/>
        <w:numPr>
          <w:ilvl w:val="0"/>
          <w:numId w:val="16"/>
        </w:numPr>
        <w:spacing w:line="240" w:lineRule="auto"/>
        <w:jc w:val="both"/>
        <w:rPr>
          <w:lang w:val="ru-RU"/>
        </w:rPr>
      </w:pPr>
      <w:r w:rsidRPr="0028119A">
        <w:rPr>
          <w:lang w:val="ru-RU"/>
        </w:rPr>
        <w:t>После обработки данных контроллер передает их Виду. Вид, получая данные, готовит их к отображению браузером.</w:t>
      </w:r>
    </w:p>
    <w:p w:rsidR="0028119A" w:rsidRDefault="0028119A" w:rsidP="0065001B">
      <w:pPr>
        <w:widowControl/>
        <w:numPr>
          <w:ilvl w:val="0"/>
          <w:numId w:val="16"/>
        </w:numPr>
        <w:spacing w:line="240" w:lineRule="auto"/>
        <w:jc w:val="both"/>
        <w:rPr>
          <w:lang w:val="ru-RU"/>
        </w:rPr>
      </w:pPr>
      <w:r w:rsidRPr="0028119A">
        <w:rPr>
          <w:lang w:val="ru-RU"/>
        </w:rPr>
        <w:lastRenderedPageBreak/>
        <w:t>Используя данные, полученные от контроллера, Вид передает клиенту полностью отформатированный ответ.</w:t>
      </w:r>
    </w:p>
    <w:p w:rsidR="0065001B" w:rsidRDefault="0065001B" w:rsidP="0065001B">
      <w:pPr>
        <w:widowControl/>
        <w:spacing w:line="240" w:lineRule="auto"/>
        <w:jc w:val="both"/>
        <w:rPr>
          <w:lang w:val="ru-RU"/>
        </w:rPr>
      </w:pPr>
    </w:p>
    <w:p w:rsidR="00536FD9" w:rsidRDefault="00D50C4D" w:rsidP="00536FD9">
      <w:pPr>
        <w:pStyle w:val="2"/>
        <w:rPr>
          <w:lang w:val="ru-RU"/>
        </w:rPr>
      </w:pPr>
      <w:bookmarkStart w:id="26" w:name="_Toc344292770"/>
      <w:r>
        <w:rPr>
          <w:lang w:val="ru-RU"/>
        </w:rPr>
        <w:t>Функциональная</w:t>
      </w:r>
      <w:r w:rsidRPr="008E7759">
        <w:rPr>
          <w:lang w:val="ru-RU"/>
        </w:rPr>
        <w:t xml:space="preserve"> </w:t>
      </w:r>
      <w:r>
        <w:rPr>
          <w:lang w:val="ru-RU"/>
        </w:rPr>
        <w:t>декомпозиция</w:t>
      </w:r>
      <w:bookmarkEnd w:id="26"/>
      <w:r w:rsidRPr="008E7759">
        <w:rPr>
          <w:lang w:val="ru-RU"/>
        </w:rPr>
        <w:t xml:space="preserve"> </w:t>
      </w:r>
    </w:p>
    <w:p w:rsidR="00236CA0" w:rsidRDefault="00EE312E" w:rsidP="0065001B">
      <w:pPr>
        <w:pStyle w:val="2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/>
          <w:b w:val="0"/>
          <w:lang w:val="ru-RU"/>
        </w:rPr>
      </w:pPr>
      <w:bookmarkStart w:id="27" w:name="_Toc344167528"/>
      <w:bookmarkStart w:id="28" w:name="_Toc344169740"/>
      <w:bookmarkStart w:id="29" w:name="_Toc344169812"/>
      <w:bookmarkStart w:id="30" w:name="_Toc344170514"/>
      <w:bookmarkStart w:id="31" w:name="_Toc344171246"/>
      <w:bookmarkStart w:id="32" w:name="_Toc344292771"/>
      <w:r w:rsidRPr="00EE312E">
        <w:rPr>
          <w:rFonts w:ascii="Times New Roman" w:hAnsi="Times New Roman"/>
          <w:b w:val="0"/>
          <w:lang w:val="ru-RU"/>
        </w:rPr>
        <w:t xml:space="preserve">В данном разделе мы воспользуемся методологией графического структурного анализа для описания внешних по отношению к системе источников и адресатов данных, логических функций, потоков данных и хранилищ данных, к которым осуществляется доступ. Построение диаграмм потоков данных существенно поможет в проектировании </w:t>
      </w:r>
      <w:r w:rsidR="008161B0">
        <w:rPr>
          <w:rFonts w:ascii="Times New Roman" w:hAnsi="Times New Roman"/>
          <w:b w:val="0"/>
          <w:lang w:val="ru-RU"/>
        </w:rPr>
        <w:t>программно-аппаратного комплекса</w:t>
      </w:r>
      <w:r w:rsidRPr="00EE312E">
        <w:rPr>
          <w:rFonts w:ascii="Times New Roman" w:hAnsi="Times New Roman"/>
          <w:b w:val="0"/>
          <w:lang w:val="ru-RU"/>
        </w:rPr>
        <w:t xml:space="preserve">, а также наглядно проиллюстрирует внешнее (рис. </w:t>
      </w:r>
      <w:r>
        <w:rPr>
          <w:rFonts w:ascii="Times New Roman" w:hAnsi="Times New Roman"/>
          <w:b w:val="0"/>
          <w:lang w:val="ru-RU"/>
        </w:rPr>
        <w:t>5</w:t>
      </w:r>
      <w:r w:rsidRPr="00EE312E">
        <w:rPr>
          <w:rFonts w:ascii="Times New Roman" w:hAnsi="Times New Roman"/>
          <w:b w:val="0"/>
          <w:lang w:val="ru-RU"/>
        </w:rPr>
        <w:t xml:space="preserve">) и внутреннее (рис. </w:t>
      </w:r>
      <w:r>
        <w:rPr>
          <w:rFonts w:ascii="Times New Roman" w:hAnsi="Times New Roman"/>
          <w:b w:val="0"/>
          <w:lang w:val="ru-RU"/>
        </w:rPr>
        <w:t>6</w:t>
      </w:r>
      <w:r w:rsidRPr="00EE312E">
        <w:rPr>
          <w:rFonts w:ascii="Times New Roman" w:hAnsi="Times New Roman"/>
          <w:b w:val="0"/>
          <w:lang w:val="ru-RU"/>
        </w:rPr>
        <w:t>) устройство информационной системы. Начнем с рассмотрения диаграммы внешнего устройства потоков данных web-системы.</w:t>
      </w:r>
      <w:r>
        <w:rPr>
          <w:rFonts w:ascii="Times New Roman" w:hAnsi="Times New Roman"/>
          <w:b w:val="0"/>
          <w:lang w:val="ru-RU"/>
        </w:rPr>
        <w:t xml:space="preserve"> Проведем функциональную декомпозицию на примере</w:t>
      </w:r>
      <w:r w:rsidRPr="00536FD9">
        <w:rPr>
          <w:rFonts w:ascii="Times New Roman" w:hAnsi="Times New Roman"/>
          <w:b w:val="0"/>
          <w:lang w:val="ru-RU"/>
        </w:rPr>
        <w:t xml:space="preserve"> диаграмм потоков данных.</w:t>
      </w:r>
      <w:bookmarkEnd w:id="27"/>
      <w:bookmarkEnd w:id="28"/>
      <w:bookmarkEnd w:id="29"/>
      <w:bookmarkEnd w:id="30"/>
      <w:bookmarkEnd w:id="31"/>
      <w:bookmarkEnd w:id="32"/>
    </w:p>
    <w:p w:rsidR="00EE312E" w:rsidRPr="00EE312E" w:rsidRDefault="00EE312E" w:rsidP="00EE312E">
      <w:pPr>
        <w:pStyle w:val="a0"/>
        <w:rPr>
          <w:lang w:val="ru-RU"/>
        </w:rPr>
      </w:pPr>
    </w:p>
    <w:p w:rsidR="00EE312E" w:rsidRDefault="005726C4" w:rsidP="00EE312E">
      <w:pPr>
        <w:pStyle w:val="a0"/>
        <w:ind w:left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655435" cy="3029585"/>
            <wp:effectExtent l="19050" t="0" r="0" b="0"/>
            <wp:docPr id="36" name="Рисунок 36" descr="C:\Documents and Settings\tehdoorsareopen\Мои документы\Downloads\done\DFD\df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Documents and Settings\tehdoorsareopen\Мои документы\Downloads\done\DFD\dfd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302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12E" w:rsidRDefault="00EE312E" w:rsidP="00EE312E">
      <w:pPr>
        <w:jc w:val="center"/>
        <w:rPr>
          <w:i/>
          <w:sz w:val="18"/>
          <w:szCs w:val="18"/>
          <w:lang w:val="ru-RU"/>
        </w:rPr>
      </w:pPr>
      <w:r w:rsidRPr="00EE312E">
        <w:rPr>
          <w:i/>
          <w:sz w:val="18"/>
          <w:szCs w:val="18"/>
          <w:lang w:val="ru-RU"/>
        </w:rPr>
        <w:t xml:space="preserve">Рис. 5. </w:t>
      </w:r>
      <w:r w:rsidRPr="00EE312E">
        <w:rPr>
          <w:i/>
          <w:sz w:val="18"/>
          <w:szCs w:val="18"/>
        </w:rPr>
        <w:t>DFD</w:t>
      </w:r>
      <w:r w:rsidRPr="00EE312E">
        <w:rPr>
          <w:i/>
          <w:sz w:val="18"/>
          <w:szCs w:val="18"/>
          <w:lang w:val="ru-RU"/>
        </w:rPr>
        <w:t xml:space="preserve">-диаграмма: внешнее устройство потоков данных </w:t>
      </w:r>
      <w:r>
        <w:rPr>
          <w:i/>
          <w:sz w:val="18"/>
          <w:szCs w:val="18"/>
          <w:lang w:val="ru-RU"/>
        </w:rPr>
        <w:t>системы</w:t>
      </w:r>
    </w:p>
    <w:p w:rsidR="00EE312E" w:rsidRPr="00EE312E" w:rsidRDefault="00EE312E" w:rsidP="00EE312E">
      <w:pPr>
        <w:jc w:val="center"/>
        <w:rPr>
          <w:b/>
          <w:sz w:val="18"/>
          <w:szCs w:val="18"/>
          <w:lang w:val="ru-RU"/>
        </w:rPr>
      </w:pPr>
    </w:p>
    <w:p w:rsidR="00E12E02" w:rsidRDefault="005726C4" w:rsidP="00E12E02">
      <w:pPr>
        <w:pStyle w:val="a0"/>
        <w:ind w:left="0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654062" cy="4552950"/>
            <wp:effectExtent l="19050" t="0" r="0" b="0"/>
            <wp:docPr id="37" name="Рисунок 37" descr="C:\Documents and Settings\tehdoorsareopen\Мои документы\Downloads\done\DFD\df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Documents and Settings\tehdoorsareopen\Мои документы\Downloads\done\DFD\dfd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455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12E" w:rsidRPr="00EE312E" w:rsidRDefault="00EE312E" w:rsidP="00EE312E">
      <w:pPr>
        <w:jc w:val="center"/>
        <w:rPr>
          <w:b/>
          <w:sz w:val="18"/>
          <w:szCs w:val="18"/>
          <w:lang w:val="ru-RU"/>
        </w:rPr>
      </w:pPr>
      <w:r w:rsidRPr="00EE312E">
        <w:rPr>
          <w:i/>
          <w:sz w:val="18"/>
          <w:szCs w:val="18"/>
          <w:lang w:val="ru-RU"/>
        </w:rPr>
        <w:t xml:space="preserve">Рис. 6. </w:t>
      </w:r>
      <w:r w:rsidRPr="00EE312E">
        <w:rPr>
          <w:i/>
          <w:sz w:val="18"/>
          <w:szCs w:val="18"/>
        </w:rPr>
        <w:t>DFD</w:t>
      </w:r>
      <w:r w:rsidRPr="00EE312E">
        <w:rPr>
          <w:i/>
          <w:sz w:val="18"/>
          <w:szCs w:val="18"/>
          <w:lang w:val="ru-RU"/>
        </w:rPr>
        <w:t>-диаграмма: внутреннее устройство потоков данных системы</w:t>
      </w:r>
    </w:p>
    <w:p w:rsidR="00953F81" w:rsidRPr="00A101AB" w:rsidRDefault="00A101AB" w:rsidP="00A101AB">
      <w:pPr>
        <w:pStyle w:val="1"/>
        <w:rPr>
          <w:lang w:val="ru-RU"/>
        </w:rPr>
      </w:pPr>
      <w:bookmarkStart w:id="33" w:name="_Toc344292772"/>
      <w:r>
        <w:rPr>
          <w:lang w:val="ru-RU"/>
        </w:rPr>
        <w:t>Диаграммы</w:t>
      </w:r>
      <w:r w:rsidRPr="00A101AB">
        <w:rPr>
          <w:lang w:val="ru-RU"/>
        </w:rPr>
        <w:t xml:space="preserve"> </w:t>
      </w:r>
      <w:r>
        <w:rPr>
          <w:lang w:val="ru-RU"/>
        </w:rPr>
        <w:t>классов</w:t>
      </w:r>
      <w:r w:rsidRPr="00A101AB">
        <w:rPr>
          <w:lang w:val="ru-RU"/>
        </w:rPr>
        <w:t xml:space="preserve"> (</w:t>
      </w:r>
      <w:r>
        <w:t>Class</w:t>
      </w:r>
      <w:r w:rsidRPr="00A101AB">
        <w:rPr>
          <w:lang w:val="ru-RU"/>
        </w:rPr>
        <w:t xml:space="preserve"> </w:t>
      </w:r>
      <w:r>
        <w:t>Diagrams</w:t>
      </w:r>
      <w:r w:rsidRPr="00A101AB">
        <w:rPr>
          <w:lang w:val="ru-RU"/>
        </w:rPr>
        <w:t>)</w:t>
      </w:r>
      <w:bookmarkEnd w:id="33"/>
    </w:p>
    <w:p w:rsidR="004235C7" w:rsidRDefault="004235C7" w:rsidP="0065001B">
      <w:pPr>
        <w:pStyle w:val="a0"/>
        <w:spacing w:line="240" w:lineRule="auto"/>
        <w:ind w:left="0" w:firstLine="708"/>
        <w:jc w:val="both"/>
        <w:rPr>
          <w:lang w:val="ru-RU"/>
        </w:rPr>
      </w:pPr>
      <w:r w:rsidRPr="004235C7">
        <w:rPr>
          <w:lang w:val="ru-RU"/>
        </w:rPr>
        <w:t>Диаграмма</w:t>
      </w:r>
      <w:r w:rsidRPr="00A101AB">
        <w:rPr>
          <w:lang w:val="ru-RU"/>
        </w:rPr>
        <w:t xml:space="preserve"> </w:t>
      </w:r>
      <w:r w:rsidRPr="004235C7">
        <w:rPr>
          <w:lang w:val="ru-RU"/>
        </w:rPr>
        <w:t>классов</w:t>
      </w:r>
      <w:r w:rsidRPr="00A101AB">
        <w:rPr>
          <w:lang w:val="ru-RU"/>
        </w:rPr>
        <w:t xml:space="preserve"> (</w:t>
      </w:r>
      <w:r>
        <w:t>class</w:t>
      </w:r>
      <w:r w:rsidRPr="00A101AB">
        <w:rPr>
          <w:lang w:val="ru-RU"/>
        </w:rPr>
        <w:t xml:space="preserve"> </w:t>
      </w:r>
      <w:r>
        <w:t>diagram</w:t>
      </w:r>
      <w:r w:rsidRPr="004235C7">
        <w:rPr>
          <w:lang w:val="ru-RU"/>
        </w:rPr>
        <w:t>) служит для представления структуры модели системы в терминологии классов объектно-ориентированного программирования. Диаграмма классов может отражать, в частности, различные взаимосвязи между отдельными сущностями предметной области, такими как объекты и подсистемы, а также описывает их внутреннюю структуру и типы отношений. На данной диаграмме не указывается информация о временных аспектах функционирования системы. С этой точки зрения диаграмма классов является дальнейшим развитием концептуальной модели проектируемой системы.</w:t>
      </w:r>
      <w:r w:rsidR="005A74AF">
        <w:rPr>
          <w:lang w:val="ru-RU"/>
        </w:rPr>
        <w:t xml:space="preserve"> При помощи диаграммы классов (рис. 7) была построена схема базы данных системы (рис. 8).</w:t>
      </w:r>
    </w:p>
    <w:p w:rsidR="00EE312E" w:rsidRDefault="005726C4" w:rsidP="0065001B">
      <w:pPr>
        <w:pStyle w:val="a0"/>
        <w:spacing w:line="240" w:lineRule="auto"/>
        <w:ind w:left="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92148" cy="3737113"/>
            <wp:effectExtent l="19050" t="0" r="0" b="0"/>
            <wp:docPr id="47" name="Рисунок 47" descr="C:\Documents and Settings\tehdoorsareopen\Мои документы\Downloads\done\Class\Cla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Documents and Settings\tehdoorsareopen\Мои документы\Downloads\done\Class\Class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75" cy="373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4AF" w:rsidRDefault="005A74AF" w:rsidP="0065001B">
      <w:pPr>
        <w:spacing w:line="240" w:lineRule="auto"/>
        <w:jc w:val="center"/>
        <w:rPr>
          <w:i/>
          <w:sz w:val="18"/>
          <w:szCs w:val="18"/>
          <w:lang w:val="ru-RU"/>
        </w:rPr>
      </w:pPr>
      <w:r w:rsidRPr="00EE312E">
        <w:rPr>
          <w:i/>
          <w:sz w:val="18"/>
          <w:szCs w:val="18"/>
          <w:lang w:val="ru-RU"/>
        </w:rPr>
        <w:t xml:space="preserve">Рис. </w:t>
      </w:r>
      <w:r>
        <w:rPr>
          <w:i/>
          <w:sz w:val="18"/>
          <w:szCs w:val="18"/>
          <w:lang w:val="ru-RU"/>
        </w:rPr>
        <w:t>7</w:t>
      </w:r>
      <w:r w:rsidRPr="00EE312E">
        <w:rPr>
          <w:i/>
          <w:sz w:val="18"/>
          <w:szCs w:val="18"/>
          <w:lang w:val="ru-RU"/>
        </w:rPr>
        <w:t xml:space="preserve">. </w:t>
      </w:r>
      <w:r>
        <w:rPr>
          <w:i/>
          <w:sz w:val="18"/>
          <w:szCs w:val="18"/>
        </w:rPr>
        <w:t>Диаграмма классов</w:t>
      </w:r>
    </w:p>
    <w:p w:rsidR="00CA702B" w:rsidRPr="00CA702B" w:rsidRDefault="00CA702B" w:rsidP="0065001B">
      <w:pPr>
        <w:spacing w:line="240" w:lineRule="auto"/>
        <w:jc w:val="center"/>
        <w:rPr>
          <w:b/>
          <w:sz w:val="18"/>
          <w:szCs w:val="18"/>
          <w:lang w:val="ru-RU"/>
        </w:rPr>
      </w:pPr>
    </w:p>
    <w:p w:rsidR="00CA702B" w:rsidRPr="00CA702B" w:rsidRDefault="00CA702B" w:rsidP="0065001B">
      <w:pPr>
        <w:pStyle w:val="ae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Класс </w:t>
      </w:r>
      <w:r w:rsidRPr="00CA702B">
        <w:rPr>
          <w:rFonts w:ascii="Times New Roman" w:hAnsi="Times New Roman"/>
          <w:b/>
          <w:sz w:val="20"/>
          <w:szCs w:val="20"/>
        </w:rPr>
        <w:t>powers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Содержит атрибуты </w:t>
      </w:r>
      <w:r w:rsidRPr="00CA702B">
        <w:rPr>
          <w:rFonts w:ascii="Times New Roman" w:hAnsi="Times New Roman"/>
          <w:sz w:val="20"/>
          <w:szCs w:val="20"/>
        </w:rPr>
        <w:t>hierarchy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– степень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фрактализации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 и </w:t>
      </w:r>
      <w:r w:rsidRPr="00CA702B">
        <w:rPr>
          <w:rFonts w:ascii="Times New Roman" w:hAnsi="Times New Roman"/>
          <w:sz w:val="20"/>
          <w:szCs w:val="20"/>
        </w:rPr>
        <w:t>type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– тип силы и добавляемых агентов (напр., «Новые игроки», «Поставщики» и т.д.), а также стандартные операторы, доступные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эктору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 «Пользователь» –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добавить_сил</w:t>
      </w:r>
      <w:proofErr w:type="gramStart"/>
      <w:r w:rsidRPr="00CA702B">
        <w:rPr>
          <w:rFonts w:ascii="Times New Roman" w:hAnsi="Times New Roman"/>
          <w:sz w:val="20"/>
          <w:szCs w:val="20"/>
          <w:lang w:val="ru-RU"/>
        </w:rPr>
        <w:t>у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 w:rsidRPr="00CA702B">
        <w:rPr>
          <w:rFonts w:ascii="Times New Roman" w:hAnsi="Times New Roman"/>
          <w:sz w:val="20"/>
          <w:szCs w:val="20"/>
          <w:lang w:val="ru-RU"/>
        </w:rPr>
        <w:t xml:space="preserve">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удалить_силу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(),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отредактировать_силу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(),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связать_силы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(). Одной силе соответствует несколько агентов.</w:t>
      </w:r>
    </w:p>
    <w:p w:rsidR="00CA702B" w:rsidRPr="00CA702B" w:rsidRDefault="00CA702B" w:rsidP="0065001B">
      <w:pPr>
        <w:pStyle w:val="ae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Класс  </w:t>
      </w:r>
      <w:r w:rsidRPr="00CA702B">
        <w:rPr>
          <w:rFonts w:ascii="Times New Roman" w:hAnsi="Times New Roman"/>
          <w:b/>
          <w:sz w:val="20"/>
          <w:szCs w:val="20"/>
        </w:rPr>
        <w:t>powers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>_</w:t>
      </w:r>
      <w:r w:rsidRPr="00CA702B">
        <w:rPr>
          <w:rFonts w:ascii="Times New Roman" w:hAnsi="Times New Roman"/>
          <w:b/>
          <w:sz w:val="20"/>
          <w:szCs w:val="20"/>
        </w:rPr>
        <w:t>powers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Вспомогательный класс для </w:t>
      </w:r>
      <w:r w:rsidRPr="00CA702B">
        <w:rPr>
          <w:rFonts w:ascii="Times New Roman" w:hAnsi="Times New Roman"/>
          <w:sz w:val="20"/>
          <w:szCs w:val="20"/>
        </w:rPr>
        <w:t>powers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.  Содержит атрибуты </w:t>
      </w:r>
      <w:r w:rsidRPr="00CA702B">
        <w:rPr>
          <w:rFonts w:ascii="Times New Roman" w:hAnsi="Times New Roman"/>
          <w:sz w:val="20"/>
          <w:szCs w:val="20"/>
        </w:rPr>
        <w:t>power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1 и </w:t>
      </w:r>
      <w:r w:rsidRPr="00CA702B">
        <w:rPr>
          <w:rFonts w:ascii="Times New Roman" w:hAnsi="Times New Roman"/>
          <w:sz w:val="20"/>
          <w:szCs w:val="20"/>
        </w:rPr>
        <w:t>power</w:t>
      </w:r>
      <w:r w:rsidRPr="00CA702B">
        <w:rPr>
          <w:rFonts w:ascii="Times New Roman" w:hAnsi="Times New Roman"/>
          <w:sz w:val="20"/>
          <w:szCs w:val="20"/>
          <w:lang w:val="ru-RU"/>
        </w:rPr>
        <w:t>2, обозначающие связь между силой</w:t>
      </w:r>
      <w:proofErr w:type="gramStart"/>
      <w:r w:rsidRPr="00CA702B">
        <w:rPr>
          <w:rFonts w:ascii="Times New Roman" w:hAnsi="Times New Roman"/>
          <w:sz w:val="20"/>
          <w:szCs w:val="20"/>
          <w:lang w:val="ru-RU"/>
        </w:rPr>
        <w:t>1</w:t>
      </w:r>
      <w:proofErr w:type="gramEnd"/>
      <w:r w:rsidRPr="00CA702B">
        <w:rPr>
          <w:rFonts w:ascii="Times New Roman" w:hAnsi="Times New Roman"/>
          <w:sz w:val="20"/>
          <w:szCs w:val="20"/>
          <w:lang w:val="ru-RU"/>
        </w:rPr>
        <w:t xml:space="preserve"> и силой2.</w:t>
      </w:r>
    </w:p>
    <w:p w:rsidR="00CA702B" w:rsidRPr="00CA702B" w:rsidRDefault="00CA702B" w:rsidP="0065001B">
      <w:pPr>
        <w:pStyle w:val="ae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Класс </w:t>
      </w:r>
      <w:r w:rsidRPr="00CA702B">
        <w:rPr>
          <w:rFonts w:ascii="Times New Roman" w:hAnsi="Times New Roman"/>
          <w:b/>
          <w:sz w:val="20"/>
          <w:szCs w:val="20"/>
        </w:rPr>
        <w:t>agents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Основной класс проектируемого </w:t>
      </w:r>
      <w:r w:rsidR="008161B0">
        <w:rPr>
          <w:rFonts w:ascii="Times New Roman" w:hAnsi="Times New Roman"/>
          <w:sz w:val="20"/>
          <w:szCs w:val="20"/>
          <w:lang w:val="ru-RU"/>
        </w:rPr>
        <w:t>программно-аппаратного комплекса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. Так или иначе, с ним связаны все остальные классы системы. Содержит атрибуты </w:t>
      </w:r>
      <w:r w:rsidRPr="00CA702B">
        <w:rPr>
          <w:rFonts w:ascii="Times New Roman" w:hAnsi="Times New Roman"/>
          <w:sz w:val="20"/>
          <w:szCs w:val="20"/>
        </w:rPr>
        <w:t>name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– имя объекта, </w:t>
      </w:r>
      <w:r w:rsidRPr="00CA702B">
        <w:rPr>
          <w:rFonts w:ascii="Times New Roman" w:hAnsi="Times New Roman"/>
          <w:sz w:val="20"/>
          <w:szCs w:val="20"/>
        </w:rPr>
        <w:t>order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– порядковый номер агента в силе, а также стандартные операторы, доступные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эктору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 «Модератор» –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добавить_агент</w:t>
      </w:r>
      <w:proofErr w:type="gramStart"/>
      <w:r w:rsidRPr="00CA702B">
        <w:rPr>
          <w:rFonts w:ascii="Times New Roman" w:hAnsi="Times New Roman"/>
          <w:sz w:val="20"/>
          <w:szCs w:val="20"/>
          <w:lang w:val="ru-RU"/>
        </w:rPr>
        <w:t>а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 w:rsidRPr="00CA702B">
        <w:rPr>
          <w:rFonts w:ascii="Times New Roman" w:hAnsi="Times New Roman"/>
          <w:sz w:val="20"/>
          <w:szCs w:val="20"/>
          <w:lang w:val="ru-RU"/>
        </w:rPr>
        <w:t xml:space="preserve">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удалить_агента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 (),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отредактировать_агента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() и «Пользователь» –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связать_агентов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(). Одному агенту соответствует несколько действий, параметров и связей, а также единственная стратегия и единственный сегмент рынка.</w:t>
      </w:r>
    </w:p>
    <w:p w:rsidR="00CA702B" w:rsidRPr="00CA702B" w:rsidRDefault="00CA702B" w:rsidP="0065001B">
      <w:pPr>
        <w:pStyle w:val="ae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Класс </w:t>
      </w:r>
      <w:r w:rsidRPr="00CA702B">
        <w:rPr>
          <w:rFonts w:ascii="Times New Roman" w:hAnsi="Times New Roman"/>
          <w:b/>
          <w:sz w:val="20"/>
          <w:szCs w:val="20"/>
        </w:rPr>
        <w:t>actions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Содержит атрибут </w:t>
      </w:r>
      <w:r w:rsidRPr="00CA702B">
        <w:rPr>
          <w:rFonts w:ascii="Times New Roman" w:hAnsi="Times New Roman"/>
          <w:sz w:val="20"/>
          <w:szCs w:val="20"/>
        </w:rPr>
        <w:t>name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– название действия, по которому вызывается соответствующая функция, участвующая в получении результата конкурентного анализа сегмента рынка, а также стандартные операторы, доступные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эктору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 «Администратор» –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добавить_действие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 (),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удалить_действи</w:t>
      </w:r>
      <w:proofErr w:type="gramStart"/>
      <w:r w:rsidRPr="00CA702B">
        <w:rPr>
          <w:rFonts w:ascii="Times New Roman" w:hAnsi="Times New Roman"/>
          <w:sz w:val="20"/>
          <w:szCs w:val="20"/>
          <w:lang w:val="ru-RU"/>
        </w:rPr>
        <w:t>е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 w:rsidRPr="00CA702B">
        <w:rPr>
          <w:rFonts w:ascii="Times New Roman" w:hAnsi="Times New Roman"/>
          <w:sz w:val="20"/>
          <w:szCs w:val="20"/>
          <w:lang w:val="ru-RU"/>
        </w:rPr>
        <w:t xml:space="preserve">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отредактировать_действие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().</w:t>
      </w:r>
    </w:p>
    <w:p w:rsidR="00CA702B" w:rsidRPr="00CA702B" w:rsidRDefault="00CA702B" w:rsidP="0065001B">
      <w:pPr>
        <w:pStyle w:val="ae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Класс </w:t>
      </w:r>
      <w:r w:rsidRPr="00CA702B">
        <w:rPr>
          <w:rFonts w:ascii="Times New Roman" w:hAnsi="Times New Roman"/>
          <w:b/>
          <w:sz w:val="20"/>
          <w:szCs w:val="20"/>
        </w:rPr>
        <w:t>agent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>_</w:t>
      </w:r>
      <w:r w:rsidRPr="00CA702B">
        <w:rPr>
          <w:rFonts w:ascii="Times New Roman" w:hAnsi="Times New Roman"/>
          <w:b/>
          <w:sz w:val="20"/>
          <w:szCs w:val="20"/>
        </w:rPr>
        <w:t>actions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Вспомогательный класс для </w:t>
      </w:r>
      <w:r w:rsidRPr="00CA702B">
        <w:rPr>
          <w:rFonts w:ascii="Times New Roman" w:hAnsi="Times New Roman"/>
          <w:sz w:val="20"/>
          <w:szCs w:val="20"/>
        </w:rPr>
        <w:t>agents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и </w:t>
      </w:r>
      <w:r w:rsidRPr="00CA702B">
        <w:rPr>
          <w:rFonts w:ascii="Times New Roman" w:hAnsi="Times New Roman"/>
          <w:sz w:val="20"/>
          <w:szCs w:val="20"/>
        </w:rPr>
        <w:t>actions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.  Содержит атрибуты </w:t>
      </w:r>
      <w:r w:rsidRPr="00CA702B">
        <w:rPr>
          <w:rFonts w:ascii="Times New Roman" w:hAnsi="Times New Roman"/>
          <w:sz w:val="20"/>
          <w:szCs w:val="20"/>
        </w:rPr>
        <w:t>agent</w:t>
      </w:r>
      <w:r w:rsidRPr="00CA702B">
        <w:rPr>
          <w:rFonts w:ascii="Times New Roman" w:hAnsi="Times New Roman"/>
          <w:sz w:val="20"/>
          <w:szCs w:val="20"/>
          <w:lang w:val="ru-RU"/>
        </w:rPr>
        <w:t>_</w:t>
      </w:r>
      <w:r w:rsidRPr="00CA702B">
        <w:rPr>
          <w:rFonts w:ascii="Times New Roman" w:hAnsi="Times New Roman"/>
          <w:sz w:val="20"/>
          <w:szCs w:val="20"/>
        </w:rPr>
        <w:t>id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и </w:t>
      </w:r>
      <w:r w:rsidRPr="00CA702B">
        <w:rPr>
          <w:rFonts w:ascii="Times New Roman" w:hAnsi="Times New Roman"/>
          <w:sz w:val="20"/>
          <w:szCs w:val="20"/>
        </w:rPr>
        <w:t>action</w:t>
      </w:r>
      <w:r w:rsidRPr="00CA702B">
        <w:rPr>
          <w:rFonts w:ascii="Times New Roman" w:hAnsi="Times New Roman"/>
          <w:sz w:val="20"/>
          <w:szCs w:val="20"/>
          <w:lang w:val="ru-RU"/>
        </w:rPr>
        <w:t>_</w:t>
      </w:r>
      <w:r w:rsidRPr="00CA702B">
        <w:rPr>
          <w:rFonts w:ascii="Times New Roman" w:hAnsi="Times New Roman"/>
          <w:sz w:val="20"/>
          <w:szCs w:val="20"/>
        </w:rPr>
        <w:t>id</w:t>
      </w:r>
      <w:r w:rsidRPr="00CA702B">
        <w:rPr>
          <w:rFonts w:ascii="Times New Roman" w:hAnsi="Times New Roman"/>
          <w:sz w:val="20"/>
          <w:szCs w:val="20"/>
          <w:lang w:val="ru-RU"/>
        </w:rPr>
        <w:t>, обозначающие привязку нескольких возможных действий к одному агенту.</w:t>
      </w:r>
    </w:p>
    <w:p w:rsidR="00CA702B" w:rsidRPr="00CA702B" w:rsidRDefault="00CA702B" w:rsidP="0065001B">
      <w:pPr>
        <w:pStyle w:val="ae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Класс </w:t>
      </w:r>
      <w:r w:rsidRPr="00CA702B">
        <w:rPr>
          <w:rFonts w:ascii="Times New Roman" w:hAnsi="Times New Roman"/>
          <w:b/>
          <w:sz w:val="20"/>
          <w:szCs w:val="20"/>
        </w:rPr>
        <w:t>agent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>_</w:t>
      </w:r>
      <w:r w:rsidRPr="00CA702B">
        <w:rPr>
          <w:rFonts w:ascii="Times New Roman" w:hAnsi="Times New Roman"/>
          <w:b/>
          <w:sz w:val="20"/>
          <w:szCs w:val="20"/>
        </w:rPr>
        <w:t>agents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Вспомогательный класс для </w:t>
      </w:r>
      <w:r w:rsidRPr="00CA702B">
        <w:rPr>
          <w:rFonts w:ascii="Times New Roman" w:hAnsi="Times New Roman"/>
          <w:sz w:val="20"/>
          <w:szCs w:val="20"/>
        </w:rPr>
        <w:t>agents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.  Содержит атрибуты </w:t>
      </w:r>
      <w:r w:rsidRPr="00CA702B">
        <w:rPr>
          <w:rFonts w:ascii="Times New Roman" w:hAnsi="Times New Roman"/>
          <w:sz w:val="20"/>
          <w:szCs w:val="20"/>
        </w:rPr>
        <w:t>agent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1 </w:t>
      </w:r>
      <w:r w:rsidRPr="00CA702B">
        <w:rPr>
          <w:rFonts w:ascii="Times New Roman" w:hAnsi="Times New Roman"/>
          <w:sz w:val="20"/>
          <w:szCs w:val="20"/>
        </w:rPr>
        <w:t>agent</w:t>
      </w:r>
      <w:r w:rsidRPr="00CA702B">
        <w:rPr>
          <w:rFonts w:ascii="Times New Roman" w:hAnsi="Times New Roman"/>
          <w:sz w:val="20"/>
          <w:szCs w:val="20"/>
          <w:lang w:val="ru-RU"/>
        </w:rPr>
        <w:t>2, обозначающие связь между агентом</w:t>
      </w:r>
      <w:proofErr w:type="gramStart"/>
      <w:r w:rsidRPr="00CA702B">
        <w:rPr>
          <w:rFonts w:ascii="Times New Roman" w:hAnsi="Times New Roman"/>
          <w:sz w:val="20"/>
          <w:szCs w:val="20"/>
          <w:lang w:val="ru-RU"/>
        </w:rPr>
        <w:t>1</w:t>
      </w:r>
      <w:proofErr w:type="gramEnd"/>
      <w:r w:rsidRPr="00CA702B">
        <w:rPr>
          <w:rFonts w:ascii="Times New Roman" w:hAnsi="Times New Roman"/>
          <w:sz w:val="20"/>
          <w:szCs w:val="20"/>
          <w:lang w:val="ru-RU"/>
        </w:rPr>
        <w:t xml:space="preserve"> и агентом2.</w:t>
      </w:r>
    </w:p>
    <w:p w:rsidR="00CA702B" w:rsidRPr="00CA702B" w:rsidRDefault="00CA702B" w:rsidP="0065001B">
      <w:pPr>
        <w:pStyle w:val="ae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Класс </w:t>
      </w:r>
      <w:r w:rsidRPr="00CA702B">
        <w:rPr>
          <w:rFonts w:ascii="Times New Roman" w:hAnsi="Times New Roman"/>
          <w:b/>
          <w:sz w:val="20"/>
          <w:szCs w:val="20"/>
        </w:rPr>
        <w:t>strategies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Содержит атрибуты </w:t>
      </w:r>
      <w:r w:rsidRPr="00CA702B">
        <w:rPr>
          <w:rFonts w:ascii="Times New Roman" w:hAnsi="Times New Roman"/>
          <w:sz w:val="20"/>
          <w:szCs w:val="20"/>
        </w:rPr>
        <w:t>type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– тип стратегии и </w:t>
      </w:r>
      <w:r w:rsidRPr="00CA702B">
        <w:rPr>
          <w:rFonts w:ascii="Times New Roman" w:hAnsi="Times New Roman"/>
          <w:sz w:val="20"/>
          <w:szCs w:val="20"/>
        </w:rPr>
        <w:t>name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– имя стратегии (например, стратегия «Лидер»), а также стандартные операторы, доступные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эктору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 «Администратор», а именно: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добваить_стратеги</w:t>
      </w:r>
      <w:proofErr w:type="gramStart"/>
      <w:r w:rsidRPr="00CA702B">
        <w:rPr>
          <w:rFonts w:ascii="Times New Roman" w:hAnsi="Times New Roman"/>
          <w:sz w:val="20"/>
          <w:szCs w:val="20"/>
          <w:lang w:val="ru-RU"/>
        </w:rPr>
        <w:t>ю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 w:rsidRPr="00CA702B">
        <w:rPr>
          <w:rFonts w:ascii="Times New Roman" w:hAnsi="Times New Roman"/>
          <w:sz w:val="20"/>
          <w:szCs w:val="20"/>
          <w:lang w:val="ru-RU"/>
        </w:rPr>
        <w:t xml:space="preserve">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удалить_стратегию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(),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отредактировать_стратегию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(). Выбранная агентом стратегия, определяет его поведение (действия) на рынке. В каждый определенный момент времени одному агенту может соответствовать только одна стратегия.</w:t>
      </w:r>
    </w:p>
    <w:p w:rsidR="00CA702B" w:rsidRPr="00CA702B" w:rsidRDefault="00CA702B" w:rsidP="0065001B">
      <w:pPr>
        <w:pStyle w:val="ae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Класс </w:t>
      </w:r>
      <w:r w:rsidRPr="00CA702B">
        <w:rPr>
          <w:rFonts w:ascii="Times New Roman" w:hAnsi="Times New Roman"/>
          <w:b/>
          <w:sz w:val="20"/>
          <w:szCs w:val="20"/>
        </w:rPr>
        <w:t>agent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>_</w:t>
      </w:r>
      <w:r w:rsidRPr="00CA702B">
        <w:rPr>
          <w:rFonts w:ascii="Times New Roman" w:hAnsi="Times New Roman"/>
          <w:b/>
          <w:sz w:val="20"/>
          <w:szCs w:val="20"/>
        </w:rPr>
        <w:t>strategies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Вспомогательный класс для </w:t>
      </w:r>
      <w:r w:rsidRPr="00CA702B">
        <w:rPr>
          <w:rFonts w:ascii="Times New Roman" w:hAnsi="Times New Roman"/>
          <w:sz w:val="20"/>
          <w:szCs w:val="20"/>
        </w:rPr>
        <w:t>agents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и </w:t>
      </w:r>
      <w:r w:rsidRPr="00CA702B">
        <w:rPr>
          <w:rFonts w:ascii="Times New Roman" w:hAnsi="Times New Roman"/>
          <w:sz w:val="20"/>
          <w:szCs w:val="20"/>
        </w:rPr>
        <w:t>strategies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.  Содержит атрибуты </w:t>
      </w:r>
      <w:r w:rsidRPr="00CA702B">
        <w:rPr>
          <w:rFonts w:ascii="Times New Roman" w:hAnsi="Times New Roman"/>
          <w:sz w:val="20"/>
          <w:szCs w:val="20"/>
        </w:rPr>
        <w:t>agent</w:t>
      </w:r>
      <w:r w:rsidRPr="00CA702B">
        <w:rPr>
          <w:rFonts w:ascii="Times New Roman" w:hAnsi="Times New Roman"/>
          <w:sz w:val="20"/>
          <w:szCs w:val="20"/>
          <w:lang w:val="ru-RU"/>
        </w:rPr>
        <w:t>_</w:t>
      </w:r>
      <w:r w:rsidRPr="00CA702B">
        <w:rPr>
          <w:rFonts w:ascii="Times New Roman" w:hAnsi="Times New Roman"/>
          <w:sz w:val="20"/>
          <w:szCs w:val="20"/>
        </w:rPr>
        <w:t>id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и </w:t>
      </w:r>
      <w:r w:rsidRPr="00CA702B">
        <w:rPr>
          <w:rFonts w:ascii="Times New Roman" w:hAnsi="Times New Roman"/>
          <w:sz w:val="20"/>
          <w:szCs w:val="20"/>
        </w:rPr>
        <w:t>strategy</w:t>
      </w:r>
      <w:r w:rsidRPr="00CA702B">
        <w:rPr>
          <w:rFonts w:ascii="Times New Roman" w:hAnsi="Times New Roman"/>
          <w:sz w:val="20"/>
          <w:szCs w:val="20"/>
          <w:lang w:val="ru-RU"/>
        </w:rPr>
        <w:t>_</w:t>
      </w:r>
      <w:r w:rsidRPr="00CA702B">
        <w:rPr>
          <w:rFonts w:ascii="Times New Roman" w:hAnsi="Times New Roman"/>
          <w:sz w:val="20"/>
          <w:szCs w:val="20"/>
        </w:rPr>
        <w:t>id</w:t>
      </w:r>
      <w:r w:rsidRPr="00CA702B">
        <w:rPr>
          <w:rFonts w:ascii="Times New Roman" w:hAnsi="Times New Roman"/>
          <w:sz w:val="20"/>
          <w:szCs w:val="20"/>
          <w:lang w:val="ru-RU"/>
        </w:rPr>
        <w:t>, обозначающие привязку стратегии к агенту.</w:t>
      </w:r>
    </w:p>
    <w:p w:rsidR="00CA702B" w:rsidRPr="00CA702B" w:rsidRDefault="00CA702B" w:rsidP="0065001B">
      <w:pPr>
        <w:pStyle w:val="ae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Класс </w:t>
      </w:r>
      <w:r w:rsidRPr="00CA702B">
        <w:rPr>
          <w:rFonts w:ascii="Times New Roman" w:hAnsi="Times New Roman"/>
          <w:b/>
          <w:sz w:val="20"/>
          <w:szCs w:val="20"/>
        </w:rPr>
        <w:t>parameters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Содержит атрибуты </w:t>
      </w:r>
      <w:r w:rsidRPr="00CA702B">
        <w:rPr>
          <w:rFonts w:ascii="Times New Roman" w:hAnsi="Times New Roman"/>
          <w:sz w:val="20"/>
          <w:szCs w:val="20"/>
        </w:rPr>
        <w:t>power</w:t>
      </w:r>
      <w:r w:rsidRPr="00CA702B">
        <w:rPr>
          <w:rFonts w:ascii="Times New Roman" w:hAnsi="Times New Roman"/>
          <w:sz w:val="20"/>
          <w:szCs w:val="20"/>
          <w:lang w:val="ru-RU"/>
        </w:rPr>
        <w:t>_</w:t>
      </w:r>
      <w:r w:rsidRPr="00CA702B">
        <w:rPr>
          <w:rFonts w:ascii="Times New Roman" w:hAnsi="Times New Roman"/>
          <w:sz w:val="20"/>
          <w:szCs w:val="20"/>
        </w:rPr>
        <w:t>type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– тип силы (поскольку тип агента зависит от типа силы, в которую он помещен) и </w:t>
      </w:r>
      <w:r w:rsidRPr="00CA702B">
        <w:rPr>
          <w:rFonts w:ascii="Times New Roman" w:hAnsi="Times New Roman"/>
          <w:sz w:val="20"/>
          <w:szCs w:val="20"/>
        </w:rPr>
        <w:t>name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– название параметра, а также стандартные операторы, доступные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эктору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 «Администратор» –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добавить_парамет</w:t>
      </w:r>
      <w:proofErr w:type="gramStart"/>
      <w:r w:rsidRPr="00CA702B">
        <w:rPr>
          <w:rFonts w:ascii="Times New Roman" w:hAnsi="Times New Roman"/>
          <w:sz w:val="20"/>
          <w:szCs w:val="20"/>
          <w:lang w:val="ru-RU"/>
        </w:rPr>
        <w:t>р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 w:rsidRPr="00CA702B">
        <w:rPr>
          <w:rFonts w:ascii="Times New Roman" w:hAnsi="Times New Roman"/>
          <w:sz w:val="20"/>
          <w:szCs w:val="20"/>
          <w:lang w:val="ru-RU"/>
        </w:rPr>
        <w:t xml:space="preserve">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удалить_параметр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(),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отредактировать_параметр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().</w:t>
      </w:r>
    </w:p>
    <w:p w:rsidR="00CA702B" w:rsidRPr="00CA702B" w:rsidRDefault="00CA702B" w:rsidP="0065001B">
      <w:pPr>
        <w:pStyle w:val="ae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lastRenderedPageBreak/>
        <w:t xml:space="preserve"> Класс </w:t>
      </w:r>
      <w:r w:rsidRPr="00CA702B">
        <w:rPr>
          <w:rFonts w:ascii="Times New Roman" w:hAnsi="Times New Roman"/>
          <w:b/>
          <w:sz w:val="20"/>
          <w:szCs w:val="20"/>
        </w:rPr>
        <w:t>agent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>_</w:t>
      </w:r>
      <w:r w:rsidRPr="00CA702B">
        <w:rPr>
          <w:rFonts w:ascii="Times New Roman" w:hAnsi="Times New Roman"/>
          <w:b/>
          <w:sz w:val="20"/>
          <w:szCs w:val="20"/>
        </w:rPr>
        <w:t>parameters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Вспомогательный класс для </w:t>
      </w:r>
      <w:r w:rsidRPr="00CA702B">
        <w:rPr>
          <w:rFonts w:ascii="Times New Roman" w:hAnsi="Times New Roman"/>
          <w:sz w:val="20"/>
          <w:szCs w:val="20"/>
        </w:rPr>
        <w:t>agents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и </w:t>
      </w:r>
      <w:r w:rsidRPr="00CA702B">
        <w:rPr>
          <w:rFonts w:ascii="Times New Roman" w:hAnsi="Times New Roman"/>
          <w:sz w:val="20"/>
          <w:szCs w:val="20"/>
        </w:rPr>
        <w:t>parameters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.  Содержит атрибуты </w:t>
      </w:r>
      <w:r w:rsidRPr="00CA702B">
        <w:rPr>
          <w:rFonts w:ascii="Times New Roman" w:hAnsi="Times New Roman"/>
          <w:sz w:val="20"/>
          <w:szCs w:val="20"/>
        </w:rPr>
        <w:t>agent</w:t>
      </w:r>
      <w:r w:rsidRPr="00CA702B">
        <w:rPr>
          <w:rFonts w:ascii="Times New Roman" w:hAnsi="Times New Roman"/>
          <w:sz w:val="20"/>
          <w:szCs w:val="20"/>
          <w:lang w:val="ru-RU"/>
        </w:rPr>
        <w:t>_</w:t>
      </w:r>
      <w:r w:rsidRPr="00CA702B">
        <w:rPr>
          <w:rFonts w:ascii="Times New Roman" w:hAnsi="Times New Roman"/>
          <w:sz w:val="20"/>
          <w:szCs w:val="20"/>
        </w:rPr>
        <w:t>id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и </w:t>
      </w:r>
      <w:r w:rsidRPr="00CA702B">
        <w:rPr>
          <w:rFonts w:ascii="Times New Roman" w:hAnsi="Times New Roman"/>
          <w:sz w:val="20"/>
          <w:szCs w:val="20"/>
        </w:rPr>
        <w:t>parameter</w:t>
      </w:r>
      <w:r w:rsidRPr="00CA702B">
        <w:rPr>
          <w:rFonts w:ascii="Times New Roman" w:hAnsi="Times New Roman"/>
          <w:sz w:val="20"/>
          <w:szCs w:val="20"/>
          <w:lang w:val="ru-RU"/>
        </w:rPr>
        <w:t>_</w:t>
      </w:r>
      <w:r w:rsidRPr="00CA702B">
        <w:rPr>
          <w:rFonts w:ascii="Times New Roman" w:hAnsi="Times New Roman"/>
          <w:sz w:val="20"/>
          <w:szCs w:val="20"/>
        </w:rPr>
        <w:t>id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, обозначающие привязку параметра к агенту, а также значение параметра – </w:t>
      </w:r>
      <w:r w:rsidRPr="00CA702B">
        <w:rPr>
          <w:rFonts w:ascii="Times New Roman" w:hAnsi="Times New Roman"/>
          <w:sz w:val="20"/>
          <w:szCs w:val="20"/>
        </w:rPr>
        <w:t>value</w:t>
      </w:r>
      <w:r w:rsidRPr="00CA702B">
        <w:rPr>
          <w:rFonts w:ascii="Times New Roman" w:hAnsi="Times New Roman"/>
          <w:sz w:val="20"/>
          <w:szCs w:val="20"/>
          <w:lang w:val="ru-RU"/>
        </w:rPr>
        <w:t>.</w:t>
      </w:r>
    </w:p>
    <w:p w:rsidR="00CA702B" w:rsidRPr="00CA702B" w:rsidRDefault="00CA702B" w:rsidP="0065001B">
      <w:pPr>
        <w:pStyle w:val="ae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 Класс </w:t>
      </w:r>
      <w:r w:rsidRPr="00CA702B">
        <w:rPr>
          <w:rFonts w:ascii="Times New Roman" w:hAnsi="Times New Roman"/>
          <w:b/>
          <w:sz w:val="20"/>
          <w:szCs w:val="20"/>
        </w:rPr>
        <w:t>segments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Класс, помогающий осуществлять фильтрацию агентов по определенному сегменту рынка (в нашем случае это БПЛА). Содержит атрибут </w:t>
      </w:r>
      <w:r w:rsidRPr="00CA702B">
        <w:rPr>
          <w:rFonts w:ascii="Times New Roman" w:hAnsi="Times New Roman"/>
          <w:sz w:val="20"/>
          <w:szCs w:val="20"/>
        </w:rPr>
        <w:t>name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– название сегмента рынка, а также операторы, доступные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эктору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 «Администратор», а именно: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добваить_сегмен</w:t>
      </w:r>
      <w:proofErr w:type="gramStart"/>
      <w:r w:rsidRPr="00CA702B">
        <w:rPr>
          <w:rFonts w:ascii="Times New Roman" w:hAnsi="Times New Roman"/>
          <w:sz w:val="20"/>
          <w:szCs w:val="20"/>
          <w:lang w:val="ru-RU"/>
        </w:rPr>
        <w:t>т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 w:rsidRPr="00CA702B">
        <w:rPr>
          <w:rFonts w:ascii="Times New Roman" w:hAnsi="Times New Roman"/>
          <w:sz w:val="20"/>
          <w:szCs w:val="20"/>
          <w:lang w:val="ru-RU"/>
        </w:rPr>
        <w:t xml:space="preserve">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удалить_сегмент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(),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отредактировать_сегмент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().Связан с классом </w:t>
      </w:r>
      <w:r w:rsidRPr="00CA702B">
        <w:rPr>
          <w:rFonts w:ascii="Times New Roman" w:hAnsi="Times New Roman"/>
          <w:sz w:val="20"/>
          <w:szCs w:val="20"/>
        </w:rPr>
        <w:t>markets</w:t>
      </w:r>
      <w:r w:rsidRPr="00CA702B">
        <w:rPr>
          <w:rFonts w:ascii="Times New Roman" w:hAnsi="Times New Roman"/>
          <w:sz w:val="20"/>
          <w:szCs w:val="20"/>
          <w:lang w:val="ru-RU"/>
        </w:rPr>
        <w:t>. Одному сегменту соответствует несколько агентов.</w:t>
      </w:r>
    </w:p>
    <w:p w:rsidR="00CA702B" w:rsidRPr="00CA702B" w:rsidRDefault="00CA702B" w:rsidP="0065001B">
      <w:pPr>
        <w:pStyle w:val="ae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 Класс </w:t>
      </w:r>
      <w:r w:rsidRPr="00CA702B">
        <w:rPr>
          <w:rFonts w:ascii="Times New Roman" w:hAnsi="Times New Roman"/>
          <w:b/>
          <w:sz w:val="20"/>
          <w:szCs w:val="20"/>
        </w:rPr>
        <w:t>markets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Класс, помогающий осуществлять фильтрацию агентов по определенному типу рынка (в нашем случае это Авиастроение). Одному рынку может соответствовать несколько сегментов рынка. Содержит атрибут </w:t>
      </w:r>
      <w:r w:rsidRPr="00CA702B">
        <w:rPr>
          <w:rFonts w:ascii="Times New Roman" w:hAnsi="Times New Roman"/>
          <w:sz w:val="20"/>
          <w:szCs w:val="20"/>
        </w:rPr>
        <w:t>name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– название типа рынка, а также операторы, доступные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эктору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 «Администратор», а именно: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добваить_рыно</w:t>
      </w:r>
      <w:proofErr w:type="gramStart"/>
      <w:r w:rsidRPr="00CA702B">
        <w:rPr>
          <w:rFonts w:ascii="Times New Roman" w:hAnsi="Times New Roman"/>
          <w:sz w:val="20"/>
          <w:szCs w:val="20"/>
          <w:lang w:val="ru-RU"/>
        </w:rPr>
        <w:t>к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 w:rsidRPr="00CA702B">
        <w:rPr>
          <w:rFonts w:ascii="Times New Roman" w:hAnsi="Times New Roman"/>
          <w:sz w:val="20"/>
          <w:szCs w:val="20"/>
          <w:lang w:val="ru-RU"/>
        </w:rPr>
        <w:t xml:space="preserve">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удалить_рынок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(),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отредактировать_рынок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 ().Связан с классом </w:t>
      </w:r>
      <w:r w:rsidRPr="00CA702B">
        <w:rPr>
          <w:rFonts w:ascii="Times New Roman" w:hAnsi="Times New Roman"/>
          <w:sz w:val="20"/>
          <w:szCs w:val="20"/>
        </w:rPr>
        <w:t>countries</w:t>
      </w:r>
      <w:r w:rsidRPr="00CA702B">
        <w:rPr>
          <w:rFonts w:ascii="Times New Roman" w:hAnsi="Times New Roman"/>
          <w:sz w:val="20"/>
          <w:szCs w:val="20"/>
          <w:lang w:val="ru-RU"/>
        </w:rPr>
        <w:t>.</w:t>
      </w:r>
    </w:p>
    <w:p w:rsidR="00CA702B" w:rsidRPr="00CA702B" w:rsidRDefault="00CA702B" w:rsidP="0065001B">
      <w:pPr>
        <w:pStyle w:val="ae"/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0"/>
          <w:szCs w:val="20"/>
          <w:lang w:val="ru-RU"/>
        </w:rPr>
      </w:pP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 Класс </w:t>
      </w:r>
      <w:r w:rsidRPr="00CA702B">
        <w:rPr>
          <w:rFonts w:ascii="Times New Roman" w:hAnsi="Times New Roman"/>
          <w:b/>
          <w:sz w:val="20"/>
          <w:szCs w:val="20"/>
        </w:rPr>
        <w:t>countries</w:t>
      </w:r>
      <w:r w:rsidRPr="00CA702B">
        <w:rPr>
          <w:rFonts w:ascii="Times New Roman" w:hAnsi="Times New Roman"/>
          <w:b/>
          <w:sz w:val="20"/>
          <w:szCs w:val="20"/>
          <w:lang w:val="ru-RU"/>
        </w:rPr>
        <w:t xml:space="preserve">. 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Класс, помогающий осуществлять фильтрацию агентов по стране (в нашем случае это Российская Федерация). Одной стране может соответствовать несколько типов рынка. Содержит атрибут </w:t>
      </w:r>
      <w:r w:rsidRPr="00CA702B">
        <w:rPr>
          <w:rFonts w:ascii="Times New Roman" w:hAnsi="Times New Roman"/>
          <w:sz w:val="20"/>
          <w:szCs w:val="20"/>
        </w:rPr>
        <w:t>name</w:t>
      </w:r>
      <w:r w:rsidRPr="00CA702B">
        <w:rPr>
          <w:rFonts w:ascii="Times New Roman" w:hAnsi="Times New Roman"/>
          <w:sz w:val="20"/>
          <w:szCs w:val="20"/>
          <w:lang w:val="ru-RU"/>
        </w:rPr>
        <w:t xml:space="preserve"> – название типа рынка, а также операторы, доступные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эктору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 «Администратор», а именно: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добваить_стран</w:t>
      </w:r>
      <w:proofErr w:type="gramStart"/>
      <w:r w:rsidRPr="00CA702B">
        <w:rPr>
          <w:rFonts w:ascii="Times New Roman" w:hAnsi="Times New Roman"/>
          <w:sz w:val="20"/>
          <w:szCs w:val="20"/>
          <w:lang w:val="ru-RU"/>
        </w:rPr>
        <w:t>у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>(</w:t>
      </w:r>
      <w:proofErr w:type="gramEnd"/>
      <w:r w:rsidRPr="00CA702B">
        <w:rPr>
          <w:rFonts w:ascii="Times New Roman" w:hAnsi="Times New Roman"/>
          <w:sz w:val="20"/>
          <w:szCs w:val="20"/>
          <w:lang w:val="ru-RU"/>
        </w:rPr>
        <w:t xml:space="preserve">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удалить_страну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(), </w:t>
      </w:r>
      <w:proofErr w:type="spellStart"/>
      <w:r w:rsidRPr="00CA702B">
        <w:rPr>
          <w:rFonts w:ascii="Times New Roman" w:hAnsi="Times New Roman"/>
          <w:sz w:val="20"/>
          <w:szCs w:val="20"/>
          <w:lang w:val="ru-RU"/>
        </w:rPr>
        <w:t>отредактировать_страну</w:t>
      </w:r>
      <w:proofErr w:type="spellEnd"/>
      <w:r w:rsidRPr="00CA702B">
        <w:rPr>
          <w:rFonts w:ascii="Times New Roman" w:hAnsi="Times New Roman"/>
          <w:sz w:val="20"/>
          <w:szCs w:val="20"/>
          <w:lang w:val="ru-RU"/>
        </w:rPr>
        <w:t xml:space="preserve"> ().</w:t>
      </w:r>
    </w:p>
    <w:p w:rsidR="00EE312E" w:rsidRDefault="00EE312E" w:rsidP="004235C7">
      <w:pPr>
        <w:pStyle w:val="a0"/>
        <w:ind w:left="0" w:firstLine="708"/>
        <w:jc w:val="both"/>
        <w:rPr>
          <w:lang w:val="ru-RU"/>
        </w:rPr>
      </w:pPr>
    </w:p>
    <w:p w:rsidR="00EE312E" w:rsidRDefault="005726C4" w:rsidP="005A74AF">
      <w:pPr>
        <w:pStyle w:val="a0"/>
        <w:ind w:left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036639" cy="4110824"/>
            <wp:effectExtent l="19050" t="0" r="2211" b="0"/>
            <wp:docPr id="50" name="Рисунок 50" descr="C:\Documents and Settings\tehdoorsareopen\Мои документы\Downloads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Documents and Settings\tehdoorsareopen\Мои документы\Downloads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411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4AF" w:rsidRPr="00EE312E" w:rsidRDefault="005A74AF" w:rsidP="005A74AF">
      <w:pPr>
        <w:jc w:val="center"/>
        <w:rPr>
          <w:b/>
          <w:sz w:val="18"/>
          <w:szCs w:val="18"/>
          <w:lang w:val="ru-RU"/>
        </w:rPr>
      </w:pPr>
      <w:r w:rsidRPr="00EE312E">
        <w:rPr>
          <w:i/>
          <w:sz w:val="18"/>
          <w:szCs w:val="18"/>
          <w:lang w:val="ru-RU"/>
        </w:rPr>
        <w:t xml:space="preserve">Рис. </w:t>
      </w:r>
      <w:r>
        <w:rPr>
          <w:i/>
          <w:sz w:val="18"/>
          <w:szCs w:val="18"/>
          <w:lang w:val="ru-RU"/>
        </w:rPr>
        <w:t>8</w:t>
      </w:r>
      <w:r w:rsidRPr="00EE312E">
        <w:rPr>
          <w:i/>
          <w:sz w:val="18"/>
          <w:szCs w:val="18"/>
          <w:lang w:val="ru-RU"/>
        </w:rPr>
        <w:t xml:space="preserve">. </w:t>
      </w:r>
      <w:r>
        <w:rPr>
          <w:i/>
          <w:sz w:val="18"/>
          <w:szCs w:val="18"/>
          <w:lang w:val="ru-RU"/>
        </w:rPr>
        <w:t>Схема базы данных системы</w:t>
      </w:r>
    </w:p>
    <w:p w:rsidR="008B2F36" w:rsidRDefault="008B2F36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r>
        <w:rPr>
          <w:lang w:val="ru-RU"/>
        </w:rPr>
        <w:br w:type="page"/>
      </w:r>
    </w:p>
    <w:p w:rsidR="00C35704" w:rsidRDefault="008161B0" w:rsidP="00C35704">
      <w:pPr>
        <w:pStyle w:val="1"/>
        <w:rPr>
          <w:lang w:val="ru-RU"/>
        </w:rPr>
      </w:pPr>
      <w:bookmarkStart w:id="34" w:name="_Toc344292773"/>
      <w:r>
        <w:rPr>
          <w:lang w:val="ru-RU"/>
        </w:rPr>
        <w:lastRenderedPageBreak/>
        <w:t>П</w:t>
      </w:r>
      <w:r w:rsidRPr="008161B0">
        <w:rPr>
          <w:lang w:val="ru-RU"/>
        </w:rPr>
        <w:t>рограммно-аппаратн</w:t>
      </w:r>
      <w:r>
        <w:rPr>
          <w:lang w:val="ru-RU"/>
        </w:rPr>
        <w:t>ый</w:t>
      </w:r>
      <w:r w:rsidRPr="008161B0">
        <w:rPr>
          <w:lang w:val="ru-RU"/>
        </w:rPr>
        <w:t xml:space="preserve"> комплекс</w:t>
      </w:r>
      <w:bookmarkEnd w:id="34"/>
    </w:p>
    <w:p w:rsidR="00C35704" w:rsidRPr="00C35704" w:rsidRDefault="00C35704" w:rsidP="00C35704">
      <w:pPr>
        <w:pStyle w:val="a0"/>
        <w:rPr>
          <w:lang w:val="ru-RU"/>
        </w:rPr>
      </w:pPr>
    </w:p>
    <w:p w:rsidR="001F7432" w:rsidRDefault="001F7432" w:rsidP="001F7432">
      <w:pPr>
        <w:pStyle w:val="2"/>
        <w:rPr>
          <w:lang w:val="ru-RU"/>
        </w:rPr>
      </w:pPr>
      <w:bookmarkStart w:id="35" w:name="_Toc344292774"/>
      <w:r>
        <w:rPr>
          <w:lang w:val="ru-RU"/>
        </w:rPr>
        <w:t>Функциональная модель конкурентного анализа</w:t>
      </w:r>
      <w:bookmarkEnd w:id="35"/>
    </w:p>
    <w:p w:rsidR="001F7432" w:rsidRPr="001F7432" w:rsidRDefault="001F7432" w:rsidP="0065001B">
      <w:pPr>
        <w:pStyle w:val="14"/>
      </w:pPr>
      <w:r>
        <w:t xml:space="preserve">В данном </w:t>
      </w:r>
      <w:r w:rsidR="008161B0">
        <w:t>разделе</w:t>
      </w:r>
      <w:r>
        <w:t xml:space="preserve"> речь идет о</w:t>
      </w:r>
      <w:r w:rsidRPr="001F7432">
        <w:t xml:space="preserve"> разработке функциональной модели конкурентного анализа для описания бизнес-процессов использования </w:t>
      </w:r>
      <w:r w:rsidR="008161B0">
        <w:t xml:space="preserve">программно-аппаратного комплекса </w:t>
      </w:r>
      <w:proofErr w:type="spellStart"/>
      <w:proofErr w:type="gramStart"/>
      <w:r w:rsidRPr="001F7432">
        <w:t>топ-менеджерами</w:t>
      </w:r>
      <w:proofErr w:type="spellEnd"/>
      <w:proofErr w:type="gramEnd"/>
      <w:r w:rsidRPr="001F7432">
        <w:t xml:space="preserve"> предприятий - производителей объектов боевой авиации. Для этого была выбрана методология </w:t>
      </w:r>
      <w:r w:rsidRPr="001F7432">
        <w:rPr>
          <w:lang w:val="en-US"/>
        </w:rPr>
        <w:t>IDEF</w:t>
      </w:r>
      <w:r w:rsidRPr="001F7432">
        <w:t>0, позволяющая сделать акцент  на взаимосвязи процессов. Бизнес-процесс представляется в детализированном виде, позволяющем эффективно взаимодействовать системным аналитикам, программным архитекторам, специалистам в предметной области и другим занятым в проекте лицам. На верхнем уровне модели (</w:t>
      </w:r>
      <w:r>
        <w:t>рис. 9</w:t>
      </w:r>
      <w:r w:rsidRPr="001F7432">
        <w:t xml:space="preserve">, диаграмма </w:t>
      </w:r>
      <w:r w:rsidRPr="001F7432">
        <w:rPr>
          <w:lang w:val="en-US"/>
        </w:rPr>
        <w:t>A</w:t>
      </w:r>
      <w:r w:rsidRPr="001F7432">
        <w:t>0) определяются основные входы (</w:t>
      </w:r>
      <w:r w:rsidRPr="001F7432">
        <w:rPr>
          <w:lang w:val="en-US"/>
        </w:rPr>
        <w:t>Input</w:t>
      </w:r>
      <w:r w:rsidRPr="001F7432">
        <w:t xml:space="preserve">, </w:t>
      </w:r>
      <w:r w:rsidRPr="001F7432">
        <w:rPr>
          <w:lang w:val="en-US"/>
        </w:rPr>
        <w:t>I</w:t>
      </w:r>
      <w:r w:rsidRPr="001F7432">
        <w:t>1-</w:t>
      </w:r>
      <w:r w:rsidRPr="001F7432">
        <w:rPr>
          <w:lang w:val="en-US"/>
        </w:rPr>
        <w:t>I</w:t>
      </w:r>
      <w:r w:rsidRPr="001F7432">
        <w:t>3) и выходы (</w:t>
      </w:r>
      <w:r w:rsidRPr="001F7432">
        <w:rPr>
          <w:lang w:val="en-US"/>
        </w:rPr>
        <w:t>Output</w:t>
      </w:r>
      <w:r w:rsidRPr="001F7432">
        <w:t xml:space="preserve">, </w:t>
      </w:r>
      <w:r w:rsidRPr="001F7432">
        <w:rPr>
          <w:lang w:val="en-US"/>
        </w:rPr>
        <w:t>O</w:t>
      </w:r>
      <w:r w:rsidRPr="001F7432">
        <w:t>1-</w:t>
      </w:r>
      <w:r w:rsidRPr="001F7432">
        <w:rPr>
          <w:lang w:val="en-US"/>
        </w:rPr>
        <w:t>O</w:t>
      </w:r>
      <w:r w:rsidRPr="001F7432">
        <w:t>3), управляющие воздействия (</w:t>
      </w:r>
      <w:r w:rsidRPr="001F7432">
        <w:rPr>
          <w:lang w:val="en-US"/>
        </w:rPr>
        <w:t>Control</w:t>
      </w:r>
      <w:r w:rsidRPr="001F7432">
        <w:t xml:space="preserve">, </w:t>
      </w:r>
      <w:r w:rsidRPr="001F7432">
        <w:rPr>
          <w:lang w:val="en-US"/>
        </w:rPr>
        <w:t>C</w:t>
      </w:r>
      <w:r w:rsidRPr="001F7432">
        <w:t>1-</w:t>
      </w:r>
      <w:r w:rsidRPr="001F7432">
        <w:rPr>
          <w:lang w:val="en-US"/>
        </w:rPr>
        <w:t>C</w:t>
      </w:r>
      <w:r w:rsidRPr="001F7432">
        <w:t>3) и исполнители (</w:t>
      </w:r>
      <w:r w:rsidRPr="001F7432">
        <w:rPr>
          <w:lang w:val="en-US"/>
        </w:rPr>
        <w:t>M</w:t>
      </w:r>
      <w:r w:rsidRPr="001F7432">
        <w:t>1-</w:t>
      </w:r>
      <w:r w:rsidRPr="001F7432">
        <w:rPr>
          <w:lang w:val="en-US"/>
        </w:rPr>
        <w:t>M</w:t>
      </w:r>
      <w:r w:rsidRPr="001F7432">
        <w:t>3).</w:t>
      </w:r>
    </w:p>
    <w:p w:rsidR="001F7432" w:rsidRPr="001F7432" w:rsidRDefault="001F7432" w:rsidP="0065001B">
      <w:pPr>
        <w:pStyle w:val="14"/>
      </w:pPr>
    </w:p>
    <w:p w:rsidR="001F7432" w:rsidRDefault="005726C4" w:rsidP="0065001B">
      <w:pPr>
        <w:pStyle w:val="14"/>
        <w:rPr>
          <w:lang w:val="en-US"/>
        </w:rPr>
      </w:pPr>
      <w:r>
        <w:rPr>
          <w:noProof/>
        </w:rPr>
        <w:drawing>
          <wp:inline distT="0" distB="0" distL="0" distR="0">
            <wp:extent cx="5947410" cy="3283585"/>
            <wp:effectExtent l="19050" t="0" r="0" b="0"/>
            <wp:docPr id="685" name="Рисунок 1" descr="H:\Study\Аспирантура\Диссертация\Глава 3\Функциональная модель\конкурентный анализ_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:\Study\Аспирантура\Диссертация\Глава 3\Функциональная модель\конкурентный анализ_last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8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01B" w:rsidRDefault="0065001B" w:rsidP="0065001B">
      <w:pPr>
        <w:pStyle w:val="14"/>
        <w:jc w:val="center"/>
        <w:rPr>
          <w:rFonts w:eastAsia="Calibri"/>
          <w:i/>
          <w:sz w:val="18"/>
          <w:szCs w:val="18"/>
          <w:lang w:val="en-US"/>
        </w:rPr>
      </w:pPr>
    </w:p>
    <w:p w:rsidR="001F7432" w:rsidRPr="0065001B" w:rsidRDefault="001F7432" w:rsidP="0065001B">
      <w:pPr>
        <w:pStyle w:val="14"/>
        <w:jc w:val="center"/>
        <w:rPr>
          <w:rFonts w:eastAsia="Calibri"/>
          <w:i/>
          <w:sz w:val="18"/>
          <w:szCs w:val="18"/>
        </w:rPr>
      </w:pPr>
      <w:r w:rsidRPr="0065001B">
        <w:rPr>
          <w:rFonts w:eastAsia="Calibri"/>
          <w:i/>
          <w:sz w:val="18"/>
          <w:szCs w:val="18"/>
        </w:rPr>
        <w:t>Рис. 9. Функциональная модель конкурентного анализа</w:t>
      </w:r>
      <w:r w:rsidR="0065001B" w:rsidRPr="0065001B">
        <w:rPr>
          <w:rFonts w:eastAsia="Calibri"/>
          <w:i/>
          <w:sz w:val="18"/>
          <w:szCs w:val="18"/>
        </w:rPr>
        <w:t xml:space="preserve"> </w:t>
      </w:r>
      <w:r w:rsidRPr="0065001B">
        <w:rPr>
          <w:rFonts w:eastAsia="Calibri"/>
          <w:i/>
          <w:sz w:val="18"/>
          <w:szCs w:val="18"/>
        </w:rPr>
        <w:t xml:space="preserve">сектора ОАТ в виде </w:t>
      </w:r>
      <w:r w:rsidRPr="0065001B">
        <w:rPr>
          <w:rFonts w:eastAsia="Calibri"/>
          <w:i/>
          <w:sz w:val="18"/>
          <w:szCs w:val="18"/>
          <w:lang w:val="en-US"/>
        </w:rPr>
        <w:t>IDEF</w:t>
      </w:r>
      <w:r w:rsidRPr="0065001B">
        <w:rPr>
          <w:rFonts w:eastAsia="Calibri"/>
          <w:i/>
          <w:sz w:val="18"/>
          <w:szCs w:val="18"/>
        </w:rPr>
        <w:t>0-диаграммы (</w:t>
      </w:r>
      <w:r w:rsidRPr="0065001B">
        <w:rPr>
          <w:rFonts w:eastAsia="Calibri"/>
          <w:i/>
          <w:sz w:val="18"/>
          <w:szCs w:val="18"/>
          <w:lang w:val="en-US"/>
        </w:rPr>
        <w:t>A</w:t>
      </w:r>
      <w:r w:rsidRPr="0065001B">
        <w:rPr>
          <w:rFonts w:eastAsia="Calibri"/>
          <w:i/>
          <w:sz w:val="18"/>
          <w:szCs w:val="18"/>
        </w:rPr>
        <w:t>-0)</w:t>
      </w:r>
    </w:p>
    <w:p w:rsidR="001F7432" w:rsidRPr="001F7432" w:rsidRDefault="001F7432" w:rsidP="0065001B">
      <w:pPr>
        <w:pStyle w:val="14"/>
      </w:pPr>
    </w:p>
    <w:p w:rsidR="001F7432" w:rsidRPr="001F7432" w:rsidRDefault="001F7432" w:rsidP="0065001B">
      <w:pPr>
        <w:pStyle w:val="14"/>
      </w:pPr>
      <w:r w:rsidRPr="001F7432">
        <w:t xml:space="preserve">Декомпозиция диаграммы </w:t>
      </w:r>
      <w:r w:rsidRPr="001F7432">
        <w:rPr>
          <w:lang w:val="en-US"/>
        </w:rPr>
        <w:t>A</w:t>
      </w:r>
      <w:r w:rsidRPr="001F7432">
        <w:t xml:space="preserve">0 отображает основные этапы конкурентного анализа (рис. </w:t>
      </w:r>
      <w:r>
        <w:t>10</w:t>
      </w:r>
      <w:r w:rsidRPr="001F7432">
        <w:t>) в интересах заказчика – ЛПР от производителя ЛА:</w:t>
      </w:r>
    </w:p>
    <w:p w:rsidR="001F7432" w:rsidRPr="001F7432" w:rsidRDefault="001F7432" w:rsidP="0065001B">
      <w:pPr>
        <w:pStyle w:val="14"/>
        <w:numPr>
          <w:ilvl w:val="0"/>
          <w:numId w:val="29"/>
        </w:numPr>
      </w:pPr>
      <w:r w:rsidRPr="001F7432">
        <w:t>проведение анализа данных о заказчике и его продукте;</w:t>
      </w:r>
    </w:p>
    <w:p w:rsidR="001F7432" w:rsidRPr="001F7432" w:rsidRDefault="001F7432" w:rsidP="0065001B">
      <w:pPr>
        <w:pStyle w:val="14"/>
        <w:numPr>
          <w:ilvl w:val="0"/>
          <w:numId w:val="29"/>
        </w:numPr>
      </w:pPr>
      <w:r w:rsidRPr="001F7432">
        <w:t>анализ данных конкурентной среды рынка или сегмента рынка заказчика;</w:t>
      </w:r>
    </w:p>
    <w:p w:rsidR="001F7432" w:rsidRPr="001F7432" w:rsidRDefault="001F7432" w:rsidP="0065001B">
      <w:pPr>
        <w:pStyle w:val="14"/>
        <w:numPr>
          <w:ilvl w:val="0"/>
          <w:numId w:val="29"/>
        </w:numPr>
      </w:pPr>
      <w:r w:rsidRPr="001F7432">
        <w:t xml:space="preserve">выявление параметров бизнеса основных конкурентов для использования в </w:t>
      </w:r>
      <w:proofErr w:type="spellStart"/>
      <w:r w:rsidRPr="001F7432">
        <w:t>агентной</w:t>
      </w:r>
      <w:proofErr w:type="spellEnd"/>
      <w:r w:rsidRPr="001F7432">
        <w:t xml:space="preserve"> модели;</w:t>
      </w:r>
    </w:p>
    <w:p w:rsidR="001F7432" w:rsidRPr="001F7432" w:rsidRDefault="001F7432" w:rsidP="0065001B">
      <w:pPr>
        <w:pStyle w:val="14"/>
        <w:numPr>
          <w:ilvl w:val="0"/>
          <w:numId w:val="29"/>
        </w:numPr>
      </w:pPr>
      <w:r w:rsidRPr="001F7432">
        <w:t>построение модели глобальной конкуренции на рынке заказчика;</w:t>
      </w:r>
    </w:p>
    <w:p w:rsidR="001F7432" w:rsidRPr="001F7432" w:rsidRDefault="001F7432" w:rsidP="0065001B">
      <w:pPr>
        <w:pStyle w:val="14"/>
        <w:numPr>
          <w:ilvl w:val="0"/>
          <w:numId w:val="29"/>
        </w:numPr>
      </w:pPr>
      <w:r w:rsidRPr="001F7432">
        <w:t>проведение вычислительного эксперимента с целью выработки рекомендаций по формированию конкурентной стратегии заказчика.</w:t>
      </w:r>
    </w:p>
    <w:p w:rsidR="001F7432" w:rsidRDefault="005726C4" w:rsidP="0065001B">
      <w:pPr>
        <w:pStyle w:val="14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874260" cy="3172460"/>
            <wp:effectExtent l="19050" t="0" r="2540" b="0"/>
            <wp:docPr id="686" name="Рисунок 23" descr="конкурентный анализ1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конкурентный анализ1_new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01B" w:rsidRPr="0065001B" w:rsidRDefault="0065001B" w:rsidP="0065001B">
      <w:pPr>
        <w:pStyle w:val="14"/>
        <w:rPr>
          <w:lang w:val="en-US"/>
        </w:rPr>
      </w:pPr>
    </w:p>
    <w:p w:rsidR="001F7432" w:rsidRPr="0065001B" w:rsidRDefault="001F7432" w:rsidP="0065001B">
      <w:pPr>
        <w:pStyle w:val="14"/>
        <w:jc w:val="center"/>
        <w:rPr>
          <w:rFonts w:eastAsia="Calibri"/>
          <w:i/>
          <w:sz w:val="18"/>
          <w:szCs w:val="18"/>
        </w:rPr>
      </w:pPr>
      <w:r w:rsidRPr="0065001B">
        <w:rPr>
          <w:rFonts w:eastAsia="Calibri"/>
          <w:i/>
          <w:sz w:val="18"/>
          <w:szCs w:val="18"/>
        </w:rPr>
        <w:t>Рис. 10. Декомпозиция процесса конкурентного анализа (</w:t>
      </w:r>
      <w:r w:rsidRPr="0065001B">
        <w:rPr>
          <w:rFonts w:eastAsia="Calibri"/>
          <w:i/>
          <w:sz w:val="18"/>
          <w:szCs w:val="18"/>
          <w:lang w:val="en-US"/>
        </w:rPr>
        <w:t>A</w:t>
      </w:r>
      <w:r w:rsidRPr="0065001B">
        <w:rPr>
          <w:rFonts w:eastAsia="Calibri"/>
          <w:i/>
          <w:sz w:val="18"/>
          <w:szCs w:val="18"/>
        </w:rPr>
        <w:t>0)</w:t>
      </w:r>
    </w:p>
    <w:p w:rsidR="001F7432" w:rsidRPr="001F7432" w:rsidRDefault="001F7432" w:rsidP="0065001B">
      <w:pPr>
        <w:spacing w:line="240" w:lineRule="auto"/>
        <w:ind w:firstLine="708"/>
        <w:jc w:val="both"/>
        <w:rPr>
          <w:lang w:val="ru-RU"/>
        </w:rPr>
      </w:pPr>
    </w:p>
    <w:p w:rsidR="001F7432" w:rsidRPr="001F7432" w:rsidRDefault="001F7432" w:rsidP="0065001B">
      <w:pPr>
        <w:spacing w:line="240" w:lineRule="auto"/>
        <w:ind w:firstLine="708"/>
        <w:jc w:val="both"/>
        <w:rPr>
          <w:lang w:val="ru-RU"/>
        </w:rPr>
      </w:pPr>
      <w:r w:rsidRPr="001F7432">
        <w:rPr>
          <w:lang w:val="ru-RU"/>
        </w:rPr>
        <w:t>Рассмотрим декомпозицию четвертого и основного из перечисленных выше этапов конкурентного анализа (</w:t>
      </w:r>
      <w:r w:rsidRPr="001F7432">
        <w:t>A</w:t>
      </w:r>
      <w:r w:rsidRPr="001F7432">
        <w:rPr>
          <w:lang w:val="ru-RU"/>
        </w:rPr>
        <w:t xml:space="preserve">4). Для построения модели глобальной конкуренции на рынке заказчика (рис. </w:t>
      </w:r>
      <w:r>
        <w:rPr>
          <w:lang w:val="ru-RU"/>
        </w:rPr>
        <w:t>11</w:t>
      </w:r>
      <w:r w:rsidRPr="001F7432">
        <w:rPr>
          <w:lang w:val="ru-RU"/>
        </w:rPr>
        <w:t>) требуется:</w:t>
      </w:r>
    </w:p>
    <w:p w:rsidR="001F7432" w:rsidRPr="001F7432" w:rsidRDefault="001F7432" w:rsidP="0065001B">
      <w:pPr>
        <w:pStyle w:val="14"/>
        <w:numPr>
          <w:ilvl w:val="0"/>
          <w:numId w:val="30"/>
        </w:numPr>
      </w:pPr>
      <w:r w:rsidRPr="001F7432">
        <w:t>построить фрактальный нагруженный граф для сегмента или рынка заказчика;</w:t>
      </w:r>
    </w:p>
    <w:p w:rsidR="001F7432" w:rsidRPr="001F7432" w:rsidRDefault="001F7432" w:rsidP="0065001B">
      <w:pPr>
        <w:pStyle w:val="14"/>
        <w:numPr>
          <w:ilvl w:val="0"/>
          <w:numId w:val="30"/>
        </w:numPr>
      </w:pPr>
      <w:r w:rsidRPr="001F7432">
        <w:t>определить все виды отношений между агентами и зафиксировать в виде таблицы;</w:t>
      </w:r>
    </w:p>
    <w:p w:rsidR="001F7432" w:rsidRPr="001F7432" w:rsidRDefault="001F7432" w:rsidP="0065001B">
      <w:pPr>
        <w:pStyle w:val="14"/>
        <w:numPr>
          <w:ilvl w:val="0"/>
          <w:numId w:val="30"/>
        </w:numPr>
      </w:pPr>
      <w:r w:rsidRPr="001F7432">
        <w:t>задать и детализировать алгоритмы поведения агентов рынка;</w:t>
      </w:r>
    </w:p>
    <w:p w:rsidR="001F7432" w:rsidRPr="001F7432" w:rsidRDefault="001F7432" w:rsidP="0065001B">
      <w:pPr>
        <w:pStyle w:val="14"/>
        <w:numPr>
          <w:ilvl w:val="0"/>
          <w:numId w:val="30"/>
        </w:numPr>
      </w:pPr>
      <w:r w:rsidRPr="001F7432">
        <w:t>построить на основании предыдущих этапов модель глобальной конкуренции.</w:t>
      </w:r>
    </w:p>
    <w:p w:rsidR="001F7432" w:rsidRPr="001F7432" w:rsidRDefault="005726C4" w:rsidP="0065001B">
      <w:pPr>
        <w:pStyle w:val="14"/>
      </w:pPr>
      <w:r>
        <w:rPr>
          <w:noProof/>
        </w:rPr>
        <w:drawing>
          <wp:inline distT="0" distB="0" distL="0" distR="0">
            <wp:extent cx="5947410" cy="3275965"/>
            <wp:effectExtent l="19050" t="0" r="0" b="0"/>
            <wp:docPr id="687" name="Рисунок 2" descr="H:\Study\Аспирантура\Диссертация\Глава 3\Функциональная модель\IDEF_построение модели глобальной конкуренции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:\Study\Аспирантура\Диссертация\Глава 3\Функциональная модель\IDEF_построение модели глобальной конкуренции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432" w:rsidRPr="00D94779" w:rsidRDefault="001F7432" w:rsidP="0065001B">
      <w:pPr>
        <w:pStyle w:val="14"/>
        <w:jc w:val="center"/>
        <w:rPr>
          <w:rFonts w:eastAsia="Calibri"/>
          <w:i/>
          <w:sz w:val="18"/>
          <w:szCs w:val="18"/>
        </w:rPr>
      </w:pPr>
      <w:r w:rsidRPr="0065001B">
        <w:rPr>
          <w:rFonts w:eastAsia="Calibri"/>
          <w:i/>
          <w:sz w:val="18"/>
          <w:szCs w:val="18"/>
        </w:rPr>
        <w:t>Рис. 11. Декомпозиция процесса построения модели глобальной конкуренции</w:t>
      </w:r>
      <w:r w:rsidR="0065001B" w:rsidRPr="0065001B">
        <w:rPr>
          <w:rFonts w:eastAsia="Calibri"/>
          <w:i/>
          <w:sz w:val="18"/>
          <w:szCs w:val="18"/>
        </w:rPr>
        <w:t xml:space="preserve"> </w:t>
      </w:r>
      <w:r w:rsidRPr="0065001B">
        <w:rPr>
          <w:rFonts w:eastAsia="Calibri"/>
          <w:i/>
          <w:sz w:val="18"/>
          <w:szCs w:val="18"/>
        </w:rPr>
        <w:t>на рынке заказчика</w:t>
      </w:r>
    </w:p>
    <w:p w:rsidR="0065001B" w:rsidRPr="00D94779" w:rsidRDefault="0065001B" w:rsidP="0065001B">
      <w:pPr>
        <w:pStyle w:val="14"/>
        <w:jc w:val="center"/>
        <w:rPr>
          <w:rFonts w:eastAsia="Calibri"/>
          <w:i/>
          <w:sz w:val="18"/>
          <w:szCs w:val="18"/>
        </w:rPr>
      </w:pPr>
    </w:p>
    <w:p w:rsidR="001F7432" w:rsidRDefault="001F7432" w:rsidP="001F7432">
      <w:pPr>
        <w:pStyle w:val="2"/>
        <w:rPr>
          <w:lang w:val="ru-RU"/>
        </w:rPr>
      </w:pPr>
      <w:bookmarkStart w:id="36" w:name="_Toc344292775"/>
      <w:r>
        <w:rPr>
          <w:lang w:val="ru-RU"/>
        </w:rPr>
        <w:lastRenderedPageBreak/>
        <w:t>Описание интерфейсов пользователя</w:t>
      </w:r>
      <w:bookmarkEnd w:id="36"/>
    </w:p>
    <w:p w:rsidR="001F7432" w:rsidRPr="001F7432" w:rsidRDefault="001F7432" w:rsidP="0065001B">
      <w:pPr>
        <w:spacing w:line="240" w:lineRule="auto"/>
        <w:ind w:firstLine="709"/>
        <w:jc w:val="both"/>
        <w:rPr>
          <w:b/>
          <w:lang w:val="ru-RU"/>
        </w:rPr>
      </w:pPr>
      <w:r w:rsidRPr="001F7432">
        <w:rPr>
          <w:lang w:val="ru-RU"/>
        </w:rPr>
        <w:t xml:space="preserve">Важным этапом проектирования и дальнейшей реализации </w:t>
      </w:r>
      <w:r w:rsidRPr="001F7432">
        <w:t>web</w:t>
      </w:r>
      <w:r w:rsidRPr="001F7432">
        <w:rPr>
          <w:lang w:val="ru-RU"/>
        </w:rPr>
        <w:t>-системы является тщательно продуманная информационная архитектура, а также подготовка и составление макетов пользовательского интерфейса (</w:t>
      </w:r>
      <w:r w:rsidRPr="001F7432">
        <w:t>GUI</w:t>
      </w:r>
      <w:r w:rsidRPr="001F7432">
        <w:rPr>
          <w:lang w:val="ru-RU"/>
        </w:rPr>
        <w:t xml:space="preserve">). На рис. </w:t>
      </w:r>
      <w:r>
        <w:rPr>
          <w:lang w:val="ru-RU"/>
        </w:rPr>
        <w:t xml:space="preserve">12 </w:t>
      </w:r>
      <w:r w:rsidRPr="001F7432">
        <w:rPr>
          <w:lang w:val="ru-RU"/>
        </w:rPr>
        <w:t>представлен основной макет интерфейса – главная страница с рабочей областью.</w:t>
      </w:r>
    </w:p>
    <w:p w:rsidR="001F7432" w:rsidRDefault="001F7432" w:rsidP="0065001B">
      <w:pPr>
        <w:spacing w:line="240" w:lineRule="auto"/>
        <w:jc w:val="center"/>
        <w:rPr>
          <w:b/>
          <w:lang w:val="ru-RU"/>
        </w:rPr>
      </w:pPr>
    </w:p>
    <w:p w:rsidR="002F09CF" w:rsidRPr="002F09CF" w:rsidRDefault="005726C4" w:rsidP="0065001B">
      <w:pPr>
        <w:spacing w:line="240" w:lineRule="auto"/>
        <w:jc w:val="center"/>
        <w:rPr>
          <w:b/>
          <w:lang w:val="ru-RU"/>
        </w:rPr>
      </w:pPr>
      <w:r>
        <w:rPr>
          <w:b/>
          <w:noProof/>
          <w:lang w:val="ru-RU" w:eastAsia="ru-RU"/>
        </w:rPr>
        <w:drawing>
          <wp:inline distT="0" distB="0" distL="0" distR="0">
            <wp:extent cx="5033010" cy="3903980"/>
            <wp:effectExtent l="19050" t="0" r="0" b="0"/>
            <wp:docPr id="689" name="Рисунок 689" descr="C:\Documents and Settings\tehdoorsareopen\Мои документы\Downloads\xcA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C:\Documents and Settings\tehdoorsareopen\Мои документы\Downloads\xcAtW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432" w:rsidRPr="001F7432" w:rsidRDefault="001F7432" w:rsidP="0065001B">
      <w:pPr>
        <w:spacing w:line="240" w:lineRule="auto"/>
        <w:ind w:firstLine="709"/>
        <w:jc w:val="center"/>
        <w:rPr>
          <w:i/>
          <w:sz w:val="18"/>
          <w:szCs w:val="18"/>
          <w:lang w:val="ru-RU"/>
        </w:rPr>
      </w:pPr>
      <w:r w:rsidRPr="001F7432">
        <w:rPr>
          <w:i/>
          <w:sz w:val="18"/>
          <w:szCs w:val="18"/>
          <w:lang w:val="ru-RU"/>
        </w:rPr>
        <w:t>Рис. 12. Основной макет интерфейса: главная страница с рабочей областью</w:t>
      </w:r>
    </w:p>
    <w:p w:rsidR="001F7432" w:rsidRPr="001F7432" w:rsidRDefault="001F7432" w:rsidP="0065001B">
      <w:pPr>
        <w:spacing w:line="240" w:lineRule="auto"/>
        <w:ind w:firstLine="709"/>
        <w:jc w:val="both"/>
        <w:rPr>
          <w:lang w:val="ru-RU"/>
        </w:rPr>
      </w:pPr>
    </w:p>
    <w:p w:rsidR="001F7432" w:rsidRPr="002F09CF" w:rsidRDefault="001F7432" w:rsidP="0065001B">
      <w:pPr>
        <w:spacing w:line="240" w:lineRule="auto"/>
        <w:ind w:firstLine="709"/>
        <w:jc w:val="both"/>
        <w:rPr>
          <w:lang w:val="ru-RU"/>
        </w:rPr>
      </w:pPr>
      <w:r w:rsidRPr="001F7432">
        <w:rPr>
          <w:lang w:val="ru-RU"/>
        </w:rPr>
        <w:t xml:space="preserve">Рассмотрим макет подробнее, остановившись на каждом из спроектированных блоков. </w:t>
      </w:r>
      <w:r w:rsidRPr="002F09CF">
        <w:rPr>
          <w:lang w:val="ru-RU"/>
        </w:rPr>
        <w:t xml:space="preserve">Верхнее меню для удобства разбито на две части: </w:t>
      </w:r>
    </w:p>
    <w:p w:rsidR="001F7432" w:rsidRPr="001F7432" w:rsidRDefault="001F7432" w:rsidP="0065001B">
      <w:pPr>
        <w:widowControl/>
        <w:numPr>
          <w:ilvl w:val="0"/>
          <w:numId w:val="23"/>
        </w:numPr>
        <w:spacing w:line="240" w:lineRule="auto"/>
        <w:jc w:val="both"/>
        <w:rPr>
          <w:lang w:val="ru-RU"/>
        </w:rPr>
      </w:pPr>
      <w:r w:rsidRPr="001F7432">
        <w:rPr>
          <w:lang w:val="ru-RU"/>
        </w:rPr>
        <w:t>первая отвечает за работу с модифицированной моделью М. Портера («Тестовая модель», «Загрузить модель», «Сохранить модель»);</w:t>
      </w:r>
    </w:p>
    <w:p w:rsidR="001F7432" w:rsidRPr="001F7432" w:rsidRDefault="001F7432" w:rsidP="0065001B">
      <w:pPr>
        <w:widowControl/>
        <w:numPr>
          <w:ilvl w:val="0"/>
          <w:numId w:val="23"/>
        </w:numPr>
        <w:spacing w:line="240" w:lineRule="auto"/>
        <w:jc w:val="both"/>
        <w:rPr>
          <w:lang w:val="ru-RU"/>
        </w:rPr>
      </w:pPr>
      <w:r w:rsidRPr="001F7432">
        <w:rPr>
          <w:lang w:val="ru-RU"/>
        </w:rPr>
        <w:t>вторая же отвечает за взаимодействием с пользователем («Логин», «Регистрация»; после входа в систему меняются на «Личный кабинет» и «Выход»).</w:t>
      </w:r>
    </w:p>
    <w:p w:rsidR="001F7432" w:rsidRPr="001F7432" w:rsidRDefault="001F7432" w:rsidP="0065001B">
      <w:pPr>
        <w:spacing w:line="240" w:lineRule="auto"/>
        <w:ind w:firstLine="709"/>
        <w:jc w:val="both"/>
        <w:rPr>
          <w:lang w:val="ru-RU"/>
        </w:rPr>
      </w:pPr>
      <w:r w:rsidRPr="001F7432">
        <w:rPr>
          <w:lang w:val="ru-RU"/>
        </w:rPr>
        <w:t>Большой блок настроек и фильтров, следующий сразу за основным меню, разбит на три части:</w:t>
      </w:r>
    </w:p>
    <w:p w:rsidR="001F7432" w:rsidRPr="001F7432" w:rsidRDefault="001F7432" w:rsidP="0065001B">
      <w:pPr>
        <w:widowControl/>
        <w:numPr>
          <w:ilvl w:val="0"/>
          <w:numId w:val="24"/>
        </w:numPr>
        <w:spacing w:line="240" w:lineRule="auto"/>
        <w:jc w:val="both"/>
        <w:rPr>
          <w:lang w:val="ru-RU"/>
        </w:rPr>
      </w:pPr>
      <w:r w:rsidRPr="001F7432">
        <w:rPr>
          <w:lang w:val="ru-RU"/>
        </w:rPr>
        <w:t xml:space="preserve">В первой части происходит фильтрация агентов по местоположению, типу рынка и сегменту рынка. В случае выбора страны «Интернационал» (что соответствует международному конкурентному рынку) предлагается возможность </w:t>
      </w:r>
      <w:proofErr w:type="gramStart"/>
      <w:r w:rsidRPr="001F7432">
        <w:rPr>
          <w:lang w:val="ru-RU"/>
        </w:rPr>
        <w:t>выбора</w:t>
      </w:r>
      <w:proofErr w:type="gramEnd"/>
      <w:r w:rsidRPr="001F7432">
        <w:rPr>
          <w:lang w:val="ru-RU"/>
        </w:rPr>
        <w:t xml:space="preserve"> как всех стран, так и только некоторых из них. Данный блок позволяет пользователю сузить круг возможных агентов до отдельного сегмента рынка. Такая возможность является необходимой, потому как наша </w:t>
      </w:r>
      <w:r w:rsidRPr="001F7432">
        <w:t>web</w:t>
      </w:r>
      <w:r w:rsidRPr="001F7432">
        <w:rPr>
          <w:lang w:val="ru-RU"/>
        </w:rPr>
        <w:t>-система должна будет располагать очень большим количеством возможных для выбора агентов и возможностями детализации и масштабирования.</w:t>
      </w:r>
    </w:p>
    <w:p w:rsidR="001F7432" w:rsidRPr="001F7432" w:rsidRDefault="001F7432" w:rsidP="0065001B">
      <w:pPr>
        <w:widowControl/>
        <w:numPr>
          <w:ilvl w:val="0"/>
          <w:numId w:val="24"/>
        </w:numPr>
        <w:spacing w:line="240" w:lineRule="auto"/>
        <w:jc w:val="both"/>
      </w:pPr>
      <w:r w:rsidRPr="001F7432">
        <w:rPr>
          <w:lang w:val="ru-RU"/>
        </w:rPr>
        <w:t xml:space="preserve">Во второй части происходит отбор агентов для проведения конкурентного анализа. При добавлении того или иного агента к силе, происходит автоматическая фильтрация по типу силы (например, если мы работаем с силой «Новые участники», то среди агентов также будут только «Новые участники»). </w:t>
      </w:r>
      <w:r w:rsidRPr="001F7432">
        <w:t>К каждой силе можно привязать несколько разных агентов.</w:t>
      </w:r>
    </w:p>
    <w:p w:rsidR="001F7432" w:rsidRPr="001F7432" w:rsidRDefault="001F7432" w:rsidP="0065001B">
      <w:pPr>
        <w:widowControl/>
        <w:numPr>
          <w:ilvl w:val="0"/>
          <w:numId w:val="24"/>
        </w:numPr>
        <w:spacing w:line="240" w:lineRule="auto"/>
        <w:jc w:val="both"/>
        <w:rPr>
          <w:lang w:val="ru-RU"/>
        </w:rPr>
      </w:pPr>
      <w:r w:rsidRPr="001F7432">
        <w:rPr>
          <w:lang w:val="ru-RU"/>
        </w:rPr>
        <w:t>В третьей части выбирается формат представления данных, полученных в результате конкурентного анализа.</w:t>
      </w:r>
    </w:p>
    <w:p w:rsidR="001F7432" w:rsidRPr="00D94779" w:rsidRDefault="001F7432" w:rsidP="0065001B">
      <w:pPr>
        <w:spacing w:line="240" w:lineRule="auto"/>
        <w:ind w:firstLine="709"/>
        <w:jc w:val="both"/>
        <w:rPr>
          <w:lang w:val="ru-RU"/>
        </w:rPr>
      </w:pPr>
      <w:r w:rsidRPr="001F7432">
        <w:rPr>
          <w:lang w:val="ru-RU"/>
        </w:rPr>
        <w:t xml:space="preserve">Далее разворачивается сама модифицированная модель М. Портера, соответствующая выбранным силам и привязанным к ним агентам. Следующим этапом является связь между силами и агентами, после чего возможно проведение конкурентного анализа в заданном сегменте рынка и вывод результатов в выбранном формате. </w:t>
      </w:r>
    </w:p>
    <w:p w:rsidR="0065001B" w:rsidRPr="00D94779" w:rsidRDefault="0065001B" w:rsidP="0065001B">
      <w:pPr>
        <w:spacing w:line="240" w:lineRule="auto"/>
        <w:ind w:firstLine="709"/>
        <w:jc w:val="both"/>
        <w:rPr>
          <w:lang w:val="ru-RU"/>
        </w:rPr>
      </w:pPr>
    </w:p>
    <w:p w:rsidR="001F7432" w:rsidRPr="001F7432" w:rsidRDefault="001F7432" w:rsidP="0065001B">
      <w:pPr>
        <w:spacing w:line="240" w:lineRule="auto"/>
        <w:ind w:firstLine="709"/>
        <w:jc w:val="both"/>
        <w:rPr>
          <w:lang w:val="ru-RU"/>
        </w:rPr>
      </w:pPr>
      <w:r w:rsidRPr="001F7432">
        <w:rPr>
          <w:lang w:val="ru-RU"/>
        </w:rPr>
        <w:lastRenderedPageBreak/>
        <w:t xml:space="preserve">На данном макете блок настроек и фильтров представлен в развернутом виде, однако при реализации дизайна средствами </w:t>
      </w:r>
      <w:r w:rsidRPr="001F7432">
        <w:t>HTML</w:t>
      </w:r>
      <w:r w:rsidRPr="001F7432">
        <w:rPr>
          <w:lang w:val="ru-RU"/>
        </w:rPr>
        <w:t xml:space="preserve">, </w:t>
      </w:r>
      <w:r w:rsidRPr="001F7432">
        <w:t>CSS</w:t>
      </w:r>
      <w:r w:rsidRPr="001F7432">
        <w:rPr>
          <w:lang w:val="ru-RU"/>
        </w:rPr>
        <w:t xml:space="preserve"> и </w:t>
      </w:r>
      <w:r w:rsidRPr="001F7432">
        <w:t>JavaScript</w:t>
      </w:r>
      <w:r w:rsidRPr="001F7432">
        <w:rPr>
          <w:lang w:val="ru-RU"/>
        </w:rPr>
        <w:t xml:space="preserve"> он будет свернут в один единый блок, навигация по которому будет производиться с помощью перехода между вкладками, вынесенными в подменю. </w:t>
      </w:r>
    </w:p>
    <w:p w:rsidR="001F7432" w:rsidRPr="001F7432" w:rsidRDefault="001F7432" w:rsidP="0065001B">
      <w:pPr>
        <w:spacing w:line="240" w:lineRule="auto"/>
        <w:ind w:firstLine="709"/>
        <w:jc w:val="both"/>
        <w:rPr>
          <w:lang w:val="ru-RU"/>
        </w:rPr>
      </w:pPr>
      <w:r w:rsidRPr="001F7432">
        <w:rPr>
          <w:lang w:val="ru-RU"/>
        </w:rPr>
        <w:t xml:space="preserve">На рис. </w:t>
      </w:r>
      <w:r>
        <w:rPr>
          <w:lang w:val="ru-RU"/>
        </w:rPr>
        <w:t>13</w:t>
      </w:r>
      <w:r w:rsidRPr="001F7432">
        <w:rPr>
          <w:lang w:val="ru-RU"/>
        </w:rPr>
        <w:t xml:space="preserve"> показано вспомогательное всплывающее окно, разворачивающееся по нажатию на кнопку «Выбрать».</w:t>
      </w:r>
    </w:p>
    <w:p w:rsidR="001F7432" w:rsidRPr="001F7432" w:rsidRDefault="005726C4" w:rsidP="0065001B">
      <w:pPr>
        <w:spacing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1916430" cy="2282190"/>
            <wp:effectExtent l="19050" t="0" r="7620" b="0"/>
            <wp:docPr id="688" name="Рисунок 1" descr="Pla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layers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228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432" w:rsidRPr="001F7432" w:rsidRDefault="001F7432" w:rsidP="0065001B">
      <w:pPr>
        <w:spacing w:line="240" w:lineRule="auto"/>
        <w:ind w:firstLine="709"/>
        <w:jc w:val="center"/>
        <w:rPr>
          <w:i/>
          <w:sz w:val="18"/>
          <w:szCs w:val="18"/>
          <w:lang w:val="ru-RU"/>
        </w:rPr>
      </w:pPr>
      <w:r w:rsidRPr="001F7432">
        <w:rPr>
          <w:i/>
          <w:sz w:val="18"/>
          <w:szCs w:val="18"/>
          <w:lang w:val="ru-RU"/>
        </w:rPr>
        <w:t xml:space="preserve">Рис. </w:t>
      </w:r>
      <w:r>
        <w:rPr>
          <w:i/>
          <w:sz w:val="18"/>
          <w:szCs w:val="18"/>
          <w:lang w:val="ru-RU"/>
        </w:rPr>
        <w:t>13</w:t>
      </w:r>
      <w:r w:rsidRPr="001F7432">
        <w:rPr>
          <w:i/>
          <w:sz w:val="18"/>
          <w:szCs w:val="18"/>
          <w:lang w:val="ru-RU"/>
        </w:rPr>
        <w:t>. Окно выбора агентов</w:t>
      </w:r>
    </w:p>
    <w:p w:rsidR="001F7432" w:rsidRPr="001F7432" w:rsidRDefault="001F7432" w:rsidP="0065001B">
      <w:pPr>
        <w:spacing w:line="240" w:lineRule="auto"/>
        <w:ind w:firstLine="709"/>
        <w:jc w:val="both"/>
        <w:rPr>
          <w:i/>
          <w:lang w:val="ru-RU"/>
        </w:rPr>
      </w:pPr>
    </w:p>
    <w:p w:rsidR="001F7432" w:rsidRPr="001F7432" w:rsidRDefault="001F7432" w:rsidP="0065001B">
      <w:pPr>
        <w:spacing w:line="240" w:lineRule="auto"/>
        <w:ind w:firstLine="709"/>
        <w:jc w:val="both"/>
        <w:rPr>
          <w:lang w:val="ru-RU"/>
        </w:rPr>
      </w:pPr>
      <w:r w:rsidRPr="001F7432">
        <w:rPr>
          <w:lang w:val="ru-RU"/>
        </w:rPr>
        <w:t xml:space="preserve">В конкретном случае речь идет о вкладке «Основные игроки». Нашему рассмотрению представлен полный список позиций (в данном случае – игроков), предварительно внесенных в базу данных системы, с возможностью фильтрации по поисковой строке на основе полнотекстового поиска с использованием </w:t>
      </w:r>
      <w:r w:rsidRPr="001F7432">
        <w:t>ajax</w:t>
      </w:r>
      <w:r w:rsidRPr="001F7432">
        <w:rPr>
          <w:lang w:val="ru-RU"/>
        </w:rPr>
        <w:t xml:space="preserve">-технологий. Также, помимо отображения всех позиций, предусмотрено отображение только отмеченных или, напротив еще </w:t>
      </w:r>
      <w:r w:rsidRPr="001F7432">
        <w:rPr>
          <w:i/>
          <w:lang w:val="ru-RU"/>
        </w:rPr>
        <w:t>не</w:t>
      </w:r>
      <w:r w:rsidRPr="001F7432">
        <w:rPr>
          <w:lang w:val="ru-RU"/>
        </w:rPr>
        <w:t xml:space="preserve"> отмеченных позиций. Кнопка «Подтвердить» сохраняет выбранные позиции для последующего проведения конкурентного анализа.</w:t>
      </w:r>
    </w:p>
    <w:p w:rsidR="005726C4" w:rsidRDefault="005726C4" w:rsidP="005726C4">
      <w:pPr>
        <w:pStyle w:val="2"/>
        <w:rPr>
          <w:lang w:val="ru-RU"/>
        </w:rPr>
      </w:pPr>
      <w:bookmarkStart w:id="37" w:name="_Toc344292776"/>
      <w:r>
        <w:rPr>
          <w:lang w:val="ru-RU"/>
        </w:rPr>
        <w:t>Дополнение к диаграмме классов</w:t>
      </w:r>
      <w:bookmarkEnd w:id="37"/>
    </w:p>
    <w:p w:rsidR="002F09CF" w:rsidRPr="005726C4" w:rsidRDefault="002F09CF" w:rsidP="0065001B">
      <w:pPr>
        <w:pStyle w:val="14"/>
      </w:pPr>
      <w:r w:rsidRPr="005726C4">
        <w:t xml:space="preserve">Подробнее остановимся на диаграмме классов, т.к. при её проектировании был разработан переход от математических моделей, описывающих взаимодействие элементов системы (агентов) к взаимодействию объектов различных классов в структуре </w:t>
      </w:r>
      <w:r w:rsidR="008161B0">
        <w:t>программно-аппаратного комплекса</w:t>
      </w:r>
      <w:r w:rsidRPr="005726C4">
        <w:t>.</w:t>
      </w:r>
    </w:p>
    <w:p w:rsidR="002F09CF" w:rsidRPr="005726C4" w:rsidRDefault="005726C4" w:rsidP="0065001B">
      <w:pPr>
        <w:pStyle w:val="14"/>
        <w:jc w:val="center"/>
      </w:pPr>
      <w:r>
        <w:rPr>
          <w:noProof/>
        </w:rPr>
        <w:drawing>
          <wp:inline distT="0" distB="0" distL="0" distR="0">
            <wp:extent cx="3283585" cy="1948180"/>
            <wp:effectExtent l="19050" t="0" r="0" b="0"/>
            <wp:docPr id="690" name="Рисунок 2" descr="Описание: C:\Users\Евгений\Downloads\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C:\Users\Евгений\Downloads\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9CF" w:rsidRPr="0065001B" w:rsidRDefault="002F09CF" w:rsidP="0065001B">
      <w:pPr>
        <w:pStyle w:val="14"/>
        <w:rPr>
          <w:i/>
          <w:sz w:val="18"/>
          <w:szCs w:val="18"/>
        </w:rPr>
      </w:pPr>
      <w:r w:rsidRPr="0065001B">
        <w:rPr>
          <w:i/>
          <w:sz w:val="18"/>
          <w:szCs w:val="18"/>
        </w:rPr>
        <w:t xml:space="preserve">Рис. </w:t>
      </w:r>
      <w:r w:rsidR="005726C4" w:rsidRPr="0065001B">
        <w:rPr>
          <w:i/>
          <w:sz w:val="18"/>
          <w:szCs w:val="18"/>
        </w:rPr>
        <w:t>14</w:t>
      </w:r>
      <w:r w:rsidRPr="0065001B">
        <w:rPr>
          <w:i/>
          <w:sz w:val="18"/>
          <w:szCs w:val="18"/>
        </w:rPr>
        <w:t xml:space="preserve">. Основные сущности при переходе от </w:t>
      </w:r>
      <w:r w:rsidR="008161B0">
        <w:rPr>
          <w:i/>
          <w:sz w:val="18"/>
          <w:szCs w:val="18"/>
        </w:rPr>
        <w:t>математических моделей</w:t>
      </w:r>
      <w:r w:rsidRPr="0065001B">
        <w:rPr>
          <w:i/>
          <w:sz w:val="18"/>
          <w:szCs w:val="18"/>
        </w:rPr>
        <w:t xml:space="preserve"> к программному приложению</w:t>
      </w:r>
    </w:p>
    <w:p w:rsidR="002F09CF" w:rsidRPr="005726C4" w:rsidRDefault="002F09CF" w:rsidP="0065001B">
      <w:pPr>
        <w:pStyle w:val="14"/>
      </w:pPr>
    </w:p>
    <w:p w:rsidR="002F09CF" w:rsidRPr="00B70E29" w:rsidRDefault="002F09CF" w:rsidP="0065001B">
      <w:pPr>
        <w:pStyle w:val="14"/>
      </w:pPr>
      <w:r w:rsidRPr="005726C4">
        <w:t xml:space="preserve">Взаимодействие и порядок инициации основных сущностей изображен на рис. </w:t>
      </w:r>
      <w:r w:rsidR="005726C4">
        <w:t>14</w:t>
      </w:r>
      <w:r w:rsidRPr="005726C4">
        <w:t xml:space="preserve">. В первую очередь задается набор элементов системы (силы в расширенной модели М. Портера):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, </m:t>
        </m:r>
      </m:oMath>
      <w:r w:rsidRPr="005726C4">
        <w:t xml:space="preserve">где </w:t>
      </w:r>
      <w:r w:rsidRPr="005726C4">
        <w:rPr>
          <w:i/>
          <w:lang w:val="en-US"/>
        </w:rPr>
        <w:t>k</w:t>
      </w:r>
      <w:r w:rsidRPr="005726C4">
        <w:t xml:space="preserve"> - тип силы (основные конкуренты, поставщики, покупатели и т.д.), </w:t>
      </w:r>
      <w:r w:rsidRPr="005726C4">
        <w:rPr>
          <w:i/>
          <w:lang w:val="en-US"/>
        </w:rPr>
        <w:t>i</w:t>
      </w:r>
      <w:r w:rsidRPr="005726C4">
        <w:rPr>
          <w:i/>
        </w:rPr>
        <w:t xml:space="preserve"> - </w:t>
      </w:r>
      <w:r w:rsidRPr="005726C4">
        <w:t xml:space="preserve">уровень иерархии, и связи между ними (класс </w:t>
      </w:r>
      <w:proofErr w:type="spellStart"/>
      <w:r w:rsidRPr="005726C4">
        <w:t>power_powers</w:t>
      </w:r>
      <w:proofErr w:type="spellEnd"/>
      <w:r w:rsidRPr="005726C4">
        <w:t xml:space="preserve"> (PP)). Затем в соответствие к каждому элементу систем (силе) создается агент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Pr="005726C4">
        <w:t xml:space="preserve">, где индексы </w:t>
      </w:r>
      <w:r w:rsidRPr="005726C4">
        <w:rPr>
          <w:i/>
          <w:lang w:val="en-US"/>
        </w:rPr>
        <w:t>k</w:t>
      </w:r>
      <w:r w:rsidRPr="005726C4">
        <w:t xml:space="preserve"> и </w:t>
      </w:r>
      <w:r w:rsidRPr="005726C4">
        <w:rPr>
          <w:i/>
          <w:lang w:val="en-US"/>
        </w:rPr>
        <w:t>i</w:t>
      </w:r>
      <w:r w:rsidRPr="005726C4">
        <w:t xml:space="preserve"> соответствуют индексам силы, </w:t>
      </w:r>
      <w:r w:rsidRPr="005726C4">
        <w:rPr>
          <w:i/>
          <w:lang w:val="en-US"/>
        </w:rPr>
        <w:t>j</w:t>
      </w:r>
      <w:r w:rsidRPr="005726C4">
        <w:t xml:space="preserve"> – порядковый номер агента </w:t>
      </w:r>
      <w:proofErr w:type="gramStart"/>
      <w:r w:rsidRPr="005726C4">
        <w:t>в</w:t>
      </w:r>
      <w:proofErr w:type="gramEnd"/>
      <w:r w:rsidRPr="005726C4">
        <w:t xml:space="preserve"> множестве подобных. Далее для каждого агента задается набор влияний (класс </w:t>
      </w:r>
      <w:proofErr w:type="spellStart"/>
      <w:r w:rsidRPr="005726C4">
        <w:t>agent_agents</w:t>
      </w:r>
      <w:proofErr w:type="spellEnd"/>
      <w:r w:rsidRPr="005726C4">
        <w:t xml:space="preserve"> (AA)). Классы PP и </w:t>
      </w:r>
      <w:proofErr w:type="gramStart"/>
      <w:r w:rsidRPr="005726C4">
        <w:t>AA</w:t>
      </w:r>
      <w:proofErr w:type="gramEnd"/>
      <w:r w:rsidRPr="005726C4">
        <w:t xml:space="preserve"> по сути представляют собой двумерные матрицы (рис. </w:t>
      </w:r>
      <w:r w:rsidR="005726C4">
        <w:t>15</w:t>
      </w:r>
      <w:r w:rsidRPr="005726C4">
        <w:t>).</w:t>
      </w:r>
    </w:p>
    <w:p w:rsidR="0065001B" w:rsidRPr="00B70E29" w:rsidRDefault="0065001B" w:rsidP="0065001B">
      <w:pPr>
        <w:pStyle w:val="14"/>
      </w:pPr>
    </w:p>
    <w:p w:rsidR="002F09CF" w:rsidRPr="007F717D" w:rsidRDefault="002F09CF" w:rsidP="0065001B">
      <w:pPr>
        <w:pStyle w:val="14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"/>
        <w:gridCol w:w="510"/>
        <w:gridCol w:w="510"/>
        <w:gridCol w:w="510"/>
        <w:gridCol w:w="496"/>
        <w:gridCol w:w="496"/>
      </w:tblGrid>
      <w:tr w:rsidR="002F09CF" w:rsidTr="005726C4">
        <w:trPr>
          <w:trHeight w:val="217"/>
          <w:jc w:val="center"/>
        </w:trPr>
        <w:tc>
          <w:tcPr>
            <w:tcW w:w="345" w:type="dxa"/>
            <w:shd w:val="clear" w:color="auto" w:fill="D9D9D9" w:themeFill="background1" w:themeFillShade="D9"/>
          </w:tcPr>
          <w:p w:rsidR="002F09CF" w:rsidRPr="005726C4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345" w:type="dxa"/>
            <w:shd w:val="clear" w:color="auto" w:fill="D9D9D9" w:themeFill="background1" w:themeFillShade="D9"/>
          </w:tcPr>
          <w:p w:rsidR="002F09CF" w:rsidRPr="00C819F0" w:rsidRDefault="005F7AC2" w:rsidP="00DA2787">
            <w:pPr>
              <w:spacing w:line="360" w:lineRule="auto"/>
              <w:ind w:firstLine="709"/>
              <w:jc w:val="both"/>
              <w:rPr>
                <w:cap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345" w:type="dxa"/>
            <w:shd w:val="clear" w:color="auto" w:fill="D9D9D9" w:themeFill="background1" w:themeFillShade="D9"/>
          </w:tcPr>
          <w:p w:rsidR="002F09CF" w:rsidRDefault="005F7AC2" w:rsidP="00DA2787">
            <w:pPr>
              <w:spacing w:line="360" w:lineRule="auto"/>
              <w:ind w:firstLine="709"/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345" w:type="dxa"/>
            <w:shd w:val="clear" w:color="auto" w:fill="D9D9D9" w:themeFill="background1" w:themeFillShade="D9"/>
          </w:tcPr>
          <w:p w:rsidR="002F09CF" w:rsidRDefault="005F7AC2" w:rsidP="00DA2787">
            <w:pPr>
              <w:spacing w:line="360" w:lineRule="auto"/>
              <w:ind w:firstLine="709"/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345" w:type="dxa"/>
            <w:shd w:val="clear" w:color="auto" w:fill="D9D9D9" w:themeFill="background1" w:themeFillShade="D9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345" w:type="dxa"/>
            <w:shd w:val="clear" w:color="auto" w:fill="D9D9D9" w:themeFill="background1" w:themeFillShade="D9"/>
          </w:tcPr>
          <w:p w:rsidR="002F09CF" w:rsidRPr="00C819F0" w:rsidRDefault="005F7AC2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oMath>
            </m:oMathPara>
          </w:p>
        </w:tc>
      </w:tr>
      <w:tr w:rsidR="002F09CF" w:rsidTr="005726C4">
        <w:trPr>
          <w:trHeight w:val="217"/>
          <w:jc w:val="center"/>
        </w:trPr>
        <w:tc>
          <w:tcPr>
            <w:tcW w:w="345" w:type="dxa"/>
            <w:shd w:val="clear" w:color="auto" w:fill="D9D9D9" w:themeFill="background1" w:themeFillShade="D9"/>
          </w:tcPr>
          <w:p w:rsidR="002F09CF" w:rsidRPr="00C819F0" w:rsidRDefault="005F7AC2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-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…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1</w:t>
            </w:r>
          </w:p>
        </w:tc>
      </w:tr>
      <w:tr w:rsidR="002F09CF" w:rsidTr="005726C4">
        <w:trPr>
          <w:trHeight w:val="227"/>
          <w:jc w:val="center"/>
        </w:trPr>
        <w:tc>
          <w:tcPr>
            <w:tcW w:w="345" w:type="dxa"/>
            <w:shd w:val="clear" w:color="auto" w:fill="D9D9D9" w:themeFill="background1" w:themeFillShade="D9"/>
          </w:tcPr>
          <w:p w:rsidR="002F09CF" w:rsidRPr="00C819F0" w:rsidRDefault="005F7AC2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-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…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0</w:t>
            </w:r>
          </w:p>
        </w:tc>
      </w:tr>
      <w:tr w:rsidR="002F09CF" w:rsidTr="005726C4">
        <w:trPr>
          <w:trHeight w:val="217"/>
          <w:jc w:val="center"/>
        </w:trPr>
        <w:tc>
          <w:tcPr>
            <w:tcW w:w="345" w:type="dxa"/>
            <w:shd w:val="clear" w:color="auto" w:fill="D9D9D9" w:themeFill="background1" w:themeFillShade="D9"/>
          </w:tcPr>
          <w:p w:rsidR="002F09CF" w:rsidRPr="00C819F0" w:rsidRDefault="005F7AC2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-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…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1</w:t>
            </w:r>
          </w:p>
        </w:tc>
      </w:tr>
      <w:tr w:rsidR="002F09CF" w:rsidTr="005726C4">
        <w:trPr>
          <w:trHeight w:val="217"/>
          <w:jc w:val="center"/>
        </w:trPr>
        <w:tc>
          <w:tcPr>
            <w:tcW w:w="345" w:type="dxa"/>
            <w:shd w:val="clear" w:color="auto" w:fill="D9D9D9" w:themeFill="background1" w:themeFillShade="D9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…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…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…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-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…</w:t>
            </w:r>
          </w:p>
        </w:tc>
      </w:tr>
      <w:tr w:rsidR="002F09CF" w:rsidTr="005726C4">
        <w:trPr>
          <w:trHeight w:val="227"/>
          <w:jc w:val="center"/>
        </w:trPr>
        <w:tc>
          <w:tcPr>
            <w:tcW w:w="345" w:type="dxa"/>
            <w:shd w:val="clear" w:color="auto" w:fill="D9D9D9" w:themeFill="background1" w:themeFillShade="D9"/>
          </w:tcPr>
          <w:p w:rsidR="002F09CF" w:rsidRPr="002D23C6" w:rsidRDefault="005F7AC2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…</w:t>
            </w:r>
          </w:p>
        </w:tc>
        <w:tc>
          <w:tcPr>
            <w:tcW w:w="345" w:type="dxa"/>
            <w:shd w:val="clear" w:color="auto" w:fill="FFFFFF" w:themeFill="background1"/>
          </w:tcPr>
          <w:p w:rsidR="002F09CF" w:rsidRPr="00C819F0" w:rsidRDefault="002F09CF" w:rsidP="00DA2787">
            <w:pPr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C819F0">
              <w:rPr>
                <w:sz w:val="28"/>
                <w:szCs w:val="28"/>
              </w:rPr>
              <w:t>-</w:t>
            </w:r>
          </w:p>
        </w:tc>
      </w:tr>
    </w:tbl>
    <w:p w:rsidR="002F09CF" w:rsidRPr="005726C4" w:rsidRDefault="002F09CF" w:rsidP="002F09CF">
      <w:pPr>
        <w:spacing w:line="360" w:lineRule="auto"/>
        <w:jc w:val="center"/>
        <w:rPr>
          <w:i/>
          <w:sz w:val="18"/>
          <w:szCs w:val="18"/>
          <w:lang w:val="ru-RU"/>
        </w:rPr>
      </w:pPr>
      <w:r w:rsidRPr="005726C4">
        <w:rPr>
          <w:i/>
          <w:sz w:val="18"/>
          <w:szCs w:val="18"/>
          <w:lang w:val="ru-RU"/>
        </w:rPr>
        <w:t xml:space="preserve">Рис. </w:t>
      </w:r>
      <w:r w:rsidR="005726C4" w:rsidRPr="005726C4">
        <w:rPr>
          <w:i/>
          <w:sz w:val="18"/>
          <w:szCs w:val="18"/>
          <w:lang w:val="ru-RU"/>
        </w:rPr>
        <w:t>1</w:t>
      </w:r>
      <w:r w:rsidRPr="005726C4">
        <w:rPr>
          <w:i/>
          <w:sz w:val="18"/>
          <w:szCs w:val="18"/>
          <w:lang w:val="ru-RU"/>
        </w:rPr>
        <w:t>5. Матрица взаимных влияний агентов</w:t>
      </w:r>
    </w:p>
    <w:p w:rsidR="002F09CF" w:rsidRDefault="002F09CF" w:rsidP="0065001B">
      <w:pPr>
        <w:pStyle w:val="14"/>
      </w:pPr>
      <w:r w:rsidRPr="007F717D">
        <w:t xml:space="preserve">Набор стратегий задан строго – </w:t>
      </w:r>
      <w:r>
        <w:t xml:space="preserve">четырьмя отдельными </w:t>
      </w:r>
      <w:r w:rsidRPr="007F717D">
        <w:t>строк</w:t>
      </w:r>
      <w:r>
        <w:t>ами</w:t>
      </w:r>
      <w:r w:rsidRPr="007F717D">
        <w:t xml:space="preserve"> в БД. Действия задаются по параметру </w:t>
      </w:r>
      <w:proofErr w:type="spellStart"/>
      <w:r>
        <w:t>name</w:t>
      </w:r>
      <w:proofErr w:type="spellEnd"/>
      <w:r w:rsidRPr="007F717D">
        <w:t xml:space="preserve"> (рис. </w:t>
      </w:r>
      <w:r w:rsidR="005726C4">
        <w:t>7</w:t>
      </w:r>
      <w:r w:rsidRPr="007F717D">
        <w:t xml:space="preserve">). При выгрузке данных из БД </w:t>
      </w:r>
      <w:r>
        <w:t xml:space="preserve">происходит </w:t>
      </w:r>
      <w:r w:rsidRPr="007F717D">
        <w:t xml:space="preserve">сравнение по </w:t>
      </w:r>
      <w:r>
        <w:t xml:space="preserve">данному </w:t>
      </w:r>
      <w:r w:rsidRPr="007F717D">
        <w:t>параметру</w:t>
      </w:r>
      <w:r>
        <w:t xml:space="preserve">, </w:t>
      </w:r>
      <w:r w:rsidRPr="007F717D">
        <w:t>и вызывае</w:t>
      </w:r>
      <w:r>
        <w:t>тся</w:t>
      </w:r>
      <w:r w:rsidRPr="007F717D">
        <w:t xml:space="preserve"> соответствующ</w:t>
      </w:r>
      <w:r>
        <w:t>ая</w:t>
      </w:r>
      <w:r w:rsidRPr="007F717D">
        <w:t xml:space="preserve"> функци</w:t>
      </w:r>
      <w:r>
        <w:t>я</w:t>
      </w:r>
      <w:r w:rsidRPr="007F717D">
        <w:t xml:space="preserve">. Все связи задаются через вспомогательные таблицы. Каждому агенту </w:t>
      </w:r>
      <w:r>
        <w:t xml:space="preserve">с </w:t>
      </w:r>
      <w:r w:rsidRPr="007F717D">
        <w:t>их помощ</w:t>
      </w:r>
      <w:r>
        <w:t>ью</w:t>
      </w:r>
      <w:r w:rsidRPr="007F717D">
        <w:t xml:space="preserve"> ставится в соответствие набор действий, а так же стратегий</w:t>
      </w:r>
      <w:r>
        <w:t xml:space="preserve"> </w:t>
      </w:r>
      <w:r w:rsidRPr="00963098">
        <w:t xml:space="preserve">(рис. </w:t>
      </w:r>
      <w:r w:rsidR="005726C4">
        <w:t>7</w:t>
      </w:r>
      <w:r w:rsidRPr="00963098">
        <w:t>).</w:t>
      </w:r>
      <w:r w:rsidRPr="007F717D">
        <w:t xml:space="preserve"> </w:t>
      </w:r>
    </w:p>
    <w:p w:rsidR="005726C4" w:rsidRDefault="005726C4" w:rsidP="005726C4">
      <w:pPr>
        <w:pStyle w:val="2"/>
        <w:rPr>
          <w:lang w:val="ru-RU"/>
        </w:rPr>
      </w:pPr>
      <w:bookmarkStart w:id="38" w:name="_Toc344292777"/>
      <w:r>
        <w:rPr>
          <w:lang w:val="ru-RU"/>
        </w:rPr>
        <w:t>Диаграмма последовательности</w:t>
      </w:r>
      <w:bookmarkEnd w:id="38"/>
    </w:p>
    <w:p w:rsidR="00DA2787" w:rsidRPr="00DA2787" w:rsidRDefault="00DA2787" w:rsidP="0065001B">
      <w:pPr>
        <w:spacing w:line="240" w:lineRule="auto"/>
        <w:ind w:firstLine="709"/>
        <w:jc w:val="both"/>
        <w:rPr>
          <w:lang w:val="ru-RU"/>
        </w:rPr>
      </w:pPr>
      <w:r w:rsidRPr="00DA2787">
        <w:rPr>
          <w:lang w:val="ru-RU"/>
        </w:rPr>
        <w:t xml:space="preserve">Перейдем к рассмотрению последовательности добавления нового агента в проектируемую систему. Для этого мы продемонстрируем процесс взаимодействия и линии жизни четырех объектов, показанных на рис. </w:t>
      </w:r>
      <w:r>
        <w:rPr>
          <w:lang w:val="ru-RU"/>
        </w:rPr>
        <w:t>16</w:t>
      </w:r>
      <w:r w:rsidRPr="00DA2787">
        <w:rPr>
          <w:lang w:val="ru-RU"/>
        </w:rPr>
        <w:t>, на примере совершаемых ими действий.</w:t>
      </w:r>
    </w:p>
    <w:p w:rsidR="00DA2787" w:rsidRPr="00DA2787" w:rsidRDefault="00DA2787" w:rsidP="0065001B">
      <w:pPr>
        <w:spacing w:line="240" w:lineRule="auto"/>
        <w:jc w:val="center"/>
      </w:pPr>
      <w:r w:rsidRPr="00DA2787">
        <w:rPr>
          <w:noProof/>
          <w:lang w:val="ru-RU" w:eastAsia="ru-RU"/>
        </w:rPr>
        <w:drawing>
          <wp:inline distT="0" distB="0" distL="0" distR="0">
            <wp:extent cx="4317559" cy="2210756"/>
            <wp:effectExtent l="19050" t="0" r="6791" b="0"/>
            <wp:docPr id="15" name="Рисунок 2" descr="D:\Диплом\Diagrams\Visio\done\Sequence\sequenc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Диплом\Diagrams\Visio\done\Sequence\sequence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329" cy="221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87" w:rsidRPr="00DA2787" w:rsidRDefault="00DA2787" w:rsidP="0065001B">
      <w:pPr>
        <w:spacing w:line="240" w:lineRule="auto"/>
        <w:ind w:firstLine="709"/>
        <w:jc w:val="center"/>
        <w:rPr>
          <w:i/>
          <w:sz w:val="18"/>
          <w:szCs w:val="18"/>
          <w:lang w:val="ru-RU"/>
        </w:rPr>
      </w:pPr>
      <w:r w:rsidRPr="00DA2787">
        <w:rPr>
          <w:i/>
          <w:sz w:val="18"/>
          <w:szCs w:val="18"/>
          <w:lang w:val="ru-RU"/>
        </w:rPr>
        <w:t>Рис. 16. Диаграмма последовательностей (добавление агента в систему)</w:t>
      </w:r>
    </w:p>
    <w:p w:rsidR="00DA2787" w:rsidRPr="00DA2787" w:rsidRDefault="00DA2787" w:rsidP="0065001B">
      <w:pPr>
        <w:pStyle w:val="ae"/>
        <w:numPr>
          <w:ilvl w:val="0"/>
          <w:numId w:val="27"/>
        </w:numPr>
        <w:spacing w:line="240" w:lineRule="auto"/>
        <w:ind w:firstLine="709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DA2787">
        <w:rPr>
          <w:rFonts w:ascii="Times New Roman" w:hAnsi="Times New Roman"/>
          <w:b/>
          <w:sz w:val="20"/>
          <w:szCs w:val="20"/>
          <w:lang w:val="ru-RU"/>
        </w:rPr>
        <w:t xml:space="preserve">Специалист.  </w:t>
      </w:r>
      <w:r w:rsidRPr="00DA2787">
        <w:rPr>
          <w:rFonts w:ascii="Times New Roman" w:hAnsi="Times New Roman"/>
          <w:sz w:val="20"/>
          <w:szCs w:val="20"/>
          <w:lang w:val="ru-RU"/>
        </w:rPr>
        <w:t xml:space="preserve">Деятельность Специалиста не прерывается на протяжении всего времени выполнения действий прочими объектами. Именно он совершает первое действие в последовательности – добавляет агента в систему (информацию о новом агенте), после чего ожидает результата проверки достоверности объекта, тем самым порождая объект «Новый агент». </w:t>
      </w:r>
    </w:p>
    <w:p w:rsidR="00DA2787" w:rsidRPr="00DA2787" w:rsidRDefault="00DA2787" w:rsidP="0065001B">
      <w:pPr>
        <w:pStyle w:val="ae"/>
        <w:numPr>
          <w:ilvl w:val="0"/>
          <w:numId w:val="27"/>
        </w:numPr>
        <w:spacing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DA2787">
        <w:rPr>
          <w:rFonts w:ascii="Times New Roman" w:hAnsi="Times New Roman"/>
          <w:b/>
          <w:sz w:val="20"/>
          <w:szCs w:val="20"/>
          <w:lang w:val="ru-RU"/>
        </w:rPr>
        <w:t xml:space="preserve">Новый агент. </w:t>
      </w:r>
      <w:r w:rsidRPr="00DA2787">
        <w:rPr>
          <w:rFonts w:ascii="Times New Roman" w:hAnsi="Times New Roman"/>
          <w:sz w:val="20"/>
          <w:szCs w:val="20"/>
          <w:lang w:val="ru-RU"/>
        </w:rPr>
        <w:t xml:space="preserve">Данный объект может соответствовать одному из шести типов сил модифицированной модели М. Портера, а именно: </w:t>
      </w:r>
      <w:r w:rsidRPr="00DA2787">
        <w:rPr>
          <w:rFonts w:ascii="Times New Roman" w:hAnsi="Times New Roman"/>
          <w:i/>
          <w:sz w:val="20"/>
          <w:szCs w:val="20"/>
          <w:lang w:val="ru-RU"/>
        </w:rPr>
        <w:t>основные игроки, покупатели, поставщики, новые игроки, субституты</w:t>
      </w:r>
      <w:r w:rsidRPr="00DA2787">
        <w:rPr>
          <w:rFonts w:ascii="Times New Roman" w:hAnsi="Times New Roman"/>
          <w:sz w:val="20"/>
          <w:szCs w:val="20"/>
          <w:lang w:val="ru-RU"/>
        </w:rPr>
        <w:t xml:space="preserve"> или </w:t>
      </w:r>
      <w:r w:rsidRPr="00DA2787">
        <w:rPr>
          <w:rFonts w:ascii="Times New Roman" w:hAnsi="Times New Roman"/>
          <w:i/>
          <w:sz w:val="20"/>
          <w:szCs w:val="20"/>
          <w:lang w:val="ru-RU"/>
        </w:rPr>
        <w:t xml:space="preserve">комплементоры. </w:t>
      </w:r>
      <w:r w:rsidRPr="00DA2787">
        <w:rPr>
          <w:rFonts w:ascii="Times New Roman" w:hAnsi="Times New Roman"/>
          <w:sz w:val="20"/>
          <w:szCs w:val="20"/>
          <w:lang w:val="ru-RU"/>
        </w:rPr>
        <w:t xml:space="preserve">Этот объект содержит в себе информацию о реальном игроке того или иного сегмента рынка (принадлежность к сегменту, тип, имя, набор параметров, официальные документы, подтверждающие его достоверность). </w:t>
      </w:r>
      <w:r w:rsidRPr="00DA2787">
        <w:rPr>
          <w:rFonts w:ascii="Times New Roman" w:hAnsi="Times New Roman"/>
          <w:sz w:val="20"/>
          <w:szCs w:val="20"/>
        </w:rPr>
        <w:t xml:space="preserve">Существование Нового агента состоит из трех этапов: </w:t>
      </w:r>
    </w:p>
    <w:p w:rsidR="00DA2787" w:rsidRPr="00DA2787" w:rsidRDefault="00DA2787" w:rsidP="0065001B">
      <w:pPr>
        <w:pStyle w:val="ae"/>
        <w:numPr>
          <w:ilvl w:val="0"/>
          <w:numId w:val="28"/>
        </w:numPr>
        <w:spacing w:line="240" w:lineRule="auto"/>
        <w:ind w:left="851" w:firstLine="851"/>
        <w:jc w:val="both"/>
        <w:rPr>
          <w:rFonts w:ascii="Times New Roman" w:hAnsi="Times New Roman"/>
          <w:sz w:val="20"/>
          <w:szCs w:val="20"/>
          <w:lang w:val="ru-RU"/>
        </w:rPr>
      </w:pPr>
      <w:r w:rsidRPr="00DA2787">
        <w:rPr>
          <w:rFonts w:ascii="Times New Roman" w:hAnsi="Times New Roman"/>
          <w:sz w:val="20"/>
          <w:szCs w:val="20"/>
          <w:lang w:val="ru-RU"/>
        </w:rPr>
        <w:t>формирование и добавление информации об агенте в систему;</w:t>
      </w:r>
    </w:p>
    <w:p w:rsidR="00DA2787" w:rsidRPr="00DA2787" w:rsidRDefault="00DA2787" w:rsidP="0065001B">
      <w:pPr>
        <w:pStyle w:val="ae"/>
        <w:numPr>
          <w:ilvl w:val="0"/>
          <w:numId w:val="28"/>
        </w:numPr>
        <w:spacing w:line="240" w:lineRule="auto"/>
        <w:ind w:left="851" w:firstLine="851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DA2787">
        <w:rPr>
          <w:rFonts w:ascii="Times New Roman" w:hAnsi="Times New Roman"/>
          <w:sz w:val="20"/>
          <w:szCs w:val="20"/>
          <w:lang w:val="ru-RU"/>
        </w:rPr>
        <w:t>получение и обработка информации модератором;</w:t>
      </w:r>
    </w:p>
    <w:p w:rsidR="00DA2787" w:rsidRPr="00DA2787" w:rsidRDefault="00DA2787" w:rsidP="0065001B">
      <w:pPr>
        <w:pStyle w:val="ae"/>
        <w:numPr>
          <w:ilvl w:val="0"/>
          <w:numId w:val="28"/>
        </w:numPr>
        <w:spacing w:line="240" w:lineRule="auto"/>
        <w:ind w:left="851" w:firstLine="851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DA2787">
        <w:rPr>
          <w:rFonts w:ascii="Times New Roman" w:hAnsi="Times New Roman"/>
          <w:sz w:val="20"/>
          <w:szCs w:val="20"/>
          <w:lang w:val="ru-RU"/>
        </w:rPr>
        <w:t>вынесение решения о публикации или отклонении публикации агента модератором.</w:t>
      </w:r>
    </w:p>
    <w:p w:rsidR="00DA2787" w:rsidRPr="00DA2787" w:rsidRDefault="00DA2787" w:rsidP="0065001B">
      <w:pPr>
        <w:spacing w:line="240" w:lineRule="auto"/>
        <w:ind w:left="708" w:firstLine="709"/>
        <w:jc w:val="both"/>
        <w:rPr>
          <w:lang w:val="ru-RU"/>
        </w:rPr>
      </w:pPr>
      <w:r w:rsidRPr="00DA2787">
        <w:rPr>
          <w:lang w:val="ru-RU"/>
        </w:rPr>
        <w:t xml:space="preserve">Если принимается решение об отклонении публикации, то об этом оповещается Специалист, и процесс завершается. В противном случае, если принимается решение о публикации агента в систему (установлена его достоверность), создается новый объект «Проверенный агент», полностью соответствующий Новому агенту, но с дополнительной пометкой об успешно пройденной проверке.  </w:t>
      </w:r>
    </w:p>
    <w:p w:rsidR="00DA2787" w:rsidRPr="00DA2787" w:rsidRDefault="00DA2787" w:rsidP="0065001B">
      <w:pPr>
        <w:pStyle w:val="ae"/>
        <w:numPr>
          <w:ilvl w:val="0"/>
          <w:numId w:val="27"/>
        </w:numPr>
        <w:spacing w:line="240" w:lineRule="auto"/>
        <w:ind w:firstLine="709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DA2787">
        <w:rPr>
          <w:rFonts w:ascii="Times New Roman" w:hAnsi="Times New Roman"/>
          <w:b/>
          <w:sz w:val="20"/>
          <w:szCs w:val="20"/>
          <w:lang w:val="ru-RU"/>
        </w:rPr>
        <w:lastRenderedPageBreak/>
        <w:t xml:space="preserve">Проверенный агент. </w:t>
      </w:r>
      <w:r w:rsidRPr="00DA2787">
        <w:rPr>
          <w:rFonts w:ascii="Times New Roman" w:hAnsi="Times New Roman"/>
          <w:sz w:val="20"/>
          <w:szCs w:val="20"/>
          <w:lang w:val="ru-RU"/>
        </w:rPr>
        <w:t>Время существования Проверенного агента не велико и соответствует тому времени, которое требуется для внесения соответствующей информации в базу данных и сохранении приложений (сканы официальных документов, подтверждающих достоверность агента) в файловое хранилище. После публикации этого объекта модератором, появляется новый объект – «Опубликованный агент».</w:t>
      </w:r>
    </w:p>
    <w:p w:rsidR="00DA2787" w:rsidRPr="00DA2787" w:rsidRDefault="00DA2787" w:rsidP="0065001B">
      <w:pPr>
        <w:pStyle w:val="ae"/>
        <w:numPr>
          <w:ilvl w:val="0"/>
          <w:numId w:val="27"/>
        </w:numPr>
        <w:spacing w:line="240" w:lineRule="auto"/>
        <w:ind w:firstLine="709"/>
        <w:jc w:val="both"/>
        <w:rPr>
          <w:rFonts w:ascii="Times New Roman" w:hAnsi="Times New Roman"/>
          <w:b/>
          <w:sz w:val="20"/>
          <w:szCs w:val="20"/>
          <w:lang w:val="ru-RU"/>
        </w:rPr>
      </w:pPr>
      <w:r w:rsidRPr="00DA2787">
        <w:rPr>
          <w:rFonts w:ascii="Times New Roman" w:hAnsi="Times New Roman"/>
          <w:b/>
          <w:sz w:val="20"/>
          <w:szCs w:val="20"/>
          <w:lang w:val="ru-RU"/>
        </w:rPr>
        <w:t xml:space="preserve">Опубликованный агент. </w:t>
      </w:r>
      <w:r w:rsidRPr="00DA2787">
        <w:rPr>
          <w:rFonts w:ascii="Times New Roman" w:hAnsi="Times New Roman"/>
          <w:sz w:val="20"/>
          <w:szCs w:val="20"/>
          <w:lang w:val="ru-RU"/>
        </w:rPr>
        <w:t xml:space="preserve">Появление данного объекта говорит об успешном прохождении последовательности действий, в ходе которых в систему был добавлен и опубликован новый агент. </w:t>
      </w:r>
    </w:p>
    <w:p w:rsidR="0065001B" w:rsidRDefault="0065001B" w:rsidP="0065001B">
      <w:pPr>
        <w:pStyle w:val="2"/>
        <w:rPr>
          <w:lang w:val="ru-RU"/>
        </w:rPr>
      </w:pPr>
      <w:bookmarkStart w:id="39" w:name="_Toc344292778"/>
      <w:r>
        <w:rPr>
          <w:lang w:val="ru-RU"/>
        </w:rPr>
        <w:t xml:space="preserve">Высокоуровневая архитектура </w:t>
      </w:r>
      <w:r w:rsidR="008161B0">
        <w:rPr>
          <w:lang w:val="ru-RU"/>
        </w:rPr>
        <w:t>программно-аппаратного комплекса</w:t>
      </w:r>
      <w:bookmarkEnd w:id="39"/>
    </w:p>
    <w:p w:rsidR="0065001B" w:rsidRDefault="0065001B" w:rsidP="0065001B">
      <w:pPr>
        <w:pStyle w:val="a0"/>
        <w:spacing w:line="240" w:lineRule="auto"/>
        <w:rPr>
          <w:lang w:val="ru-RU"/>
        </w:rPr>
      </w:pPr>
      <w:r w:rsidRPr="0065001B">
        <w:rPr>
          <w:lang w:val="ru-RU"/>
        </w:rPr>
        <w:t xml:space="preserve">Высокоуровневая архитектура </w:t>
      </w:r>
      <w:r w:rsidRPr="0065001B">
        <w:t>web</w:t>
      </w:r>
      <w:r w:rsidRPr="0065001B">
        <w:rPr>
          <w:lang w:val="ru-RU"/>
        </w:rPr>
        <w:t>-системы представлена на рис. 17.</w:t>
      </w:r>
    </w:p>
    <w:p w:rsidR="001F7432" w:rsidRDefault="0065001B" w:rsidP="0065001B">
      <w:pPr>
        <w:pStyle w:val="14"/>
        <w:jc w:val="center"/>
        <w:rPr>
          <w:rFonts w:eastAsia="Calibri"/>
          <w:lang w:val="en-US"/>
        </w:rPr>
      </w:pPr>
      <w:r>
        <w:rPr>
          <w:rFonts w:eastAsia="Calibri"/>
          <w:noProof/>
        </w:rPr>
        <w:drawing>
          <wp:inline distT="0" distB="0" distL="0" distR="0">
            <wp:extent cx="2843420" cy="4237791"/>
            <wp:effectExtent l="19050" t="0" r="0" b="0"/>
            <wp:docPr id="714" name="Рисунок 714" descr="C:\Documents and Settings\tehdoorsareopen\Мои документы\Downloads\done\HighLevelArchitecture\H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C:\Documents and Settings\tehdoorsareopen\Мои документы\Downloads\done\HighLevelArchitecture\HL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71" cy="4240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01B" w:rsidRPr="008161B0" w:rsidRDefault="0065001B" w:rsidP="0065001B">
      <w:pPr>
        <w:pStyle w:val="14"/>
        <w:jc w:val="center"/>
        <w:rPr>
          <w:i/>
          <w:sz w:val="18"/>
          <w:szCs w:val="18"/>
        </w:rPr>
      </w:pPr>
      <w:r w:rsidRPr="00DA2787">
        <w:rPr>
          <w:i/>
          <w:sz w:val="18"/>
          <w:szCs w:val="18"/>
        </w:rPr>
        <w:t>Рис</w:t>
      </w:r>
      <w:r w:rsidRPr="008161B0">
        <w:rPr>
          <w:i/>
          <w:sz w:val="18"/>
          <w:szCs w:val="18"/>
        </w:rPr>
        <w:t xml:space="preserve">. 17. </w:t>
      </w:r>
      <w:r>
        <w:rPr>
          <w:i/>
          <w:sz w:val="18"/>
          <w:szCs w:val="18"/>
        </w:rPr>
        <w:t>Высокоуровневая</w:t>
      </w:r>
      <w:r w:rsidRPr="008161B0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архитектура</w:t>
      </w:r>
      <w:r w:rsidRPr="008161B0">
        <w:rPr>
          <w:i/>
          <w:sz w:val="18"/>
          <w:szCs w:val="18"/>
        </w:rPr>
        <w:t xml:space="preserve"> </w:t>
      </w:r>
      <w:r w:rsidR="008161B0" w:rsidRPr="008161B0">
        <w:rPr>
          <w:i/>
          <w:sz w:val="18"/>
          <w:szCs w:val="18"/>
          <w:lang w:val="en-US"/>
        </w:rPr>
        <w:t>программно-аппаратного комплекс</w:t>
      </w:r>
      <w:r w:rsidR="008161B0">
        <w:rPr>
          <w:i/>
          <w:sz w:val="18"/>
          <w:szCs w:val="18"/>
        </w:rPr>
        <w:t>а</w:t>
      </w:r>
    </w:p>
    <w:p w:rsidR="0065001B" w:rsidRPr="0065001B" w:rsidRDefault="0065001B" w:rsidP="0065001B">
      <w:pPr>
        <w:spacing w:line="240" w:lineRule="auto"/>
        <w:jc w:val="both"/>
        <w:rPr>
          <w:lang w:val="ru-RU"/>
        </w:rPr>
      </w:pPr>
      <w:r w:rsidRPr="008161B0">
        <w:rPr>
          <w:rFonts w:eastAsia="Calibri"/>
          <w:lang w:val="ru-RU"/>
        </w:rPr>
        <w:tab/>
      </w:r>
      <w:proofErr w:type="gramStart"/>
      <w:r w:rsidRPr="0065001B">
        <w:rPr>
          <w:lang w:val="ru-RU"/>
        </w:rPr>
        <w:t>Доступ</w:t>
      </w:r>
      <w:r w:rsidRPr="0065001B">
        <w:t xml:space="preserve"> </w:t>
      </w:r>
      <w:r w:rsidRPr="0065001B">
        <w:rPr>
          <w:lang w:val="ru-RU"/>
        </w:rPr>
        <w:t>к</w:t>
      </w:r>
      <w:r w:rsidRPr="0065001B">
        <w:t xml:space="preserve"> </w:t>
      </w:r>
      <w:r w:rsidRPr="0065001B">
        <w:rPr>
          <w:lang w:val="ru-RU"/>
        </w:rPr>
        <w:t>пользовательскому</w:t>
      </w:r>
      <w:r w:rsidRPr="0065001B">
        <w:t xml:space="preserve"> </w:t>
      </w:r>
      <w:r w:rsidRPr="0065001B">
        <w:rPr>
          <w:lang w:val="ru-RU"/>
        </w:rPr>
        <w:t>интерфейсу</w:t>
      </w:r>
      <w:r w:rsidRPr="0065001B">
        <w:t xml:space="preserve"> (</w:t>
      </w:r>
      <w:r w:rsidRPr="0065001B">
        <w:rPr>
          <w:lang w:val="ru-RU"/>
        </w:rPr>
        <w:t>клиент</w:t>
      </w:r>
      <w:r w:rsidRPr="0065001B">
        <w:t xml:space="preserve">) </w:t>
      </w:r>
      <w:r w:rsidRPr="0065001B">
        <w:rPr>
          <w:lang w:val="ru-RU"/>
        </w:rPr>
        <w:t>будет</w:t>
      </w:r>
      <w:r w:rsidRPr="0065001B">
        <w:t xml:space="preserve"> </w:t>
      </w:r>
      <w:r w:rsidRPr="0065001B">
        <w:rPr>
          <w:lang w:val="ru-RU"/>
        </w:rPr>
        <w:t>осуществляться</w:t>
      </w:r>
      <w:r w:rsidRPr="0065001B">
        <w:t xml:space="preserve"> </w:t>
      </w:r>
      <w:r w:rsidRPr="0065001B">
        <w:rPr>
          <w:lang w:val="ru-RU"/>
        </w:rPr>
        <w:t>через</w:t>
      </w:r>
      <w:r w:rsidRPr="0065001B">
        <w:t xml:space="preserve"> </w:t>
      </w:r>
      <w:r w:rsidRPr="0065001B">
        <w:rPr>
          <w:lang w:val="ru-RU"/>
        </w:rPr>
        <w:t>окно</w:t>
      </w:r>
      <w:r w:rsidRPr="0065001B">
        <w:t xml:space="preserve"> </w:t>
      </w:r>
      <w:r w:rsidRPr="0065001B">
        <w:rPr>
          <w:lang w:val="ru-RU"/>
        </w:rPr>
        <w:t>браузера</w:t>
      </w:r>
      <w:r w:rsidRPr="0065001B">
        <w:t xml:space="preserve"> (Web Browser:</w:t>
      </w:r>
      <w:proofErr w:type="gramEnd"/>
      <w:r w:rsidRPr="0065001B">
        <w:t xml:space="preserve"> MS Internet Explorer, Mozilla Firefox, Opera, Google Chrome, Safari). </w:t>
      </w:r>
      <w:r w:rsidRPr="0065001B">
        <w:rPr>
          <w:lang w:val="ru-RU"/>
        </w:rPr>
        <w:t xml:space="preserve">На наш взгляд, это оптимальное решение, т.к. оно требует от пользователя минимальных затрат, связанных с установкой и обслуживанием </w:t>
      </w:r>
      <w:proofErr w:type="gramStart"/>
      <w:r w:rsidRPr="0065001B">
        <w:rPr>
          <w:lang w:val="ru-RU"/>
        </w:rPr>
        <w:t>ПО</w:t>
      </w:r>
      <w:proofErr w:type="gramEnd"/>
      <w:r w:rsidRPr="0065001B">
        <w:rPr>
          <w:lang w:val="ru-RU"/>
        </w:rPr>
        <w:t xml:space="preserve">. В первое время приложение планируется как бесплатный сервис, однако в дальнейшем возможно введение помесячной абонентской платы за использование. Собственно этим и исчерпываются возможные неудобства клиента. Реализация интерфейса будет организована стандартным образом при помощи </w:t>
      </w:r>
      <w:r w:rsidRPr="0065001B">
        <w:t>XHTML</w:t>
      </w:r>
      <w:r w:rsidRPr="0065001B">
        <w:rPr>
          <w:lang w:val="ru-RU"/>
        </w:rPr>
        <w:t xml:space="preserve">-разметки (англ. </w:t>
      </w:r>
      <w:r w:rsidRPr="0065001B">
        <w:t>Extensible</w:t>
      </w:r>
      <w:r w:rsidRPr="0065001B">
        <w:rPr>
          <w:lang w:val="ru-RU"/>
        </w:rPr>
        <w:t xml:space="preserve"> </w:t>
      </w:r>
      <w:r w:rsidRPr="0065001B">
        <w:t>Hypertext</w:t>
      </w:r>
      <w:r w:rsidRPr="0065001B">
        <w:rPr>
          <w:lang w:val="ru-RU"/>
        </w:rPr>
        <w:t xml:space="preserve"> </w:t>
      </w:r>
      <w:r w:rsidRPr="0065001B">
        <w:t>Markup</w:t>
      </w:r>
      <w:r w:rsidRPr="0065001B">
        <w:rPr>
          <w:lang w:val="ru-RU"/>
        </w:rPr>
        <w:t xml:space="preserve"> </w:t>
      </w:r>
      <w:r w:rsidRPr="0065001B">
        <w:t>Language</w:t>
      </w:r>
      <w:r w:rsidRPr="0065001B">
        <w:rPr>
          <w:lang w:val="ru-RU"/>
        </w:rPr>
        <w:t xml:space="preserve"> — расширяемый язык разметки гипертекста), доступ к которой для </w:t>
      </w:r>
      <w:proofErr w:type="spellStart"/>
      <w:r w:rsidRPr="0065001B">
        <w:rPr>
          <w:lang w:val="ru-RU"/>
        </w:rPr>
        <w:t>скриптов</w:t>
      </w:r>
      <w:proofErr w:type="spellEnd"/>
      <w:r w:rsidRPr="0065001B">
        <w:rPr>
          <w:lang w:val="ru-RU"/>
        </w:rPr>
        <w:t xml:space="preserve"> (</w:t>
      </w:r>
      <w:r w:rsidRPr="0065001B">
        <w:t>JavaScript</w:t>
      </w:r>
      <w:r w:rsidRPr="0065001B">
        <w:rPr>
          <w:lang w:val="ru-RU"/>
        </w:rPr>
        <w:t xml:space="preserve">) и программ осуществляется посредством </w:t>
      </w:r>
      <w:r w:rsidRPr="0065001B">
        <w:t>DOM</w:t>
      </w:r>
      <w:r w:rsidRPr="0065001B">
        <w:rPr>
          <w:lang w:val="ru-RU"/>
        </w:rPr>
        <w:t xml:space="preserve"> (от англ. </w:t>
      </w:r>
      <w:proofErr w:type="spellStart"/>
      <w:r w:rsidRPr="0065001B">
        <w:rPr>
          <w:lang w:val="ru-RU"/>
        </w:rPr>
        <w:t>Document</w:t>
      </w:r>
      <w:proofErr w:type="spellEnd"/>
      <w:r w:rsidRPr="0065001B">
        <w:rPr>
          <w:lang w:val="ru-RU"/>
        </w:rPr>
        <w:t xml:space="preserve"> </w:t>
      </w:r>
      <w:proofErr w:type="spellStart"/>
      <w:r w:rsidRPr="0065001B">
        <w:rPr>
          <w:lang w:val="ru-RU"/>
        </w:rPr>
        <w:t>Object</w:t>
      </w:r>
      <w:proofErr w:type="spellEnd"/>
      <w:r w:rsidRPr="0065001B">
        <w:rPr>
          <w:lang w:val="ru-RU"/>
        </w:rPr>
        <w:t xml:space="preserve"> </w:t>
      </w:r>
      <w:proofErr w:type="spellStart"/>
      <w:r w:rsidRPr="0065001B">
        <w:rPr>
          <w:lang w:val="ru-RU"/>
        </w:rPr>
        <w:t>Model</w:t>
      </w:r>
      <w:proofErr w:type="spellEnd"/>
      <w:r w:rsidRPr="0065001B">
        <w:rPr>
          <w:lang w:val="ru-RU"/>
        </w:rPr>
        <w:t xml:space="preserve"> — «объектная модель документа»).</w:t>
      </w:r>
    </w:p>
    <w:p w:rsidR="0065001B" w:rsidRPr="0065001B" w:rsidRDefault="0065001B" w:rsidP="0065001B">
      <w:pPr>
        <w:spacing w:line="240" w:lineRule="auto"/>
        <w:ind w:firstLine="708"/>
        <w:jc w:val="both"/>
        <w:rPr>
          <w:lang w:val="ru-RU"/>
        </w:rPr>
      </w:pPr>
      <w:r w:rsidRPr="0065001B">
        <w:rPr>
          <w:lang w:val="ru-RU"/>
        </w:rPr>
        <w:t xml:space="preserve">Общение клиентской части с серверной будет осуществляться при помощи стандартного протокола прикладного уровня передачи данных HTTP (англ. </w:t>
      </w:r>
      <w:proofErr w:type="spellStart"/>
      <w:r w:rsidRPr="0065001B">
        <w:rPr>
          <w:lang w:val="ru-RU"/>
        </w:rPr>
        <w:t>HyperText</w:t>
      </w:r>
      <w:proofErr w:type="spellEnd"/>
      <w:r w:rsidRPr="0065001B">
        <w:rPr>
          <w:lang w:val="ru-RU"/>
        </w:rPr>
        <w:t xml:space="preserve"> </w:t>
      </w:r>
      <w:proofErr w:type="spellStart"/>
      <w:r w:rsidRPr="0065001B">
        <w:rPr>
          <w:lang w:val="ru-RU"/>
        </w:rPr>
        <w:t>Transfer</w:t>
      </w:r>
      <w:proofErr w:type="spellEnd"/>
      <w:r w:rsidRPr="0065001B">
        <w:rPr>
          <w:lang w:val="ru-RU"/>
        </w:rPr>
        <w:t xml:space="preserve"> </w:t>
      </w:r>
      <w:proofErr w:type="spellStart"/>
      <w:r w:rsidRPr="0065001B">
        <w:rPr>
          <w:lang w:val="ru-RU"/>
        </w:rPr>
        <w:t>Pr</w:t>
      </w:r>
      <w:proofErr w:type="gramStart"/>
      <w:r w:rsidRPr="0065001B">
        <w:rPr>
          <w:lang w:val="ru-RU"/>
        </w:rPr>
        <w:t>о</w:t>
      </w:r>
      <w:proofErr w:type="gramEnd"/>
      <w:r w:rsidRPr="0065001B">
        <w:rPr>
          <w:lang w:val="ru-RU"/>
        </w:rPr>
        <w:t>tocоl</w:t>
      </w:r>
      <w:proofErr w:type="spellEnd"/>
      <w:r w:rsidRPr="0065001B">
        <w:rPr>
          <w:lang w:val="ru-RU"/>
        </w:rPr>
        <w:t xml:space="preserve"> — «протокол передачи гипертекста»)</w:t>
      </w:r>
      <w:r w:rsidR="008B2F36">
        <w:rPr>
          <w:rStyle w:val="af1"/>
          <w:lang w:val="ru-RU"/>
        </w:rPr>
        <w:footnoteReference w:id="1"/>
      </w:r>
      <w:r w:rsidRPr="0065001B">
        <w:rPr>
          <w:lang w:val="ru-RU"/>
        </w:rPr>
        <w:t>.</w:t>
      </w:r>
    </w:p>
    <w:p w:rsidR="0065001B" w:rsidRPr="0065001B" w:rsidRDefault="0065001B" w:rsidP="0065001B">
      <w:pPr>
        <w:spacing w:line="240" w:lineRule="auto"/>
        <w:ind w:firstLine="708"/>
        <w:jc w:val="both"/>
        <w:rPr>
          <w:lang w:val="ru-RU"/>
        </w:rPr>
      </w:pPr>
      <w:proofErr w:type="gramStart"/>
      <w:r w:rsidRPr="0065001B">
        <w:rPr>
          <w:lang w:val="ru-RU"/>
        </w:rPr>
        <w:t xml:space="preserve">Серверная часть реализована на основе </w:t>
      </w:r>
      <w:r w:rsidRPr="0065001B">
        <w:t>Apache</w:t>
      </w:r>
      <w:r w:rsidRPr="0065001B">
        <w:rPr>
          <w:lang w:val="ru-RU"/>
        </w:rPr>
        <w:t xml:space="preserve"> </w:t>
      </w:r>
      <w:r w:rsidRPr="0065001B">
        <w:t>HTTP</w:t>
      </w:r>
      <w:r w:rsidRPr="0065001B">
        <w:rPr>
          <w:lang w:val="ru-RU"/>
        </w:rPr>
        <w:t xml:space="preserve"> </w:t>
      </w:r>
      <w:r w:rsidRPr="0065001B">
        <w:t>Server</w:t>
      </w:r>
      <w:r w:rsidRPr="0065001B">
        <w:rPr>
          <w:lang w:val="ru-RU"/>
        </w:rPr>
        <w:t xml:space="preserve">, к которому средствами </w:t>
      </w:r>
      <w:r w:rsidRPr="0065001B">
        <w:t>PHP</w:t>
      </w:r>
      <w:r w:rsidRPr="0065001B">
        <w:rPr>
          <w:lang w:val="ru-RU"/>
        </w:rPr>
        <w:t xml:space="preserve"> </w:t>
      </w:r>
      <w:r w:rsidRPr="0065001B">
        <w:t>Apache</w:t>
      </w:r>
      <w:r w:rsidRPr="0065001B">
        <w:rPr>
          <w:lang w:val="ru-RU"/>
        </w:rPr>
        <w:t xml:space="preserve"> </w:t>
      </w:r>
      <w:r w:rsidRPr="0065001B">
        <w:t>Module</w:t>
      </w:r>
      <w:r w:rsidRPr="0065001B">
        <w:rPr>
          <w:lang w:val="ru-RU"/>
        </w:rPr>
        <w:t xml:space="preserve"> подключен </w:t>
      </w:r>
      <w:proofErr w:type="spellStart"/>
      <w:r w:rsidRPr="0065001B">
        <w:rPr>
          <w:lang w:val="ru-RU"/>
        </w:rPr>
        <w:t>скриптовый</w:t>
      </w:r>
      <w:proofErr w:type="spellEnd"/>
      <w:r w:rsidRPr="0065001B">
        <w:rPr>
          <w:lang w:val="ru-RU"/>
        </w:rPr>
        <w:t xml:space="preserve"> язык программирования </w:t>
      </w:r>
      <w:r w:rsidRPr="0065001B">
        <w:t>PHP</w:t>
      </w:r>
      <w:r w:rsidRPr="0065001B">
        <w:rPr>
          <w:lang w:val="ru-RU"/>
        </w:rPr>
        <w:t xml:space="preserve"> (англ. PHP:</w:t>
      </w:r>
      <w:proofErr w:type="gramEnd"/>
      <w:r w:rsidRPr="0065001B">
        <w:rPr>
          <w:lang w:val="ru-RU"/>
        </w:rPr>
        <w:t xml:space="preserve"> </w:t>
      </w:r>
      <w:proofErr w:type="spellStart"/>
      <w:proofErr w:type="gramStart"/>
      <w:r w:rsidRPr="0065001B">
        <w:rPr>
          <w:lang w:val="ru-RU"/>
        </w:rPr>
        <w:t>Hypertext</w:t>
      </w:r>
      <w:proofErr w:type="spellEnd"/>
      <w:r w:rsidRPr="0065001B">
        <w:rPr>
          <w:lang w:val="ru-RU"/>
        </w:rPr>
        <w:t xml:space="preserve"> </w:t>
      </w:r>
      <w:proofErr w:type="spellStart"/>
      <w:r w:rsidRPr="0065001B">
        <w:rPr>
          <w:lang w:val="ru-RU"/>
        </w:rPr>
        <w:t>Preprocessor</w:t>
      </w:r>
      <w:proofErr w:type="spellEnd"/>
      <w:r w:rsidRPr="0065001B">
        <w:rPr>
          <w:lang w:val="ru-RU"/>
        </w:rPr>
        <w:t xml:space="preserve"> — «PHP: препроцессор гипертекста»).</w:t>
      </w:r>
      <w:proofErr w:type="gramEnd"/>
      <w:r w:rsidRPr="0065001B">
        <w:rPr>
          <w:lang w:val="ru-RU"/>
        </w:rPr>
        <w:t xml:space="preserve"> Передача логических данных, обрабатываемых </w:t>
      </w:r>
      <w:r w:rsidRPr="0065001B">
        <w:t>PHP</w:t>
      </w:r>
      <w:r w:rsidRPr="0065001B">
        <w:rPr>
          <w:lang w:val="ru-RU"/>
        </w:rPr>
        <w:t xml:space="preserve"> в БД, осуществляется при помощи </w:t>
      </w:r>
      <w:r w:rsidRPr="0065001B">
        <w:t>MySQL</w:t>
      </w:r>
      <w:r w:rsidRPr="0065001B">
        <w:rPr>
          <w:lang w:val="ru-RU"/>
        </w:rPr>
        <w:t xml:space="preserve"> </w:t>
      </w:r>
      <w:r w:rsidRPr="0065001B">
        <w:t>PHP</w:t>
      </w:r>
      <w:r w:rsidRPr="0065001B">
        <w:rPr>
          <w:lang w:val="ru-RU"/>
        </w:rPr>
        <w:t xml:space="preserve"> </w:t>
      </w:r>
      <w:r w:rsidRPr="0065001B">
        <w:lastRenderedPageBreak/>
        <w:t>Connector</w:t>
      </w:r>
      <w:r w:rsidRPr="0065001B">
        <w:rPr>
          <w:lang w:val="ru-RU"/>
        </w:rPr>
        <w:t xml:space="preserve">. </w:t>
      </w:r>
      <w:proofErr w:type="gramStart"/>
      <w:r w:rsidRPr="0065001B">
        <w:rPr>
          <w:lang w:val="ru-RU"/>
        </w:rPr>
        <w:t>Пользовательский</w:t>
      </w:r>
      <w:proofErr w:type="gramEnd"/>
      <w:r w:rsidRPr="0065001B">
        <w:rPr>
          <w:lang w:val="ru-RU"/>
        </w:rPr>
        <w:t xml:space="preserve"> контент передается в файловое хранилище в виде стандартных документов (</w:t>
      </w:r>
      <w:r w:rsidRPr="0065001B">
        <w:t>Binary</w:t>
      </w:r>
      <w:r w:rsidRPr="0065001B">
        <w:rPr>
          <w:lang w:val="ru-RU"/>
        </w:rPr>
        <w:t xml:space="preserve"> </w:t>
      </w:r>
      <w:r w:rsidRPr="0065001B">
        <w:t>Data</w:t>
      </w:r>
      <w:r w:rsidRPr="0065001B">
        <w:rPr>
          <w:lang w:val="ru-RU"/>
        </w:rPr>
        <w:t>).</w:t>
      </w:r>
    </w:p>
    <w:p w:rsidR="0065001B" w:rsidRPr="0065001B" w:rsidRDefault="0065001B" w:rsidP="0065001B">
      <w:pPr>
        <w:spacing w:line="240" w:lineRule="auto"/>
        <w:ind w:firstLine="708"/>
        <w:jc w:val="both"/>
        <w:rPr>
          <w:lang w:val="ru-RU"/>
        </w:rPr>
      </w:pPr>
      <w:r w:rsidRPr="0065001B">
        <w:rPr>
          <w:lang w:val="ru-RU"/>
        </w:rPr>
        <w:t xml:space="preserve">В качестве СУБД для сервера БД </w:t>
      </w:r>
      <w:proofErr w:type="gramStart"/>
      <w:r w:rsidRPr="0065001B">
        <w:rPr>
          <w:lang w:val="ru-RU"/>
        </w:rPr>
        <w:t>выбран</w:t>
      </w:r>
      <w:proofErr w:type="gramEnd"/>
      <w:r w:rsidRPr="0065001B">
        <w:rPr>
          <w:lang w:val="ru-RU"/>
        </w:rPr>
        <w:t xml:space="preserve"> </w:t>
      </w:r>
      <w:r w:rsidRPr="0065001B">
        <w:t>MySQL</w:t>
      </w:r>
      <w:r w:rsidRPr="0065001B">
        <w:rPr>
          <w:lang w:val="ru-RU"/>
        </w:rPr>
        <w:t xml:space="preserve">. </w:t>
      </w:r>
      <w:proofErr w:type="spellStart"/>
      <w:r w:rsidRPr="0065001B">
        <w:rPr>
          <w:lang w:val="ru-RU"/>
        </w:rPr>
        <w:t>MySQL</w:t>
      </w:r>
      <w:proofErr w:type="spellEnd"/>
      <w:r w:rsidRPr="0065001B">
        <w:rPr>
          <w:lang w:val="ru-RU"/>
        </w:rPr>
        <w:t xml:space="preserve"> является решением для малых и средних приложений, что отвечает всем нашим требованиям. Пользовательский контент (файлы с таблицами и диаграммами, изображения, видео и т.д.) будет храниться в файловом хранилище.</w:t>
      </w:r>
    </w:p>
    <w:sectPr w:rsidR="0065001B" w:rsidRPr="0065001B" w:rsidSect="00442970"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1418" w:right="454" w:bottom="1418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73C" w:rsidRDefault="00DC373C">
      <w:r>
        <w:separator/>
      </w:r>
    </w:p>
  </w:endnote>
  <w:endnote w:type="continuationSeparator" w:id="0">
    <w:p w:rsidR="00DC373C" w:rsidRDefault="00DC3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787" w:rsidRDefault="005F7AC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A278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A2787" w:rsidRDefault="00DA2787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A278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A2787" w:rsidRDefault="00DA278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A2787" w:rsidRDefault="00DA2787" w:rsidP="00AE2089">
          <w:pPr>
            <w:jc w:val="center"/>
          </w:pPr>
          <w:r>
            <w:rPr>
              <w:lang w:val="ru-RU"/>
            </w:rPr>
            <w:t>Москва</w:t>
          </w:r>
          <w:r>
            <w:t xml:space="preserve">, </w:t>
          </w:r>
          <w:fldSimple w:instr=" DATE \@ &quot;yyyy&quot; ">
            <w:r w:rsidR="004A40FA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A2787" w:rsidRDefault="00DA2787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 w:rsidR="005F7AC2"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 w:rsidR="005F7AC2">
            <w:rPr>
              <w:rStyle w:val="a7"/>
            </w:rPr>
            <w:fldChar w:fldCharType="separate"/>
          </w:r>
          <w:r w:rsidR="006152F8">
            <w:rPr>
              <w:rStyle w:val="a7"/>
              <w:noProof/>
            </w:rPr>
            <w:t>7</w:t>
          </w:r>
          <w:r w:rsidR="005F7AC2">
            <w:rPr>
              <w:rStyle w:val="a7"/>
            </w:rPr>
            <w:fldChar w:fldCharType="end"/>
          </w:r>
        </w:p>
      </w:tc>
    </w:tr>
  </w:tbl>
  <w:p w:rsidR="00DA2787" w:rsidRDefault="00DA2787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787" w:rsidRDefault="00DA2787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73C" w:rsidRDefault="00DC373C">
      <w:r>
        <w:separator/>
      </w:r>
    </w:p>
  </w:footnote>
  <w:footnote w:type="continuationSeparator" w:id="0">
    <w:p w:rsidR="00DC373C" w:rsidRDefault="00DC373C">
      <w:r>
        <w:continuationSeparator/>
      </w:r>
    </w:p>
  </w:footnote>
  <w:footnote w:id="1">
    <w:p w:rsidR="008B2F36" w:rsidRPr="008B2F36" w:rsidRDefault="008B2F36">
      <w:pPr>
        <w:pStyle w:val="af"/>
        <w:rPr>
          <w:rFonts w:ascii="Times New Roman" w:hAnsi="Times New Roman"/>
        </w:rPr>
      </w:pPr>
      <w:r w:rsidRPr="008B2F36">
        <w:rPr>
          <w:rStyle w:val="af1"/>
          <w:rFonts w:ascii="Times New Roman" w:hAnsi="Times New Roman"/>
        </w:rPr>
        <w:footnoteRef/>
      </w:r>
      <w:r w:rsidRPr="008B2F36">
        <w:rPr>
          <w:rFonts w:ascii="Times New Roman" w:hAnsi="Times New Roman"/>
        </w:rPr>
        <w:t xml:space="preserve"> При коммерческом внедрении данного продукта протокол </w:t>
      </w:r>
      <w:r w:rsidRPr="008B2F36">
        <w:rPr>
          <w:rFonts w:ascii="Times New Roman" w:hAnsi="Times New Roman"/>
          <w:lang w:val="en-US"/>
        </w:rPr>
        <w:t>HTTP</w:t>
      </w:r>
      <w:r w:rsidRPr="008B2F36">
        <w:rPr>
          <w:rFonts w:ascii="Times New Roman" w:hAnsi="Times New Roman"/>
        </w:rPr>
        <w:t xml:space="preserve"> планируется заменить его расширенной версией - протоколом </w:t>
      </w:r>
      <w:r w:rsidRPr="008B2F36">
        <w:rPr>
          <w:rFonts w:ascii="Times New Roman" w:hAnsi="Times New Roman"/>
          <w:lang w:val="en-US"/>
        </w:rPr>
        <w:t>HTTPS</w:t>
      </w:r>
      <w:r w:rsidRPr="008B2F36">
        <w:rPr>
          <w:rFonts w:ascii="Times New Roman" w:hAnsi="Times New Roman"/>
        </w:rPr>
        <w:t xml:space="preserve"> (</w:t>
      </w:r>
      <w:proofErr w:type="spellStart"/>
      <w:r w:rsidRPr="008B2F36">
        <w:rPr>
          <w:rFonts w:ascii="Times New Roman" w:hAnsi="Times New Roman"/>
        </w:rPr>
        <w:t>Hypertext</w:t>
      </w:r>
      <w:proofErr w:type="spellEnd"/>
      <w:r w:rsidRPr="008B2F36">
        <w:rPr>
          <w:rFonts w:ascii="Times New Roman" w:hAnsi="Times New Roman"/>
        </w:rPr>
        <w:t xml:space="preserve"> </w:t>
      </w:r>
      <w:proofErr w:type="spellStart"/>
      <w:r w:rsidRPr="008B2F36">
        <w:rPr>
          <w:rFonts w:ascii="Times New Roman" w:hAnsi="Times New Roman"/>
        </w:rPr>
        <w:t>Transfer</w:t>
      </w:r>
      <w:proofErr w:type="spellEnd"/>
      <w:r w:rsidRPr="008B2F36">
        <w:rPr>
          <w:rFonts w:ascii="Times New Roman" w:hAnsi="Times New Roman"/>
        </w:rPr>
        <w:t xml:space="preserve"> </w:t>
      </w:r>
      <w:proofErr w:type="spellStart"/>
      <w:r w:rsidRPr="008B2F36">
        <w:rPr>
          <w:rFonts w:ascii="Times New Roman" w:hAnsi="Times New Roman"/>
        </w:rPr>
        <w:t>Protocol</w:t>
      </w:r>
      <w:proofErr w:type="spellEnd"/>
      <w:r w:rsidRPr="008B2F36">
        <w:rPr>
          <w:rFonts w:ascii="Times New Roman" w:hAnsi="Times New Roman"/>
        </w:rPr>
        <w:t xml:space="preserve"> </w:t>
      </w:r>
      <w:proofErr w:type="spellStart"/>
      <w:r w:rsidRPr="008B2F36">
        <w:rPr>
          <w:rFonts w:ascii="Times New Roman" w:hAnsi="Times New Roman"/>
        </w:rPr>
        <w:t>Secure</w:t>
      </w:r>
      <w:proofErr w:type="spellEnd"/>
      <w:r w:rsidRPr="008B2F36">
        <w:rPr>
          <w:rFonts w:ascii="Times New Roman" w:hAnsi="Times New Roman"/>
        </w:rPr>
        <w:t>), поддерживающей шифрование.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787" w:rsidRPr="004A40FA" w:rsidRDefault="00DA2787" w:rsidP="003C7761">
    <w:pPr>
      <w:pBdr>
        <w:bottom w:val="single" w:sz="6" w:space="1" w:color="auto"/>
      </w:pBdr>
      <w:jc w:val="center"/>
      <w:rPr>
        <w:rFonts w:ascii="Arial" w:hAnsi="Arial"/>
        <w:b/>
        <w:i/>
        <w:sz w:val="24"/>
        <w:szCs w:val="24"/>
        <w:lang w:val="ru-RU"/>
      </w:rPr>
    </w:pPr>
    <w:r>
      <w:rPr>
        <w:rFonts w:ascii="Arial" w:hAnsi="Arial"/>
        <w:b/>
        <w:i/>
        <w:sz w:val="24"/>
        <w:szCs w:val="24"/>
        <w:lang w:val="ru-RU"/>
      </w:rPr>
      <w:t>Бабенко Е.А</w:t>
    </w:r>
    <w:r w:rsidRPr="00442970">
      <w:rPr>
        <w:rFonts w:ascii="Arial" w:hAnsi="Arial"/>
        <w:b/>
        <w:i/>
        <w:sz w:val="24"/>
        <w:szCs w:val="24"/>
        <w:lang w:val="ru-RU"/>
      </w:rPr>
      <w:t xml:space="preserve">., </w:t>
    </w:r>
    <w:r>
      <w:rPr>
        <w:rFonts w:ascii="Arial" w:hAnsi="Arial"/>
        <w:b/>
        <w:i/>
        <w:sz w:val="24"/>
        <w:szCs w:val="24"/>
        <w:lang w:val="ru-RU"/>
      </w:rPr>
      <w:t>Клёнов Е.А.</w:t>
    </w:r>
    <w:r w:rsidR="004A40FA" w:rsidRPr="004A40FA">
      <w:rPr>
        <w:rFonts w:ascii="Arial" w:hAnsi="Arial"/>
        <w:b/>
        <w:i/>
        <w:sz w:val="24"/>
        <w:szCs w:val="24"/>
        <w:lang w:val="ru-RU"/>
      </w:rPr>
      <w:t xml:space="preserve">, </w:t>
    </w:r>
    <w:r w:rsidR="004A40FA">
      <w:rPr>
        <w:rFonts w:ascii="Arial" w:hAnsi="Arial"/>
        <w:b/>
        <w:i/>
        <w:sz w:val="24"/>
        <w:szCs w:val="24"/>
        <w:lang w:val="ru-RU"/>
      </w:rPr>
      <w:t>Ершов Д.М., Скородумов В.С.</w:t>
    </w:r>
  </w:p>
  <w:p w:rsidR="00DA2787" w:rsidRPr="0030353B" w:rsidRDefault="00DA2787">
    <w:pPr>
      <w:pBdr>
        <w:bottom w:val="single" w:sz="6" w:space="1" w:color="auto"/>
      </w:pBdr>
      <w:jc w:val="right"/>
      <w:rPr>
        <w:sz w:val="24"/>
        <w:lang w:val="ru-RU"/>
      </w:rPr>
    </w:pPr>
  </w:p>
  <w:p w:rsidR="00DA2787" w:rsidRPr="0030353B" w:rsidRDefault="00DA2787">
    <w:pPr>
      <w:pStyle w:val="a5"/>
      <w:rPr>
        <w:lang w:val="ru-RU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A2787">
      <w:trPr>
        <w:trHeight w:val="426"/>
      </w:trPr>
      <w:tc>
        <w:tcPr>
          <w:tcW w:w="6379" w:type="dxa"/>
          <w:tcBorders>
            <w:top w:val="nil"/>
            <w:left w:val="nil"/>
            <w:right w:val="nil"/>
          </w:tcBorders>
        </w:tcPr>
        <w:p w:rsidR="00DA2787" w:rsidRPr="00BE6B97" w:rsidRDefault="005F7AC2" w:rsidP="003A04F2">
          <w:fldSimple w:instr=" SUBJECT  \* MERGEFORMAT ">
            <w:r w:rsidR="00360CFC">
              <w:t>High Level Architecture</w:t>
            </w:r>
          </w:fldSimple>
          <w:r w:rsidR="00DA2787">
            <w:t xml:space="preserve"> – Competition</w:t>
          </w:r>
        </w:p>
      </w:tc>
      <w:tc>
        <w:tcPr>
          <w:tcW w:w="3179" w:type="dxa"/>
          <w:tcBorders>
            <w:top w:val="nil"/>
            <w:left w:val="nil"/>
            <w:right w:val="nil"/>
          </w:tcBorders>
        </w:tcPr>
        <w:p w:rsidR="00DA2787" w:rsidRPr="00BE6B97" w:rsidRDefault="00DA2787" w:rsidP="008D00B9">
          <w:pPr>
            <w:rPr>
              <w:lang w:val="ru-RU"/>
            </w:rPr>
          </w:pPr>
          <w:r>
            <w:t xml:space="preserve">  Modified </w:t>
          </w:r>
          <w:fldSimple w:instr=" SAVEDATE  \@ &quot;d MMMM yyyy&quot;  \* MERGEFORMAT ">
            <w:r w:rsidR="004A40FA" w:rsidRPr="004A40FA">
              <w:rPr>
                <w:noProof/>
                <w:lang w:val="ru-RU"/>
              </w:rPr>
              <w:t>25</w:t>
            </w:r>
            <w:r w:rsidR="004A40FA">
              <w:rPr>
                <w:noProof/>
              </w:rPr>
              <w:t xml:space="preserve"> December 2012</w:t>
            </w:r>
          </w:fldSimple>
        </w:p>
      </w:tc>
    </w:tr>
  </w:tbl>
  <w:p w:rsidR="00DA2787" w:rsidRDefault="00DA2787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787" w:rsidRDefault="00DA2787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2C2"/>
    <w:multiLevelType w:val="hybridMultilevel"/>
    <w:tmpl w:val="A65C909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D313B3"/>
    <w:multiLevelType w:val="hybridMultilevel"/>
    <w:tmpl w:val="C4A0E204"/>
    <w:lvl w:ilvl="0" w:tplc="41D87CBC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2">
    <w:nsid w:val="09C33213"/>
    <w:multiLevelType w:val="hybridMultilevel"/>
    <w:tmpl w:val="8D547B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AE51A8"/>
    <w:multiLevelType w:val="hybridMultilevel"/>
    <w:tmpl w:val="5484D4FA"/>
    <w:lvl w:ilvl="0" w:tplc="B93CB40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D8B8A706">
      <w:numFmt w:val="bullet"/>
      <w:lvlText w:val="-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20560762">
      <w:start w:val="1"/>
      <w:numFmt w:val="decimal"/>
      <w:lvlText w:val="%4)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138422A"/>
    <w:multiLevelType w:val="hybridMultilevel"/>
    <w:tmpl w:val="017E8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B484F"/>
    <w:multiLevelType w:val="hybridMultilevel"/>
    <w:tmpl w:val="76F057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D029FD"/>
    <w:multiLevelType w:val="hybridMultilevel"/>
    <w:tmpl w:val="29167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FD6918"/>
    <w:multiLevelType w:val="hybridMultilevel"/>
    <w:tmpl w:val="FF0641AC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>
    <w:nsid w:val="1AAD1FA2"/>
    <w:multiLevelType w:val="hybridMultilevel"/>
    <w:tmpl w:val="37B69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B58F4"/>
    <w:multiLevelType w:val="hybridMultilevel"/>
    <w:tmpl w:val="B0A8B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B1404"/>
    <w:multiLevelType w:val="hybridMultilevel"/>
    <w:tmpl w:val="31DC416C"/>
    <w:lvl w:ilvl="0" w:tplc="04190001">
      <w:start w:val="1"/>
      <w:numFmt w:val="bullet"/>
      <w:lvlText w:val=""/>
      <w:lvlJc w:val="left"/>
      <w:pPr>
        <w:tabs>
          <w:tab w:val="num" w:pos="1430"/>
        </w:tabs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11">
    <w:nsid w:val="24DC429B"/>
    <w:multiLevelType w:val="hybridMultilevel"/>
    <w:tmpl w:val="797C23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BE94AF8"/>
    <w:multiLevelType w:val="hybridMultilevel"/>
    <w:tmpl w:val="B406BB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0C6487B"/>
    <w:multiLevelType w:val="hybridMultilevel"/>
    <w:tmpl w:val="98927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8A6B2E"/>
    <w:multiLevelType w:val="hybridMultilevel"/>
    <w:tmpl w:val="13027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78072AE"/>
    <w:multiLevelType w:val="hybridMultilevel"/>
    <w:tmpl w:val="7E22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EF5D81"/>
    <w:multiLevelType w:val="hybridMultilevel"/>
    <w:tmpl w:val="71E61146"/>
    <w:lvl w:ilvl="0" w:tplc="601477E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B304C9"/>
    <w:multiLevelType w:val="hybridMultilevel"/>
    <w:tmpl w:val="89783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7E60915"/>
    <w:multiLevelType w:val="hybridMultilevel"/>
    <w:tmpl w:val="16263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7B8723B"/>
    <w:multiLevelType w:val="hybridMultilevel"/>
    <w:tmpl w:val="1C7295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4B25969"/>
    <w:multiLevelType w:val="hybridMultilevel"/>
    <w:tmpl w:val="96EC51FA"/>
    <w:lvl w:ilvl="0" w:tplc="04190011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4EE418A"/>
    <w:multiLevelType w:val="hybridMultilevel"/>
    <w:tmpl w:val="3F9CA970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>
    <w:nsid w:val="69942346"/>
    <w:multiLevelType w:val="hybridMultilevel"/>
    <w:tmpl w:val="D1089868"/>
    <w:lvl w:ilvl="0" w:tplc="04190001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0"/>
        </w:tabs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0"/>
        </w:tabs>
        <w:ind w:left="7900" w:hanging="360"/>
      </w:pPr>
      <w:rPr>
        <w:rFonts w:ascii="Wingdings" w:hAnsi="Wingdings" w:hint="default"/>
      </w:rPr>
    </w:lvl>
  </w:abstractNum>
  <w:abstractNum w:abstractNumId="23">
    <w:nsid w:val="6CB07544"/>
    <w:multiLevelType w:val="hybridMultilevel"/>
    <w:tmpl w:val="0D0E191A"/>
    <w:lvl w:ilvl="0" w:tplc="04190011">
      <w:start w:val="1"/>
      <w:numFmt w:val="decimal"/>
      <w:lvlText w:val="%1)"/>
      <w:lvlJc w:val="left"/>
      <w:pPr>
        <w:tabs>
          <w:tab w:val="num" w:pos="2136"/>
        </w:tabs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24">
    <w:nsid w:val="6D250080"/>
    <w:multiLevelType w:val="hybridMultilevel"/>
    <w:tmpl w:val="DA464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4A7032"/>
    <w:multiLevelType w:val="hybridMultilevel"/>
    <w:tmpl w:val="0316B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870386"/>
    <w:multiLevelType w:val="hybridMultilevel"/>
    <w:tmpl w:val="A8EC0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381DA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>
    <w:nsid w:val="770D0F28"/>
    <w:multiLevelType w:val="hybridMultilevel"/>
    <w:tmpl w:val="43300634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B0710CE"/>
    <w:multiLevelType w:val="multilevel"/>
    <w:tmpl w:val="86303F1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29"/>
  </w:num>
  <w:num w:numId="2">
    <w:abstractNumId w:val="3"/>
  </w:num>
  <w:num w:numId="3">
    <w:abstractNumId w:val="28"/>
  </w:num>
  <w:num w:numId="4">
    <w:abstractNumId w:val="1"/>
  </w:num>
  <w:num w:numId="5">
    <w:abstractNumId w:val="23"/>
  </w:num>
  <w:num w:numId="6">
    <w:abstractNumId w:val="20"/>
  </w:num>
  <w:num w:numId="7">
    <w:abstractNumId w:val="0"/>
  </w:num>
  <w:num w:numId="8">
    <w:abstractNumId w:val="27"/>
  </w:num>
  <w:num w:numId="9">
    <w:abstractNumId w:val="10"/>
  </w:num>
  <w:num w:numId="10">
    <w:abstractNumId w:val="22"/>
  </w:num>
  <w:num w:numId="11">
    <w:abstractNumId w:val="14"/>
  </w:num>
  <w:num w:numId="12">
    <w:abstractNumId w:val="24"/>
  </w:num>
  <w:num w:numId="13">
    <w:abstractNumId w:val="25"/>
  </w:num>
  <w:num w:numId="14">
    <w:abstractNumId w:val="7"/>
  </w:num>
  <w:num w:numId="15">
    <w:abstractNumId w:val="11"/>
  </w:num>
  <w:num w:numId="16">
    <w:abstractNumId w:val="2"/>
  </w:num>
  <w:num w:numId="17">
    <w:abstractNumId w:val="8"/>
  </w:num>
  <w:num w:numId="18">
    <w:abstractNumId w:val="16"/>
  </w:num>
  <w:num w:numId="19">
    <w:abstractNumId w:val="5"/>
  </w:num>
  <w:num w:numId="20">
    <w:abstractNumId w:val="21"/>
  </w:num>
  <w:num w:numId="21">
    <w:abstractNumId w:val="13"/>
  </w:num>
  <w:num w:numId="22">
    <w:abstractNumId w:val="26"/>
  </w:num>
  <w:num w:numId="23">
    <w:abstractNumId w:val="15"/>
  </w:num>
  <w:num w:numId="24">
    <w:abstractNumId w:val="9"/>
  </w:num>
  <w:num w:numId="25">
    <w:abstractNumId w:val="18"/>
  </w:num>
  <w:num w:numId="26">
    <w:abstractNumId w:val="19"/>
  </w:num>
  <w:num w:numId="27">
    <w:abstractNumId w:val="4"/>
  </w:num>
  <w:num w:numId="28">
    <w:abstractNumId w:val="12"/>
  </w:num>
  <w:num w:numId="29">
    <w:abstractNumId w:val="17"/>
  </w:num>
  <w:num w:numId="3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6FAB"/>
    <w:rsid w:val="00004E3E"/>
    <w:rsid w:val="00010DD6"/>
    <w:rsid w:val="000338A5"/>
    <w:rsid w:val="00051B18"/>
    <w:rsid w:val="00060D4D"/>
    <w:rsid w:val="00063712"/>
    <w:rsid w:val="00092A20"/>
    <w:rsid w:val="000A2161"/>
    <w:rsid w:val="000A2FF2"/>
    <w:rsid w:val="000B526A"/>
    <w:rsid w:val="000F7AFC"/>
    <w:rsid w:val="001326BC"/>
    <w:rsid w:val="00143A5E"/>
    <w:rsid w:val="00174203"/>
    <w:rsid w:val="00190FD5"/>
    <w:rsid w:val="001A03FA"/>
    <w:rsid w:val="001A521B"/>
    <w:rsid w:val="001D3061"/>
    <w:rsid w:val="001E6657"/>
    <w:rsid w:val="001F7432"/>
    <w:rsid w:val="00224D98"/>
    <w:rsid w:val="002251C9"/>
    <w:rsid w:val="00230993"/>
    <w:rsid w:val="00233715"/>
    <w:rsid w:val="00236C29"/>
    <w:rsid w:val="00236CA0"/>
    <w:rsid w:val="002452A7"/>
    <w:rsid w:val="002732E1"/>
    <w:rsid w:val="002807A3"/>
    <w:rsid w:val="0028119A"/>
    <w:rsid w:val="00293C2E"/>
    <w:rsid w:val="002E17B2"/>
    <w:rsid w:val="002E2837"/>
    <w:rsid w:val="002E3A52"/>
    <w:rsid w:val="002F09CF"/>
    <w:rsid w:val="002F78EA"/>
    <w:rsid w:val="0030353B"/>
    <w:rsid w:val="00304C11"/>
    <w:rsid w:val="0030516D"/>
    <w:rsid w:val="0030728C"/>
    <w:rsid w:val="0031273D"/>
    <w:rsid w:val="00325AE1"/>
    <w:rsid w:val="00330247"/>
    <w:rsid w:val="003431D1"/>
    <w:rsid w:val="00352E9F"/>
    <w:rsid w:val="00360CFC"/>
    <w:rsid w:val="00361980"/>
    <w:rsid w:val="0037099D"/>
    <w:rsid w:val="00371F27"/>
    <w:rsid w:val="00374F67"/>
    <w:rsid w:val="003A04F2"/>
    <w:rsid w:val="003C7761"/>
    <w:rsid w:val="003E1400"/>
    <w:rsid w:val="00414FAF"/>
    <w:rsid w:val="00417E8E"/>
    <w:rsid w:val="004235C7"/>
    <w:rsid w:val="0044262C"/>
    <w:rsid w:val="00442970"/>
    <w:rsid w:val="00467FD5"/>
    <w:rsid w:val="00473659"/>
    <w:rsid w:val="00493006"/>
    <w:rsid w:val="004A40FA"/>
    <w:rsid w:val="004B3A2F"/>
    <w:rsid w:val="004E1F72"/>
    <w:rsid w:val="00514894"/>
    <w:rsid w:val="00524C95"/>
    <w:rsid w:val="00536FD9"/>
    <w:rsid w:val="00557E6A"/>
    <w:rsid w:val="005726C4"/>
    <w:rsid w:val="00597CCF"/>
    <w:rsid w:val="005A74AF"/>
    <w:rsid w:val="005C2248"/>
    <w:rsid w:val="005D7991"/>
    <w:rsid w:val="005F7AC2"/>
    <w:rsid w:val="006152F8"/>
    <w:rsid w:val="00647547"/>
    <w:rsid w:val="0065001B"/>
    <w:rsid w:val="00674FD6"/>
    <w:rsid w:val="00685760"/>
    <w:rsid w:val="006A5B39"/>
    <w:rsid w:val="006B1969"/>
    <w:rsid w:val="006B23B5"/>
    <w:rsid w:val="006E1712"/>
    <w:rsid w:val="007117FE"/>
    <w:rsid w:val="007219E4"/>
    <w:rsid w:val="00732E7F"/>
    <w:rsid w:val="00734489"/>
    <w:rsid w:val="00741E63"/>
    <w:rsid w:val="00743CD7"/>
    <w:rsid w:val="007564AE"/>
    <w:rsid w:val="00762F5E"/>
    <w:rsid w:val="007676C7"/>
    <w:rsid w:val="00777B8F"/>
    <w:rsid w:val="00792937"/>
    <w:rsid w:val="007C67BB"/>
    <w:rsid w:val="007D62BC"/>
    <w:rsid w:val="007F4F8A"/>
    <w:rsid w:val="007F790D"/>
    <w:rsid w:val="00804299"/>
    <w:rsid w:val="0080435C"/>
    <w:rsid w:val="008063B0"/>
    <w:rsid w:val="008073ED"/>
    <w:rsid w:val="008161B0"/>
    <w:rsid w:val="00824CAD"/>
    <w:rsid w:val="00870C69"/>
    <w:rsid w:val="008723B5"/>
    <w:rsid w:val="00897735"/>
    <w:rsid w:val="008B2F36"/>
    <w:rsid w:val="008D00B9"/>
    <w:rsid w:val="008E043F"/>
    <w:rsid w:val="008E1555"/>
    <w:rsid w:val="008E7759"/>
    <w:rsid w:val="008F0B9C"/>
    <w:rsid w:val="008F3F0B"/>
    <w:rsid w:val="0091025A"/>
    <w:rsid w:val="00920B9C"/>
    <w:rsid w:val="009262AA"/>
    <w:rsid w:val="00934A2C"/>
    <w:rsid w:val="00946204"/>
    <w:rsid w:val="00953F81"/>
    <w:rsid w:val="00973F03"/>
    <w:rsid w:val="0099179B"/>
    <w:rsid w:val="009D1CC2"/>
    <w:rsid w:val="009F4922"/>
    <w:rsid w:val="00A00686"/>
    <w:rsid w:val="00A101AB"/>
    <w:rsid w:val="00A20D1E"/>
    <w:rsid w:val="00A23243"/>
    <w:rsid w:val="00A266D1"/>
    <w:rsid w:val="00A40653"/>
    <w:rsid w:val="00A41AE9"/>
    <w:rsid w:val="00A45052"/>
    <w:rsid w:val="00A46FAB"/>
    <w:rsid w:val="00A50EAE"/>
    <w:rsid w:val="00A8136D"/>
    <w:rsid w:val="00A8294C"/>
    <w:rsid w:val="00AA100F"/>
    <w:rsid w:val="00AA214F"/>
    <w:rsid w:val="00AE2089"/>
    <w:rsid w:val="00AF7BC2"/>
    <w:rsid w:val="00B06DFB"/>
    <w:rsid w:val="00B07550"/>
    <w:rsid w:val="00B07CC2"/>
    <w:rsid w:val="00B121C5"/>
    <w:rsid w:val="00B14EEF"/>
    <w:rsid w:val="00B17773"/>
    <w:rsid w:val="00B26502"/>
    <w:rsid w:val="00B27E3C"/>
    <w:rsid w:val="00B70E29"/>
    <w:rsid w:val="00B852E3"/>
    <w:rsid w:val="00BA1B61"/>
    <w:rsid w:val="00BA647F"/>
    <w:rsid w:val="00BC3954"/>
    <w:rsid w:val="00BE6B97"/>
    <w:rsid w:val="00C31189"/>
    <w:rsid w:val="00C35704"/>
    <w:rsid w:val="00C365BC"/>
    <w:rsid w:val="00C425FF"/>
    <w:rsid w:val="00C51F69"/>
    <w:rsid w:val="00C55569"/>
    <w:rsid w:val="00C73756"/>
    <w:rsid w:val="00C82941"/>
    <w:rsid w:val="00C913E3"/>
    <w:rsid w:val="00C9509F"/>
    <w:rsid w:val="00C9628B"/>
    <w:rsid w:val="00CA56B7"/>
    <w:rsid w:val="00CA63C4"/>
    <w:rsid w:val="00CA702B"/>
    <w:rsid w:val="00D12DEE"/>
    <w:rsid w:val="00D131C3"/>
    <w:rsid w:val="00D26218"/>
    <w:rsid w:val="00D37F9F"/>
    <w:rsid w:val="00D43AE3"/>
    <w:rsid w:val="00D50C4D"/>
    <w:rsid w:val="00D64F41"/>
    <w:rsid w:val="00D80167"/>
    <w:rsid w:val="00D94779"/>
    <w:rsid w:val="00DA1A18"/>
    <w:rsid w:val="00DA2787"/>
    <w:rsid w:val="00DA6B38"/>
    <w:rsid w:val="00DA7496"/>
    <w:rsid w:val="00DB5864"/>
    <w:rsid w:val="00DC373C"/>
    <w:rsid w:val="00DC747C"/>
    <w:rsid w:val="00DD115F"/>
    <w:rsid w:val="00E10EEB"/>
    <w:rsid w:val="00E12E02"/>
    <w:rsid w:val="00E34DAF"/>
    <w:rsid w:val="00E37A6F"/>
    <w:rsid w:val="00E46CF4"/>
    <w:rsid w:val="00E54C3C"/>
    <w:rsid w:val="00E66910"/>
    <w:rsid w:val="00E9522B"/>
    <w:rsid w:val="00E96945"/>
    <w:rsid w:val="00EA699F"/>
    <w:rsid w:val="00EC0E63"/>
    <w:rsid w:val="00EC416B"/>
    <w:rsid w:val="00EC6C50"/>
    <w:rsid w:val="00EE312E"/>
    <w:rsid w:val="00F079A7"/>
    <w:rsid w:val="00F10AB5"/>
    <w:rsid w:val="00F15180"/>
    <w:rsid w:val="00F153C9"/>
    <w:rsid w:val="00F4410A"/>
    <w:rsid w:val="00F76D11"/>
    <w:rsid w:val="00F864FC"/>
    <w:rsid w:val="00FC49A0"/>
    <w:rsid w:val="00FC4B66"/>
    <w:rsid w:val="00FD207F"/>
    <w:rsid w:val="00FD53DA"/>
    <w:rsid w:val="00FF12D2"/>
    <w:rsid w:val="00FF19EA"/>
    <w:rsid w:val="00FF3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39f,#f69,#f90,#fc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note text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25FF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0"/>
    <w:qFormat/>
    <w:rsid w:val="00C425F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rsid w:val="00C425FF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C425FF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C425FF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C425F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C425F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C425FF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C425F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C425F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qFormat/>
    <w:rsid w:val="00C425FF"/>
    <w:pPr>
      <w:spacing w:line="240" w:lineRule="auto"/>
      <w:jc w:val="center"/>
    </w:pPr>
    <w:rPr>
      <w:rFonts w:ascii="Arial" w:hAnsi="Arial"/>
      <w:b/>
      <w:sz w:val="36"/>
    </w:rPr>
  </w:style>
  <w:style w:type="paragraph" w:styleId="10">
    <w:name w:val="toc 1"/>
    <w:basedOn w:val="a"/>
    <w:next w:val="a"/>
    <w:uiPriority w:val="39"/>
    <w:rsid w:val="00C425FF"/>
    <w:pPr>
      <w:spacing w:before="120" w:after="120"/>
    </w:pPr>
    <w:rPr>
      <w:b/>
      <w:bCs/>
      <w:caps/>
    </w:rPr>
  </w:style>
  <w:style w:type="paragraph" w:styleId="20">
    <w:name w:val="toc 2"/>
    <w:basedOn w:val="a"/>
    <w:next w:val="a"/>
    <w:uiPriority w:val="39"/>
    <w:rsid w:val="00C425FF"/>
    <w:pPr>
      <w:ind w:left="200"/>
    </w:pPr>
    <w:rPr>
      <w:smallCaps/>
    </w:rPr>
  </w:style>
  <w:style w:type="paragraph" w:styleId="30">
    <w:name w:val="toc 3"/>
    <w:basedOn w:val="a"/>
    <w:next w:val="a"/>
    <w:semiHidden/>
    <w:rsid w:val="00C425FF"/>
    <w:pPr>
      <w:ind w:left="400"/>
    </w:pPr>
    <w:rPr>
      <w:i/>
      <w:iCs/>
    </w:rPr>
  </w:style>
  <w:style w:type="paragraph" w:styleId="a5">
    <w:name w:val="header"/>
    <w:basedOn w:val="a"/>
    <w:rsid w:val="00C425FF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C425FF"/>
    <w:pPr>
      <w:tabs>
        <w:tab w:val="center" w:pos="4320"/>
        <w:tab w:val="right" w:pos="8640"/>
      </w:tabs>
    </w:pPr>
  </w:style>
  <w:style w:type="character" w:styleId="a7">
    <w:name w:val="page number"/>
    <w:basedOn w:val="a1"/>
    <w:rsid w:val="00C425FF"/>
  </w:style>
  <w:style w:type="paragraph" w:customStyle="1" w:styleId="Tabletext">
    <w:name w:val="Tabletext"/>
    <w:basedOn w:val="a"/>
    <w:rsid w:val="00C425FF"/>
    <w:pPr>
      <w:keepLines/>
      <w:spacing w:after="120"/>
    </w:pPr>
  </w:style>
  <w:style w:type="paragraph" w:styleId="a0">
    <w:name w:val="Body Text"/>
    <w:basedOn w:val="a"/>
    <w:rsid w:val="00C425FF"/>
    <w:pPr>
      <w:keepLines/>
      <w:spacing w:after="120"/>
      <w:ind w:left="720"/>
    </w:pPr>
  </w:style>
  <w:style w:type="paragraph" w:customStyle="1" w:styleId="InfoBlue">
    <w:name w:val="InfoBlue"/>
    <w:basedOn w:val="a"/>
    <w:next w:val="a0"/>
    <w:autoRedefine/>
    <w:rsid w:val="00C425FF"/>
    <w:pPr>
      <w:spacing w:after="120"/>
      <w:ind w:left="720"/>
    </w:pPr>
    <w:rPr>
      <w:i/>
      <w:color w:val="0000FF"/>
    </w:rPr>
  </w:style>
  <w:style w:type="character" w:styleId="a8">
    <w:name w:val="Hyperlink"/>
    <w:uiPriority w:val="99"/>
    <w:rsid w:val="00C425FF"/>
    <w:rPr>
      <w:color w:val="0000FF"/>
      <w:u w:val="single"/>
    </w:rPr>
  </w:style>
  <w:style w:type="paragraph" w:styleId="a9">
    <w:name w:val="caption"/>
    <w:basedOn w:val="a"/>
    <w:next w:val="a"/>
    <w:qFormat/>
    <w:rsid w:val="00E37A6F"/>
    <w:pPr>
      <w:spacing w:before="120" w:after="120"/>
    </w:pPr>
    <w:rPr>
      <w:b/>
      <w:bCs/>
    </w:rPr>
  </w:style>
  <w:style w:type="character" w:customStyle="1" w:styleId="big">
    <w:name w:val="big"/>
    <w:basedOn w:val="a1"/>
    <w:rsid w:val="001A03FA"/>
  </w:style>
  <w:style w:type="character" w:styleId="aa">
    <w:name w:val="annotation reference"/>
    <w:semiHidden/>
    <w:rsid w:val="00C35704"/>
    <w:rPr>
      <w:sz w:val="16"/>
      <w:szCs w:val="16"/>
    </w:rPr>
  </w:style>
  <w:style w:type="paragraph" w:styleId="ab">
    <w:name w:val="annotation text"/>
    <w:basedOn w:val="a"/>
    <w:semiHidden/>
    <w:rsid w:val="00C35704"/>
    <w:pPr>
      <w:widowControl/>
      <w:spacing w:line="240" w:lineRule="auto"/>
    </w:pPr>
    <w:rPr>
      <w:lang w:val="ru-RU" w:eastAsia="ru-RU"/>
    </w:rPr>
  </w:style>
  <w:style w:type="paragraph" w:styleId="ac">
    <w:name w:val="Balloon Text"/>
    <w:basedOn w:val="a"/>
    <w:semiHidden/>
    <w:rsid w:val="00C35704"/>
    <w:rPr>
      <w:rFonts w:ascii="Tahoma" w:hAnsi="Tahoma" w:cs="Tahoma"/>
      <w:sz w:val="16"/>
      <w:szCs w:val="16"/>
    </w:rPr>
  </w:style>
  <w:style w:type="paragraph" w:styleId="ad">
    <w:name w:val="Normal (Web)"/>
    <w:basedOn w:val="a"/>
    <w:rsid w:val="00762F5E"/>
    <w:pPr>
      <w:widowControl/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HTML">
    <w:name w:val="HTML Code"/>
    <w:rsid w:val="00A41AE9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uiPriority w:val="34"/>
    <w:qFormat/>
    <w:rsid w:val="00CA702B"/>
    <w:pPr>
      <w:widowControl/>
      <w:spacing w:line="360" w:lineRule="auto"/>
      <w:ind w:left="720" w:firstLine="360"/>
      <w:contextualSpacing/>
    </w:pPr>
    <w:rPr>
      <w:rFonts w:ascii="Calibri" w:hAnsi="Calibri"/>
      <w:sz w:val="22"/>
      <w:szCs w:val="22"/>
      <w:lang w:bidi="en-US"/>
    </w:rPr>
  </w:style>
  <w:style w:type="paragraph" w:styleId="af">
    <w:name w:val="footnote text"/>
    <w:basedOn w:val="a"/>
    <w:link w:val="af0"/>
    <w:uiPriority w:val="99"/>
    <w:rsid w:val="00CA702B"/>
    <w:pPr>
      <w:widowControl/>
      <w:spacing w:after="200" w:line="276" w:lineRule="auto"/>
    </w:pPr>
    <w:rPr>
      <w:rFonts w:ascii="Calibri" w:eastAsia="Calibri" w:hAnsi="Calibri"/>
      <w:lang w:val="ru-RU"/>
    </w:rPr>
  </w:style>
  <w:style w:type="character" w:customStyle="1" w:styleId="af0">
    <w:name w:val="Текст сноски Знак"/>
    <w:basedOn w:val="a1"/>
    <w:link w:val="af"/>
    <w:uiPriority w:val="99"/>
    <w:rsid w:val="00CA702B"/>
    <w:rPr>
      <w:rFonts w:ascii="Calibri" w:eastAsia="Calibri" w:hAnsi="Calibri"/>
      <w:lang w:eastAsia="en-US"/>
    </w:rPr>
  </w:style>
  <w:style w:type="character" w:styleId="af1">
    <w:name w:val="footnote reference"/>
    <w:rsid w:val="00CA702B"/>
    <w:rPr>
      <w:rFonts w:cs="Times New Roman"/>
      <w:vertAlign w:val="superscript"/>
    </w:rPr>
  </w:style>
  <w:style w:type="paragraph" w:customStyle="1" w:styleId="14">
    <w:name w:val="БК_Абзац14"/>
    <w:basedOn w:val="a"/>
    <w:link w:val="140"/>
    <w:autoRedefine/>
    <w:rsid w:val="0065001B"/>
    <w:pPr>
      <w:widowControl/>
      <w:tabs>
        <w:tab w:val="left" w:pos="851"/>
      </w:tabs>
      <w:spacing w:line="240" w:lineRule="auto"/>
      <w:ind w:right="76" w:firstLine="709"/>
      <w:jc w:val="both"/>
    </w:pPr>
    <w:rPr>
      <w:color w:val="000000"/>
      <w:lang w:val="ru-RU" w:eastAsia="ru-RU"/>
    </w:rPr>
  </w:style>
  <w:style w:type="character" w:customStyle="1" w:styleId="140">
    <w:name w:val="БК_Абзац14 Знак"/>
    <w:basedOn w:val="a1"/>
    <w:link w:val="14"/>
    <w:rsid w:val="0065001B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1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://competitive-analysis.ru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68E24-D706-4CD7-BD7E-93083E1F9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4139</Words>
  <Characters>23596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STRATEGY</vt:lpstr>
    </vt:vector>
  </TitlesOfParts>
  <Manager>SVS</Manager>
  <Company>HOME</Company>
  <LinksUpToDate>false</LinksUpToDate>
  <CharactersWithSpaces>27680</CharactersWithSpaces>
  <SharedDoc>false</SharedDoc>
  <HLinks>
    <vt:vector size="78" baseType="variant">
      <vt:variant>
        <vt:i4>7209021</vt:i4>
      </vt:variant>
      <vt:variant>
        <vt:i4>81</vt:i4>
      </vt:variant>
      <vt:variant>
        <vt:i4>0</vt:i4>
      </vt:variant>
      <vt:variant>
        <vt:i4>5</vt:i4>
      </vt:variant>
      <vt:variant>
        <vt:lpwstr>http://competitive-analysis.ru/</vt:lpwstr>
      </vt:variant>
      <vt:variant>
        <vt:lpwstr/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_Toc344167531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_Toc344167530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_Toc344167529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_Toc344167527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_Toc344167526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_Toc344167525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_Toc344167524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_Toc344167523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_Toc344167522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_Toc344167521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_Toc344167520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_Toc344167519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</dc:title>
  <dc:subject>High Level Architecture</dc:subject>
  <dc:creator>Alec Batoian</dc:creator>
  <cp:keywords/>
  <cp:lastModifiedBy>EBessmertnaya</cp:lastModifiedBy>
  <cp:revision>4</cp:revision>
  <cp:lastPrinted>2012-12-25T14:23:00Z</cp:lastPrinted>
  <dcterms:created xsi:type="dcterms:W3CDTF">2012-12-26T09:36:00Z</dcterms:created>
  <dcterms:modified xsi:type="dcterms:W3CDTF">2012-12-26T09:45:00Z</dcterms:modified>
</cp:coreProperties>
</file>