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D7" w:rsidRPr="000115D7" w:rsidRDefault="000115D7" w:rsidP="000115D7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5D7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0115D7" w:rsidRDefault="000115D7" w:rsidP="000115D7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Поставим задачу</w:t>
      </w:r>
      <w:r>
        <w:rPr>
          <w:rFonts w:ascii="Times New Roman" w:hAnsi="Times New Roman"/>
          <w:sz w:val="28"/>
          <w:szCs w:val="28"/>
        </w:rPr>
        <w:t xml:space="preserve"> п</w:t>
      </w:r>
      <w:r w:rsidRPr="00E82A93">
        <w:rPr>
          <w:rFonts w:ascii="Times New Roman" w:hAnsi="Times New Roman"/>
          <w:sz w:val="28"/>
          <w:szCs w:val="28"/>
        </w:rPr>
        <w:t>оиск</w:t>
      </w:r>
      <w:r>
        <w:rPr>
          <w:rFonts w:ascii="Times New Roman" w:hAnsi="Times New Roman"/>
          <w:sz w:val="28"/>
          <w:szCs w:val="28"/>
        </w:rPr>
        <w:t>а</w:t>
      </w:r>
      <w:r w:rsidRPr="00E82A93">
        <w:rPr>
          <w:rFonts w:ascii="Times New Roman" w:hAnsi="Times New Roman"/>
          <w:sz w:val="28"/>
          <w:szCs w:val="28"/>
        </w:rPr>
        <w:t xml:space="preserve"> оптимальной стратегии инновационной компании с использованием модели глобальной конкуренции</w:t>
      </w:r>
      <w:r>
        <w:rPr>
          <w:rFonts w:ascii="Times New Roman" w:hAnsi="Times New Roman"/>
          <w:sz w:val="28"/>
          <w:szCs w:val="28"/>
        </w:rPr>
        <w:t>. Под инновационной компанией следует понимать компанию, производящую высокотехнологичную продукцию (</w:t>
      </w:r>
      <w:r>
        <w:rPr>
          <w:rFonts w:ascii="Times New Roman" w:hAnsi="Times New Roman"/>
          <w:sz w:val="28"/>
          <w:szCs w:val="28"/>
        </w:rPr>
        <w:t xml:space="preserve">в нашем случае – авиационную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технику</w:t>
      </w:r>
      <w:r>
        <w:rPr>
          <w:rFonts w:ascii="Times New Roman" w:hAnsi="Times New Roman"/>
          <w:sz w:val="28"/>
          <w:szCs w:val="28"/>
        </w:rPr>
        <w:t>).</w:t>
      </w:r>
    </w:p>
    <w:p w:rsidR="007D71DE" w:rsidRDefault="000115D7" w:rsidP="000115D7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компания-производитель высокотехнологичной продукции пытается </w:t>
      </w:r>
      <w:r>
        <w:rPr>
          <w:rFonts w:ascii="Times New Roman" w:hAnsi="Times New Roman"/>
          <w:sz w:val="28"/>
          <w:szCs w:val="28"/>
        </w:rPr>
        <w:t>разработать</w:t>
      </w:r>
      <w:r>
        <w:rPr>
          <w:rFonts w:ascii="Times New Roman" w:hAnsi="Times New Roman"/>
          <w:sz w:val="28"/>
          <w:szCs w:val="28"/>
        </w:rPr>
        <w:t xml:space="preserve"> конкурентную стратегию для продвижения своего товара.</w:t>
      </w:r>
      <w:r w:rsidRPr="002F39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этом случае ЛПР от компании заказывает аналитику представить отчет о ситуации на олигополистическом</w:t>
      </w:r>
      <w:r>
        <w:rPr>
          <w:rStyle w:val="a8"/>
          <w:rFonts w:ascii="Times New Roman" w:hAnsi="Times New Roman"/>
          <w:sz w:val="28"/>
          <w:szCs w:val="28"/>
        </w:rPr>
        <w:footnoteReference w:id="1"/>
      </w:r>
      <w:r>
        <w:rPr>
          <w:rFonts w:ascii="Times New Roman" w:hAnsi="Times New Roman"/>
          <w:sz w:val="28"/>
          <w:szCs w:val="28"/>
        </w:rPr>
        <w:t xml:space="preserve"> рынке в данный момент и обозримом будущем. СППР </w:t>
      </w:r>
      <w:r>
        <w:rPr>
          <w:rFonts w:ascii="Times New Roman" w:hAnsi="Times New Roman"/>
          <w:sz w:val="28"/>
          <w:szCs w:val="28"/>
          <w:lang w:val="en-US"/>
        </w:rPr>
        <w:t>Competition</w:t>
      </w:r>
      <w:r>
        <w:rPr>
          <w:rFonts w:ascii="Times New Roman" w:hAnsi="Times New Roman"/>
          <w:sz w:val="28"/>
          <w:szCs w:val="28"/>
        </w:rPr>
        <w:t>[</w:t>
      </w:r>
      <w:r w:rsidR="007D71DE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] используется как инструмент конкурентного анализа в заданном сегменте рынка высокотехнологичной продукции и представляет аналитику формализованный отчет, включающий результаты анализа и прогноз наиболее вероятного развития ситуации на рынке в заданный период времени. Данные отчет формируется в результате поведения интеллектуальных агентов, взаимосвязи и действия которых определены моделью глобальной конкуренции </w:t>
      </w:r>
      <w:r w:rsidRPr="003E09DD">
        <w:rPr>
          <w:rFonts w:ascii="Times New Roman" w:hAnsi="Times New Roman"/>
          <w:sz w:val="28"/>
          <w:szCs w:val="28"/>
        </w:rPr>
        <w:t>[</w:t>
      </w:r>
      <w:r w:rsidR="007D71DE">
        <w:rPr>
          <w:rFonts w:ascii="Times New Roman" w:hAnsi="Times New Roman"/>
          <w:sz w:val="28"/>
          <w:szCs w:val="28"/>
        </w:rPr>
        <w:t>5</w:t>
      </w:r>
      <w:r w:rsidRPr="003E09DD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7D71DE" w:rsidRDefault="00B64CE1" w:rsidP="000115D7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Выведем модель глобальной конкуренции.</w:t>
      </w:r>
    </w:p>
    <w:p w:rsidR="007D71DE" w:rsidRDefault="007D71DE" w:rsidP="000115D7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0115D7" w:rsidRPr="00792DF5" w:rsidRDefault="000115D7" w:rsidP="000115D7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нам потребуется задать начальный вектор взаимодействия агентов и определить возможные действия для каждого типа агента в соответствии с моделью глобальной конкуренции. Выполнение каждого действия требует затрат ресурсов (стоимость) и ведет к получению прибыли (эффективность); каждое действие имеет временное ограничение. Так мы приходим к задаче многокритериальной оптимизации с временным ограничением, в которой нам нужно максимизировать прибыль и минимизировать затраты. Более того, задача является многошаговой, так как время выполнения действия агентов предполагается много меньшим, чем временной интервал прогноза.</w:t>
      </w:r>
    </w:p>
    <w:p w:rsidR="00CF27B3" w:rsidRDefault="00B64CE1" w:rsidP="000115D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НОВИЗНА</w:t>
      </w:r>
    </w:p>
    <w:p w:rsidR="00B64CE1" w:rsidRDefault="00B64CE1" w:rsidP="000115D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4CE1" w:rsidRDefault="00B64CE1" w:rsidP="000115D7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Отличительной чертой ПАК </w:t>
      </w:r>
      <w:r>
        <w:rPr>
          <w:rFonts w:ascii="Times New Roman" w:hAnsi="Times New Roman"/>
          <w:sz w:val="28"/>
          <w:szCs w:val="28"/>
          <w:lang w:val="en-US"/>
        </w:rPr>
        <w:t>Competition</w:t>
      </w:r>
      <w:r w:rsidRPr="00AD77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типичного </w:t>
      </w:r>
      <w:r>
        <w:rPr>
          <w:rFonts w:ascii="Times New Roman" w:hAnsi="Times New Roman"/>
          <w:sz w:val="28"/>
          <w:szCs w:val="28"/>
          <w:lang w:val="en-US"/>
        </w:rPr>
        <w:t>BI</w:t>
      </w:r>
      <w:r>
        <w:rPr>
          <w:rFonts w:ascii="Times New Roman" w:hAnsi="Times New Roman"/>
          <w:sz w:val="28"/>
          <w:szCs w:val="28"/>
        </w:rPr>
        <w:t>-приложения является его предсказательная (прогнозирующая) компонента.</w:t>
      </w:r>
      <w:proofErr w:type="gramEnd"/>
      <w:r>
        <w:rPr>
          <w:rFonts w:ascii="Times New Roman" w:hAnsi="Times New Roman"/>
          <w:sz w:val="28"/>
          <w:szCs w:val="28"/>
        </w:rPr>
        <w:t xml:space="preserve"> Если решение предсказательных задач методами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AE6A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Mining</w:t>
      </w:r>
      <w:r w:rsidRPr="00AE6A3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используемыми в </w:t>
      </w:r>
      <w:r w:rsidRPr="005C4389">
        <w:rPr>
          <w:rFonts w:ascii="Times New Roman" w:hAnsi="Times New Roman"/>
          <w:sz w:val="28"/>
          <w:szCs w:val="28"/>
          <w:lang w:val="en-US"/>
        </w:rPr>
        <w:t>BI</w:t>
      </w:r>
      <w:r>
        <w:rPr>
          <w:rFonts w:ascii="Times New Roman" w:hAnsi="Times New Roman"/>
          <w:sz w:val="28"/>
          <w:szCs w:val="28"/>
        </w:rPr>
        <w:t>, основано на регрессионном анализе данных (прогноз на основе статистики исторических данных), то в данном случае прогнозирование состояния рынка основывается на результатах поведения интеллектуальных агентов, моделирующих основные рыночные силы в соответствии с моделью глобальной</w:t>
      </w:r>
      <w:r w:rsidRPr="004B4814">
        <w:rPr>
          <w:rFonts w:ascii="Times New Roman" w:hAnsi="Times New Roman"/>
          <w:sz w:val="28"/>
          <w:szCs w:val="28"/>
        </w:rPr>
        <w:t xml:space="preserve"> конкуренции</w:t>
      </w:r>
    </w:p>
    <w:p w:rsidR="00B64CE1" w:rsidRDefault="00B64CE1" w:rsidP="000115D7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64CE1" w:rsidRDefault="00B64CE1" w:rsidP="000115D7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64CE1" w:rsidRDefault="00B64CE1" w:rsidP="000115D7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64CE1" w:rsidRPr="00B64CE1" w:rsidRDefault="00B64CE1" w:rsidP="00B64C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Устная постановка задачи: что делаем, для чего, какие цели, какой результат</w:t>
      </w:r>
    </w:p>
    <w:p w:rsidR="00B64CE1" w:rsidRPr="00B64CE1" w:rsidRDefault="00B64CE1" w:rsidP="00B64C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Посредством чего мы это делаем – модель глобальной конкуренции, приложение </w:t>
      </w:r>
      <w:r>
        <w:rPr>
          <w:rFonts w:ascii="Times New Roman" w:hAnsi="Times New Roman"/>
          <w:sz w:val="28"/>
          <w:szCs w:val="28"/>
          <w:lang w:val="en-US"/>
        </w:rPr>
        <w:t>Competition</w:t>
      </w:r>
    </w:p>
    <w:p w:rsidR="00B64CE1" w:rsidRPr="00B64CE1" w:rsidRDefault="00B64CE1" w:rsidP="00B64C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модель в общем виде</w:t>
      </w:r>
    </w:p>
    <w:p w:rsidR="00B64CE1" w:rsidRPr="00B64CE1" w:rsidRDefault="00B64CE1" w:rsidP="00B64C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Вводим в модель агенты, действия, взаимодействие, говорим о том, что результат формируется путем имитационного моделирования поведения агентов</w:t>
      </w:r>
    </w:p>
    <w:p w:rsidR="00B64CE1" w:rsidRPr="00B64CE1" w:rsidRDefault="00B64CE1" w:rsidP="00B64C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Определяем алгоритм поведения агентов – их основные свойства, как они связаны с взаимодействием, кооперацией, прибылью, функции преимущества, определяем действия агентов (предполагаем, что действия – функции – известны).</w:t>
      </w:r>
      <w:proofErr w:type="gramEnd"/>
      <w:r>
        <w:rPr>
          <w:rFonts w:ascii="Times New Roman" w:hAnsi="Times New Roman"/>
          <w:sz w:val="28"/>
          <w:szCs w:val="28"/>
        </w:rPr>
        <w:t xml:space="preserve"> Каждое действие занимает свою единицу времени – для разных действий – время разное</w:t>
      </w:r>
    </w:p>
    <w:p w:rsidR="00B64CE1" w:rsidRPr="00B64CE1" w:rsidRDefault="00B64CE1" w:rsidP="00B64C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Предлагаем решение методом динамического программирования (см. равновесие по </w:t>
      </w:r>
      <w:proofErr w:type="spellStart"/>
      <w:r>
        <w:rPr>
          <w:rFonts w:ascii="Times New Roman" w:hAnsi="Times New Roman"/>
          <w:sz w:val="28"/>
          <w:szCs w:val="28"/>
        </w:rPr>
        <w:t>Нэшу</w:t>
      </w:r>
      <w:proofErr w:type="spellEnd"/>
      <w:r>
        <w:rPr>
          <w:rFonts w:ascii="Times New Roman" w:hAnsi="Times New Roman"/>
          <w:sz w:val="28"/>
          <w:szCs w:val="28"/>
        </w:rPr>
        <w:t>, все дела) – временное ограничение, периодичность</w:t>
      </w:r>
    </w:p>
    <w:p w:rsidR="00B64CE1" w:rsidRPr="00B64CE1" w:rsidRDefault="00B64CE1" w:rsidP="00B64C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Решаем задачу многокритериальной оптимизации. Свертка, все дела</w:t>
      </w:r>
      <w:bookmarkStart w:id="0" w:name="_GoBack"/>
      <w:bookmarkEnd w:id="0"/>
    </w:p>
    <w:p w:rsidR="00B64CE1" w:rsidRPr="000115D7" w:rsidRDefault="00B64CE1" w:rsidP="00B64C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Новизна</w:t>
      </w:r>
    </w:p>
    <w:sectPr w:rsidR="00B64CE1" w:rsidRPr="00011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A6A" w:rsidRDefault="006E1A6A" w:rsidP="000115D7">
      <w:pPr>
        <w:spacing w:after="0" w:line="240" w:lineRule="auto"/>
      </w:pPr>
      <w:r>
        <w:separator/>
      </w:r>
    </w:p>
  </w:endnote>
  <w:endnote w:type="continuationSeparator" w:id="0">
    <w:p w:rsidR="006E1A6A" w:rsidRDefault="006E1A6A" w:rsidP="0001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A6A" w:rsidRDefault="006E1A6A" w:rsidP="000115D7">
      <w:pPr>
        <w:spacing w:after="0" w:line="240" w:lineRule="auto"/>
      </w:pPr>
      <w:r>
        <w:separator/>
      </w:r>
    </w:p>
  </w:footnote>
  <w:footnote w:type="continuationSeparator" w:id="0">
    <w:p w:rsidR="006E1A6A" w:rsidRDefault="006E1A6A" w:rsidP="000115D7">
      <w:pPr>
        <w:spacing w:after="0" w:line="240" w:lineRule="auto"/>
      </w:pPr>
      <w:r>
        <w:continuationSeparator/>
      </w:r>
    </w:p>
  </w:footnote>
  <w:footnote w:id="1">
    <w:p w:rsidR="000115D7" w:rsidRPr="00C00E58" w:rsidRDefault="000115D7" w:rsidP="000115D7">
      <w:pPr>
        <w:pStyle w:val="a6"/>
        <w:rPr>
          <w:lang w:val="ru-RU"/>
        </w:rPr>
      </w:pPr>
      <w:r w:rsidRPr="00FE615A">
        <w:rPr>
          <w:rStyle w:val="a8"/>
          <w:rFonts w:ascii="Times New Roman" w:hAnsi="Times New Roman"/>
        </w:rPr>
        <w:footnoteRef/>
      </w:r>
      <w:r w:rsidRPr="00FE615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 xml:space="preserve">Олигополия – </w:t>
      </w:r>
      <w:r w:rsidRPr="00C00E58">
        <w:rPr>
          <w:rFonts w:ascii="Times New Roman" w:hAnsi="Times New Roman"/>
          <w:lang w:val="ru-RU"/>
        </w:rPr>
        <w:t>тип рыночной структуры несовершенной конкуренции, в которой доминирует крайне малое количество фирм.</w:t>
      </w:r>
      <w:r>
        <w:rPr>
          <w:rFonts w:ascii="Times New Roman" w:hAnsi="Times New Roman"/>
          <w:lang w:val="ru-RU"/>
        </w:rPr>
        <w:t xml:space="preserve"> Далее в </w:t>
      </w:r>
      <w:r w:rsidR="007D71DE">
        <w:rPr>
          <w:rFonts w:ascii="Times New Roman" w:hAnsi="Times New Roman"/>
          <w:lang w:val="ru-RU"/>
        </w:rPr>
        <w:t>работе</w:t>
      </w:r>
      <w:r>
        <w:rPr>
          <w:rFonts w:ascii="Times New Roman" w:hAnsi="Times New Roman"/>
          <w:lang w:val="ru-RU"/>
        </w:rPr>
        <w:t xml:space="preserve"> под понятием «рынок» понимается «олигополистический рынок».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518C"/>
    <w:multiLevelType w:val="hybridMultilevel"/>
    <w:tmpl w:val="C12650EE"/>
    <w:lvl w:ilvl="0" w:tplc="2898A1A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C3EE7"/>
    <w:multiLevelType w:val="multilevel"/>
    <w:tmpl w:val="C608D2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5D7"/>
    <w:rsid w:val="000115D7"/>
    <w:rsid w:val="006E1A6A"/>
    <w:rsid w:val="007D71DE"/>
    <w:rsid w:val="00B64CE1"/>
    <w:rsid w:val="00CF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0115D7"/>
    <w:pPr>
      <w:spacing w:after="0" w:line="240" w:lineRule="auto"/>
    </w:pPr>
  </w:style>
  <w:style w:type="paragraph" w:styleId="a5">
    <w:name w:val="List Paragraph"/>
    <w:basedOn w:val="a"/>
    <w:qFormat/>
    <w:rsid w:val="000115D7"/>
    <w:pPr>
      <w:ind w:left="720"/>
      <w:contextualSpacing/>
    </w:pPr>
    <w:rPr>
      <w:rFonts w:ascii="Calibri" w:eastAsia="Calibri" w:hAnsi="Calibri" w:cs="Calibri"/>
    </w:rPr>
  </w:style>
  <w:style w:type="character" w:customStyle="1" w:styleId="a4">
    <w:name w:val="Без интервала Знак"/>
    <w:link w:val="a3"/>
    <w:rsid w:val="000115D7"/>
  </w:style>
  <w:style w:type="paragraph" w:styleId="a6">
    <w:name w:val="footnote text"/>
    <w:basedOn w:val="a"/>
    <w:link w:val="a7"/>
    <w:rsid w:val="000115D7"/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a7">
    <w:name w:val="Текст сноски Знак"/>
    <w:basedOn w:val="a0"/>
    <w:link w:val="a6"/>
    <w:rsid w:val="000115D7"/>
    <w:rPr>
      <w:rFonts w:ascii="Calibri" w:eastAsia="Calibri" w:hAnsi="Calibri" w:cs="Times New Roman"/>
      <w:sz w:val="20"/>
      <w:szCs w:val="20"/>
      <w:lang w:val="x-none"/>
    </w:rPr>
  </w:style>
  <w:style w:type="character" w:styleId="a8">
    <w:name w:val="footnote reference"/>
    <w:rsid w:val="000115D7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0115D7"/>
    <w:pPr>
      <w:spacing w:after="0" w:line="240" w:lineRule="auto"/>
    </w:pPr>
  </w:style>
  <w:style w:type="paragraph" w:styleId="a5">
    <w:name w:val="List Paragraph"/>
    <w:basedOn w:val="a"/>
    <w:qFormat/>
    <w:rsid w:val="000115D7"/>
    <w:pPr>
      <w:ind w:left="720"/>
      <w:contextualSpacing/>
    </w:pPr>
    <w:rPr>
      <w:rFonts w:ascii="Calibri" w:eastAsia="Calibri" w:hAnsi="Calibri" w:cs="Calibri"/>
    </w:rPr>
  </w:style>
  <w:style w:type="character" w:customStyle="1" w:styleId="a4">
    <w:name w:val="Без интервала Знак"/>
    <w:link w:val="a3"/>
    <w:rsid w:val="000115D7"/>
  </w:style>
  <w:style w:type="paragraph" w:styleId="a6">
    <w:name w:val="footnote text"/>
    <w:basedOn w:val="a"/>
    <w:link w:val="a7"/>
    <w:rsid w:val="000115D7"/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a7">
    <w:name w:val="Текст сноски Знак"/>
    <w:basedOn w:val="a0"/>
    <w:link w:val="a6"/>
    <w:rsid w:val="000115D7"/>
    <w:rPr>
      <w:rFonts w:ascii="Calibri" w:eastAsia="Calibri" w:hAnsi="Calibri" w:cs="Times New Roman"/>
      <w:sz w:val="20"/>
      <w:szCs w:val="20"/>
      <w:lang w:val="x-none"/>
    </w:rPr>
  </w:style>
  <w:style w:type="character" w:styleId="a8">
    <w:name w:val="footnote reference"/>
    <w:rsid w:val="000115D7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2014-05-22T12:48:00Z</dcterms:created>
  <dcterms:modified xsi:type="dcterms:W3CDTF">2014-05-22T13:18:00Z</dcterms:modified>
</cp:coreProperties>
</file>