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8A" w:rsidRPr="00BD1E09" w:rsidRDefault="0067598A" w:rsidP="0067598A">
      <w:pPr>
        <w:pStyle w:val="3"/>
        <w:rPr>
          <w:rFonts w:ascii="Arial" w:hAnsi="Arial" w:cs="Arial"/>
          <w:color w:val="auto"/>
        </w:rPr>
      </w:pPr>
      <w:bookmarkStart w:id="0" w:name="_Toc358845767"/>
      <w:r>
        <w:rPr>
          <w:rFonts w:ascii="Arial" w:hAnsi="Arial" w:cs="Arial"/>
          <w:color w:val="auto"/>
        </w:rPr>
        <w:t>Разработка к</w:t>
      </w:r>
      <w:r w:rsidRPr="00BD1E09">
        <w:rPr>
          <w:rFonts w:ascii="Arial" w:hAnsi="Arial" w:cs="Arial"/>
          <w:color w:val="auto"/>
        </w:rPr>
        <w:t>онцептуальн</w:t>
      </w:r>
      <w:r>
        <w:rPr>
          <w:rFonts w:ascii="Arial" w:hAnsi="Arial" w:cs="Arial"/>
          <w:color w:val="auto"/>
        </w:rPr>
        <w:t>ой</w:t>
      </w:r>
      <w:r w:rsidRPr="00BD1E09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схемы</w:t>
      </w:r>
      <w:r w:rsidRPr="00BD1E09">
        <w:rPr>
          <w:rFonts w:ascii="Arial" w:hAnsi="Arial" w:cs="Arial"/>
          <w:color w:val="auto"/>
        </w:rPr>
        <w:t xml:space="preserve"> конкурен</w:t>
      </w:r>
      <w:r>
        <w:rPr>
          <w:rFonts w:ascii="Arial" w:hAnsi="Arial" w:cs="Arial"/>
          <w:color w:val="auto"/>
        </w:rPr>
        <w:t>тного анализа</w:t>
      </w:r>
      <w:r w:rsidRPr="00BD1E09">
        <w:rPr>
          <w:rFonts w:ascii="Arial" w:hAnsi="Arial" w:cs="Arial"/>
          <w:color w:val="auto"/>
        </w:rPr>
        <w:t xml:space="preserve"> в авиастроении </w:t>
      </w:r>
      <w:r>
        <w:rPr>
          <w:rFonts w:ascii="Arial" w:hAnsi="Arial" w:cs="Arial"/>
          <w:color w:val="auto"/>
        </w:rPr>
        <w:t xml:space="preserve">с использованием </w:t>
      </w:r>
      <w:proofErr w:type="spellStart"/>
      <w:r>
        <w:rPr>
          <w:rFonts w:ascii="Arial" w:hAnsi="Arial" w:cs="Arial"/>
          <w:color w:val="auto"/>
        </w:rPr>
        <w:t>агентных</w:t>
      </w:r>
      <w:proofErr w:type="spellEnd"/>
      <w:r>
        <w:rPr>
          <w:rFonts w:ascii="Arial" w:hAnsi="Arial" w:cs="Arial"/>
          <w:color w:val="auto"/>
        </w:rPr>
        <w:t xml:space="preserve"> моделей</w:t>
      </w:r>
      <w:bookmarkEnd w:id="0"/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 w:rsidRPr="003D4928">
        <w:rPr>
          <w:bCs/>
          <w:kern w:val="32"/>
          <w:sz w:val="28"/>
          <w:szCs w:val="28"/>
        </w:rPr>
        <w:t xml:space="preserve">Для развернутого представления процесса конкурентного анализа на каждом этапе жизненного цикла </w:t>
      </w:r>
      <w:r>
        <w:rPr>
          <w:bCs/>
          <w:kern w:val="32"/>
          <w:sz w:val="28"/>
          <w:szCs w:val="28"/>
        </w:rPr>
        <w:t>л</w:t>
      </w:r>
      <w:r w:rsidRPr="003D4928">
        <w:rPr>
          <w:bCs/>
          <w:kern w:val="32"/>
          <w:sz w:val="28"/>
          <w:szCs w:val="28"/>
        </w:rPr>
        <w:t>етательного аппарата</w:t>
      </w:r>
      <w:r>
        <w:rPr>
          <w:bCs/>
          <w:kern w:val="32"/>
          <w:sz w:val="28"/>
          <w:szCs w:val="28"/>
        </w:rPr>
        <w:t xml:space="preserve"> (ЛА)</w:t>
      </w:r>
      <w:r w:rsidRPr="003D4928">
        <w:rPr>
          <w:bCs/>
          <w:kern w:val="32"/>
          <w:sz w:val="28"/>
          <w:szCs w:val="28"/>
        </w:rPr>
        <w:t xml:space="preserve"> как продукта была построена концептуальная схема, представленная на рисунке 33.</w:t>
      </w:r>
      <w:r>
        <w:rPr>
          <w:bCs/>
          <w:kern w:val="32"/>
          <w:sz w:val="28"/>
          <w:szCs w:val="28"/>
        </w:rPr>
        <w:t xml:space="preserve"> Модель принятия решений, соответствующая данной схеме представлена в главе 2.</w:t>
      </w: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proofErr w:type="gramStart"/>
      <w:r>
        <w:rPr>
          <w:bCs/>
          <w:kern w:val="32"/>
          <w:sz w:val="28"/>
          <w:szCs w:val="28"/>
        </w:rPr>
        <w:t xml:space="preserve">На этапе </w:t>
      </w:r>
      <w:r w:rsidRPr="00402958">
        <w:rPr>
          <w:b/>
          <w:bCs/>
          <w:kern w:val="32"/>
          <w:sz w:val="28"/>
          <w:szCs w:val="28"/>
        </w:rPr>
        <w:t>проектирования ЛА</w:t>
      </w:r>
      <w:r>
        <w:rPr>
          <w:bCs/>
          <w:kern w:val="32"/>
          <w:sz w:val="28"/>
          <w:szCs w:val="28"/>
        </w:rPr>
        <w:t xml:space="preserve"> </w:t>
      </w:r>
      <w:r w:rsidRPr="003D4928">
        <w:rPr>
          <w:bCs/>
          <w:kern w:val="32"/>
          <w:sz w:val="28"/>
          <w:szCs w:val="28"/>
        </w:rPr>
        <w:t>в НИИ и КБ авиационной</w:t>
      </w:r>
      <w:r>
        <w:rPr>
          <w:bCs/>
          <w:kern w:val="32"/>
          <w:sz w:val="28"/>
          <w:szCs w:val="28"/>
        </w:rPr>
        <w:t xml:space="preserve"> отрасли (</w:t>
      </w:r>
      <w:r w:rsidRPr="00402958">
        <w:rPr>
          <w:b/>
          <w:bCs/>
          <w:kern w:val="32"/>
          <w:sz w:val="28"/>
          <w:szCs w:val="28"/>
        </w:rPr>
        <w:t>научно-технический этап конкурентного анализа</w:t>
      </w:r>
      <w:r>
        <w:rPr>
          <w:bCs/>
          <w:kern w:val="32"/>
          <w:sz w:val="28"/>
          <w:szCs w:val="28"/>
        </w:rPr>
        <w:t>), когда ставится задача а</w:t>
      </w:r>
      <w:r w:rsidRPr="003D4928">
        <w:rPr>
          <w:bCs/>
          <w:kern w:val="32"/>
          <w:sz w:val="28"/>
          <w:szCs w:val="28"/>
        </w:rPr>
        <w:t>нализ</w:t>
      </w:r>
      <w:r>
        <w:rPr>
          <w:bCs/>
          <w:kern w:val="32"/>
          <w:sz w:val="28"/>
          <w:szCs w:val="28"/>
        </w:rPr>
        <w:t>а</w:t>
      </w:r>
      <w:r w:rsidRPr="003D4928">
        <w:rPr>
          <w:bCs/>
          <w:kern w:val="32"/>
          <w:sz w:val="28"/>
          <w:szCs w:val="28"/>
        </w:rPr>
        <w:t xml:space="preserve"> характеристик продуктов основных игроков, субститутов и но</w:t>
      </w:r>
      <w:r>
        <w:rPr>
          <w:bCs/>
          <w:kern w:val="32"/>
          <w:sz w:val="28"/>
          <w:szCs w:val="28"/>
        </w:rPr>
        <w:t>в</w:t>
      </w:r>
      <w:r w:rsidRPr="003D4928">
        <w:rPr>
          <w:bCs/>
          <w:kern w:val="32"/>
          <w:sz w:val="28"/>
          <w:szCs w:val="28"/>
        </w:rPr>
        <w:t>ых участников рынка</w:t>
      </w:r>
      <w:r>
        <w:rPr>
          <w:bCs/>
          <w:kern w:val="32"/>
          <w:sz w:val="28"/>
          <w:szCs w:val="28"/>
        </w:rPr>
        <w:t xml:space="preserve"> для формирования </w:t>
      </w:r>
      <w:r w:rsidRPr="003D4928">
        <w:rPr>
          <w:bCs/>
          <w:kern w:val="32"/>
          <w:sz w:val="28"/>
          <w:szCs w:val="28"/>
        </w:rPr>
        <w:t>перечня ключевых характеристик проектируемого ЛА</w:t>
      </w:r>
      <w:r>
        <w:rPr>
          <w:bCs/>
          <w:kern w:val="32"/>
          <w:sz w:val="28"/>
          <w:szCs w:val="28"/>
        </w:rPr>
        <w:t xml:space="preserve"> строится </w:t>
      </w:r>
      <w:proofErr w:type="spellStart"/>
      <w:r>
        <w:rPr>
          <w:bCs/>
          <w:kern w:val="32"/>
          <w:sz w:val="28"/>
          <w:szCs w:val="28"/>
        </w:rPr>
        <w:t>агентная</w:t>
      </w:r>
      <w:proofErr w:type="spellEnd"/>
      <w:r>
        <w:rPr>
          <w:bCs/>
          <w:kern w:val="32"/>
          <w:sz w:val="28"/>
          <w:szCs w:val="28"/>
        </w:rPr>
        <w:t xml:space="preserve"> модель с использованием трех типов агентов: о</w:t>
      </w:r>
      <w:r w:rsidRPr="003D4928">
        <w:rPr>
          <w:bCs/>
          <w:kern w:val="32"/>
          <w:sz w:val="28"/>
          <w:szCs w:val="28"/>
        </w:rPr>
        <w:t>сновные игроки A1</w:t>
      </w:r>
      <w:r>
        <w:rPr>
          <w:bCs/>
          <w:kern w:val="32"/>
          <w:sz w:val="28"/>
          <w:szCs w:val="28"/>
        </w:rPr>
        <w:t>, н</w:t>
      </w:r>
      <w:r w:rsidRPr="003D4928">
        <w:rPr>
          <w:bCs/>
          <w:kern w:val="32"/>
          <w:sz w:val="28"/>
          <w:szCs w:val="28"/>
        </w:rPr>
        <w:t>овые участники рынка A4</w:t>
      </w:r>
      <w:r>
        <w:rPr>
          <w:bCs/>
          <w:kern w:val="32"/>
          <w:sz w:val="28"/>
          <w:szCs w:val="28"/>
        </w:rPr>
        <w:t>, с</w:t>
      </w:r>
      <w:r w:rsidRPr="003D4928">
        <w:rPr>
          <w:bCs/>
          <w:kern w:val="32"/>
          <w:sz w:val="28"/>
          <w:szCs w:val="28"/>
        </w:rPr>
        <w:t>убституты A5</w:t>
      </w:r>
      <w:r>
        <w:rPr>
          <w:bCs/>
          <w:kern w:val="32"/>
          <w:sz w:val="28"/>
          <w:szCs w:val="28"/>
        </w:rPr>
        <w:t xml:space="preserve">. </w:t>
      </w:r>
      <w:proofErr w:type="gramEnd"/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Для инициации модели задается о</w:t>
      </w:r>
      <w:r w:rsidRPr="00B5221B">
        <w:rPr>
          <w:bCs/>
          <w:kern w:val="32"/>
          <w:sz w:val="28"/>
          <w:szCs w:val="28"/>
        </w:rPr>
        <w:t xml:space="preserve">бласть применения ЛА </w:t>
      </w:r>
      <w:r>
        <w:rPr>
          <w:bCs/>
          <w:kern w:val="32"/>
          <w:sz w:val="28"/>
          <w:szCs w:val="28"/>
        </w:rPr>
        <w:t xml:space="preserve">в виде </w:t>
      </w:r>
      <w:r w:rsidRPr="00B5221B">
        <w:rPr>
          <w:bCs/>
          <w:kern w:val="32"/>
          <w:sz w:val="28"/>
          <w:szCs w:val="28"/>
        </w:rPr>
        <w:t>назначени</w:t>
      </w:r>
      <w:r>
        <w:rPr>
          <w:bCs/>
          <w:kern w:val="32"/>
          <w:sz w:val="28"/>
          <w:szCs w:val="28"/>
        </w:rPr>
        <w:t>я</w:t>
      </w:r>
      <w:r w:rsidRPr="00B5221B">
        <w:rPr>
          <w:bCs/>
          <w:kern w:val="32"/>
          <w:sz w:val="28"/>
          <w:szCs w:val="28"/>
        </w:rPr>
        <w:t>/цели</w:t>
      </w:r>
      <w:r>
        <w:rPr>
          <w:bCs/>
          <w:kern w:val="32"/>
          <w:sz w:val="28"/>
          <w:szCs w:val="28"/>
        </w:rPr>
        <w:t>, о</w:t>
      </w:r>
      <w:r w:rsidRPr="00B5221B">
        <w:rPr>
          <w:bCs/>
          <w:kern w:val="32"/>
          <w:sz w:val="28"/>
          <w:szCs w:val="28"/>
        </w:rPr>
        <w:t>хват рынка</w:t>
      </w:r>
      <w:r>
        <w:rPr>
          <w:bCs/>
          <w:kern w:val="32"/>
          <w:sz w:val="28"/>
          <w:szCs w:val="28"/>
        </w:rPr>
        <w:t xml:space="preserve"> (т.е. перечень ЛА в заданном сегменте), с</w:t>
      </w:r>
      <w:r w:rsidRPr="00B5221B">
        <w:rPr>
          <w:bCs/>
          <w:kern w:val="32"/>
          <w:sz w:val="28"/>
          <w:szCs w:val="28"/>
        </w:rPr>
        <w:t xml:space="preserve">писок основных игроков, поставщиков, субститутов, новых участников рынка, покупателей, </w:t>
      </w:r>
      <w:proofErr w:type="spellStart"/>
      <w:r w:rsidRPr="00B5221B">
        <w:rPr>
          <w:bCs/>
          <w:kern w:val="32"/>
          <w:sz w:val="28"/>
          <w:szCs w:val="28"/>
        </w:rPr>
        <w:t>комплементоров</w:t>
      </w:r>
      <w:proofErr w:type="spellEnd"/>
      <w:r>
        <w:rPr>
          <w:bCs/>
          <w:kern w:val="32"/>
          <w:sz w:val="28"/>
          <w:szCs w:val="28"/>
        </w:rPr>
        <w:t>, рассматриваемых в модели. Отбирается перечень ЛА в том же сегменте, что и проектируемый ЛА, и используется для анализа.</w:t>
      </w: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 w:rsidRPr="003D4928">
        <w:rPr>
          <w:bCs/>
          <w:kern w:val="32"/>
          <w:sz w:val="28"/>
          <w:szCs w:val="28"/>
        </w:rPr>
        <w:t>Действия</w:t>
      </w:r>
      <w:r>
        <w:rPr>
          <w:bCs/>
          <w:kern w:val="32"/>
          <w:sz w:val="28"/>
          <w:szCs w:val="28"/>
        </w:rPr>
        <w:t>ми</w:t>
      </w:r>
      <w:r w:rsidRPr="003D4928">
        <w:rPr>
          <w:bCs/>
          <w:kern w:val="32"/>
          <w:sz w:val="28"/>
          <w:szCs w:val="28"/>
        </w:rPr>
        <w:t xml:space="preserve"> ЛПР</w:t>
      </w:r>
      <w:r>
        <w:rPr>
          <w:bCs/>
          <w:kern w:val="32"/>
          <w:sz w:val="28"/>
          <w:szCs w:val="28"/>
        </w:rPr>
        <w:t xml:space="preserve"> на данном этапе являются: </w:t>
      </w:r>
    </w:p>
    <w:p w:rsidR="0067598A" w:rsidRPr="00534B47" w:rsidRDefault="0067598A" w:rsidP="0067598A">
      <w:pPr>
        <w:pStyle w:val="a3"/>
        <w:numPr>
          <w:ilvl w:val="0"/>
          <w:numId w:val="2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 w:rsidRPr="00534B47">
        <w:rPr>
          <w:bCs/>
          <w:kern w:val="32"/>
          <w:sz w:val="28"/>
          <w:szCs w:val="28"/>
        </w:rPr>
        <w:t xml:space="preserve">определение цели использования ЛА; </w:t>
      </w:r>
    </w:p>
    <w:p w:rsidR="0067598A" w:rsidRPr="00534B47" w:rsidRDefault="0067598A" w:rsidP="0067598A">
      <w:pPr>
        <w:pStyle w:val="a3"/>
        <w:numPr>
          <w:ilvl w:val="0"/>
          <w:numId w:val="2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 w:rsidRPr="00534B47">
        <w:rPr>
          <w:bCs/>
          <w:kern w:val="32"/>
          <w:sz w:val="28"/>
          <w:szCs w:val="28"/>
        </w:rPr>
        <w:t xml:space="preserve">анализ основных игроков, субститутов и новых участников рынка для определения требуемых технических характеристик ЛА; </w:t>
      </w:r>
    </w:p>
    <w:p w:rsidR="0067598A" w:rsidRPr="00534B47" w:rsidRDefault="0067598A" w:rsidP="0067598A">
      <w:pPr>
        <w:pStyle w:val="a3"/>
        <w:numPr>
          <w:ilvl w:val="0"/>
          <w:numId w:val="2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 w:rsidRPr="00534B47">
        <w:rPr>
          <w:bCs/>
          <w:kern w:val="32"/>
          <w:sz w:val="28"/>
          <w:szCs w:val="28"/>
        </w:rPr>
        <w:t>анализ характеристик комплектующих, которые требуются для изготовления ЛА с нужными характеристиками.</w:t>
      </w: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После построения </w:t>
      </w:r>
      <w:proofErr w:type="spellStart"/>
      <w:r>
        <w:rPr>
          <w:bCs/>
          <w:kern w:val="32"/>
          <w:sz w:val="28"/>
          <w:szCs w:val="28"/>
        </w:rPr>
        <w:t>агентной</w:t>
      </w:r>
      <w:proofErr w:type="spellEnd"/>
      <w:r>
        <w:rPr>
          <w:bCs/>
          <w:kern w:val="32"/>
          <w:sz w:val="28"/>
          <w:szCs w:val="28"/>
        </w:rPr>
        <w:t xml:space="preserve"> модели и проведения вычислительного эксперимента с ней на выходе мы получаем н</w:t>
      </w:r>
      <w:r w:rsidRPr="00054384">
        <w:rPr>
          <w:bCs/>
          <w:kern w:val="32"/>
          <w:sz w:val="28"/>
          <w:szCs w:val="28"/>
        </w:rPr>
        <w:t>азначение</w:t>
      </w:r>
      <w:r>
        <w:rPr>
          <w:bCs/>
          <w:kern w:val="32"/>
          <w:sz w:val="28"/>
          <w:szCs w:val="28"/>
        </w:rPr>
        <w:t xml:space="preserve"> ЛА и соответствующий ему н</w:t>
      </w:r>
      <w:r w:rsidRPr="00054384">
        <w:rPr>
          <w:bCs/>
          <w:kern w:val="32"/>
          <w:sz w:val="28"/>
          <w:szCs w:val="28"/>
        </w:rPr>
        <w:t>абор характеристик</w:t>
      </w:r>
      <w:r>
        <w:rPr>
          <w:bCs/>
          <w:kern w:val="32"/>
          <w:sz w:val="28"/>
          <w:szCs w:val="28"/>
        </w:rPr>
        <w:t>, а также р</w:t>
      </w:r>
      <w:r w:rsidRPr="00054384">
        <w:rPr>
          <w:bCs/>
          <w:kern w:val="32"/>
          <w:sz w:val="28"/>
          <w:szCs w:val="28"/>
        </w:rPr>
        <w:t xml:space="preserve">езультат анализа </w:t>
      </w:r>
      <w:r w:rsidRPr="00054384">
        <w:rPr>
          <w:bCs/>
          <w:kern w:val="32"/>
          <w:sz w:val="28"/>
          <w:szCs w:val="28"/>
        </w:rPr>
        <w:lastRenderedPageBreak/>
        <w:t>основных игроков, субститутов и новых участников рынка</w:t>
      </w:r>
      <w:r>
        <w:rPr>
          <w:bCs/>
          <w:kern w:val="32"/>
          <w:sz w:val="28"/>
          <w:szCs w:val="28"/>
        </w:rPr>
        <w:t xml:space="preserve"> и н</w:t>
      </w:r>
      <w:r w:rsidRPr="00054384">
        <w:rPr>
          <w:bCs/>
          <w:kern w:val="32"/>
          <w:sz w:val="28"/>
          <w:szCs w:val="28"/>
        </w:rPr>
        <w:t xml:space="preserve">абор требований к </w:t>
      </w:r>
      <w:proofErr w:type="gramStart"/>
      <w:r w:rsidRPr="00054384">
        <w:rPr>
          <w:bCs/>
          <w:kern w:val="32"/>
          <w:sz w:val="28"/>
          <w:szCs w:val="28"/>
        </w:rPr>
        <w:t>комплектующим</w:t>
      </w:r>
      <w:proofErr w:type="gramEnd"/>
      <w:r w:rsidRPr="00054384">
        <w:rPr>
          <w:bCs/>
          <w:kern w:val="32"/>
          <w:sz w:val="28"/>
          <w:szCs w:val="28"/>
        </w:rPr>
        <w:t xml:space="preserve"> для подбора поставщиков</w:t>
      </w:r>
      <w:r>
        <w:rPr>
          <w:bCs/>
          <w:kern w:val="32"/>
          <w:sz w:val="28"/>
          <w:szCs w:val="28"/>
        </w:rPr>
        <w:t>.</w:t>
      </w: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На этапе изготовления прототипа ЛА (</w:t>
      </w:r>
      <w:r w:rsidRPr="00402958">
        <w:rPr>
          <w:b/>
          <w:bCs/>
          <w:kern w:val="32"/>
          <w:sz w:val="28"/>
          <w:szCs w:val="28"/>
        </w:rPr>
        <w:t>технологический этап конкурентного анализа</w:t>
      </w:r>
      <w:r>
        <w:rPr>
          <w:bCs/>
          <w:kern w:val="32"/>
          <w:sz w:val="28"/>
          <w:szCs w:val="28"/>
        </w:rPr>
        <w:t>) ставится задача о</w:t>
      </w:r>
      <w:r w:rsidRPr="00402958">
        <w:rPr>
          <w:bCs/>
          <w:kern w:val="32"/>
          <w:sz w:val="28"/>
          <w:szCs w:val="28"/>
        </w:rPr>
        <w:t>пределени</w:t>
      </w:r>
      <w:r>
        <w:rPr>
          <w:bCs/>
          <w:kern w:val="32"/>
          <w:sz w:val="28"/>
          <w:szCs w:val="28"/>
        </w:rPr>
        <w:t>я</w:t>
      </w:r>
      <w:r w:rsidRPr="00402958">
        <w:rPr>
          <w:bCs/>
          <w:kern w:val="32"/>
          <w:sz w:val="28"/>
          <w:szCs w:val="28"/>
        </w:rPr>
        <w:t xml:space="preserve"> перечня поставщиков для изготовления ЛА с определенными ключевыми характеристиками</w:t>
      </w:r>
      <w:r>
        <w:rPr>
          <w:bCs/>
          <w:kern w:val="32"/>
          <w:sz w:val="28"/>
          <w:szCs w:val="28"/>
        </w:rPr>
        <w:t>, а также р</w:t>
      </w:r>
      <w:r w:rsidRPr="00402958">
        <w:rPr>
          <w:bCs/>
          <w:kern w:val="32"/>
          <w:sz w:val="28"/>
          <w:szCs w:val="28"/>
        </w:rPr>
        <w:t xml:space="preserve">ассмотрение вариантов сотрудничества с другими </w:t>
      </w:r>
      <w:r>
        <w:rPr>
          <w:bCs/>
          <w:kern w:val="32"/>
          <w:sz w:val="28"/>
          <w:szCs w:val="28"/>
        </w:rPr>
        <w:t>участниками рынка (</w:t>
      </w:r>
      <w:r w:rsidRPr="00402958">
        <w:rPr>
          <w:bCs/>
          <w:kern w:val="32"/>
          <w:sz w:val="28"/>
          <w:szCs w:val="28"/>
        </w:rPr>
        <w:t>основными игроками/производителями субститутов/новыми участниками рынка (компромиссная игра)</w:t>
      </w:r>
      <w:r>
        <w:rPr>
          <w:bCs/>
          <w:kern w:val="32"/>
          <w:sz w:val="28"/>
          <w:szCs w:val="28"/>
        </w:rPr>
        <w:t>)</w:t>
      </w:r>
      <w:r w:rsidRPr="00402958">
        <w:rPr>
          <w:bCs/>
          <w:kern w:val="32"/>
          <w:sz w:val="28"/>
          <w:szCs w:val="28"/>
        </w:rPr>
        <w:t xml:space="preserve"> с целью минимизации издержек за счет совместного производства</w:t>
      </w:r>
      <w:r>
        <w:rPr>
          <w:bCs/>
          <w:kern w:val="32"/>
          <w:sz w:val="28"/>
          <w:szCs w:val="28"/>
        </w:rPr>
        <w:t xml:space="preserve">. Для этого также строится </w:t>
      </w:r>
      <w:proofErr w:type="spellStart"/>
      <w:r>
        <w:rPr>
          <w:bCs/>
          <w:kern w:val="32"/>
          <w:sz w:val="28"/>
          <w:szCs w:val="28"/>
        </w:rPr>
        <w:t>агентная</w:t>
      </w:r>
      <w:proofErr w:type="spellEnd"/>
      <w:r>
        <w:rPr>
          <w:bCs/>
          <w:kern w:val="32"/>
          <w:sz w:val="28"/>
          <w:szCs w:val="28"/>
        </w:rPr>
        <w:t xml:space="preserve"> модель, но уже с большим количеством типов агентов: о</w:t>
      </w:r>
      <w:r w:rsidRPr="00402958">
        <w:rPr>
          <w:bCs/>
          <w:kern w:val="32"/>
          <w:sz w:val="28"/>
          <w:szCs w:val="28"/>
        </w:rPr>
        <w:t>сновные игроки A1</w:t>
      </w:r>
      <w:r>
        <w:rPr>
          <w:bCs/>
          <w:kern w:val="32"/>
          <w:sz w:val="28"/>
          <w:szCs w:val="28"/>
        </w:rPr>
        <w:t>, п</w:t>
      </w:r>
      <w:r w:rsidRPr="00402958">
        <w:rPr>
          <w:bCs/>
          <w:kern w:val="32"/>
          <w:sz w:val="28"/>
          <w:szCs w:val="28"/>
        </w:rPr>
        <w:t>оставщики A3</w:t>
      </w:r>
      <w:r>
        <w:rPr>
          <w:bCs/>
          <w:kern w:val="32"/>
          <w:sz w:val="28"/>
          <w:szCs w:val="28"/>
        </w:rPr>
        <w:t>, н</w:t>
      </w:r>
      <w:r w:rsidRPr="00402958">
        <w:rPr>
          <w:bCs/>
          <w:kern w:val="32"/>
          <w:sz w:val="28"/>
          <w:szCs w:val="28"/>
        </w:rPr>
        <w:t>овые участники рынка A4</w:t>
      </w:r>
      <w:r>
        <w:rPr>
          <w:bCs/>
          <w:kern w:val="32"/>
          <w:sz w:val="28"/>
          <w:szCs w:val="28"/>
        </w:rPr>
        <w:t>, с</w:t>
      </w:r>
      <w:r w:rsidRPr="00402958">
        <w:rPr>
          <w:bCs/>
          <w:kern w:val="32"/>
          <w:sz w:val="28"/>
          <w:szCs w:val="28"/>
        </w:rPr>
        <w:t>убституты A5</w:t>
      </w:r>
      <w:r>
        <w:rPr>
          <w:bCs/>
          <w:kern w:val="32"/>
          <w:sz w:val="28"/>
          <w:szCs w:val="28"/>
        </w:rPr>
        <w:t>.</w:t>
      </w:r>
    </w:p>
    <w:p w:rsidR="0067598A" w:rsidRDefault="0067598A" w:rsidP="0067598A">
      <w:pPr>
        <w:spacing w:line="360" w:lineRule="auto"/>
        <w:ind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Действиями ЛПР на данном этапе изготовления прототипа ЛА являются:</w:t>
      </w:r>
    </w:p>
    <w:p w:rsidR="0067598A" w:rsidRPr="00385B9D" w:rsidRDefault="0067598A" w:rsidP="0067598A">
      <w:pPr>
        <w:pStyle w:val="a3"/>
        <w:numPr>
          <w:ilvl w:val="0"/>
          <w:numId w:val="3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проверка достижения цели использования ЛА;</w:t>
      </w:r>
    </w:p>
    <w:p w:rsidR="0067598A" w:rsidRPr="00385B9D" w:rsidRDefault="0067598A" w:rsidP="0067598A">
      <w:pPr>
        <w:pStyle w:val="a3"/>
        <w:numPr>
          <w:ilvl w:val="0"/>
          <w:numId w:val="3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п</w:t>
      </w:r>
      <w:r w:rsidRPr="00385B9D">
        <w:rPr>
          <w:bCs/>
          <w:kern w:val="32"/>
          <w:sz w:val="28"/>
          <w:szCs w:val="28"/>
        </w:rPr>
        <w:t>роверка удовлетворения характеристик</w:t>
      </w:r>
      <w:r>
        <w:rPr>
          <w:bCs/>
          <w:kern w:val="32"/>
          <w:sz w:val="28"/>
          <w:szCs w:val="28"/>
        </w:rPr>
        <w:t xml:space="preserve"> прототипа ЛА;</w:t>
      </w:r>
    </w:p>
    <w:p w:rsidR="0067598A" w:rsidRPr="00385B9D" w:rsidRDefault="0067598A" w:rsidP="0067598A">
      <w:pPr>
        <w:pStyle w:val="a3"/>
        <w:numPr>
          <w:ilvl w:val="0"/>
          <w:numId w:val="3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достижение </w:t>
      </w:r>
      <w:proofErr w:type="gramStart"/>
      <w:r>
        <w:rPr>
          <w:bCs/>
          <w:kern w:val="32"/>
          <w:sz w:val="28"/>
          <w:szCs w:val="28"/>
        </w:rPr>
        <w:t>взаимовыгодных</w:t>
      </w:r>
      <w:proofErr w:type="gramEnd"/>
      <w:r>
        <w:rPr>
          <w:bCs/>
          <w:kern w:val="32"/>
          <w:sz w:val="28"/>
          <w:szCs w:val="28"/>
        </w:rPr>
        <w:t xml:space="preserve"> у</w:t>
      </w:r>
      <w:r w:rsidRPr="00385B9D">
        <w:rPr>
          <w:bCs/>
          <w:kern w:val="32"/>
          <w:sz w:val="28"/>
          <w:szCs w:val="28"/>
        </w:rPr>
        <w:t>словия сотрудничества с поставщиками</w:t>
      </w:r>
      <w:r>
        <w:rPr>
          <w:bCs/>
          <w:kern w:val="32"/>
          <w:sz w:val="28"/>
          <w:szCs w:val="28"/>
        </w:rPr>
        <w:t>;</w:t>
      </w:r>
    </w:p>
    <w:p w:rsidR="0067598A" w:rsidRDefault="0067598A" w:rsidP="0067598A">
      <w:pPr>
        <w:pStyle w:val="a3"/>
        <w:numPr>
          <w:ilvl w:val="0"/>
          <w:numId w:val="3"/>
        </w:numPr>
        <w:spacing w:line="360" w:lineRule="auto"/>
        <w:ind w:left="0" w:firstLine="106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достижений взаимовыгодных у</w:t>
      </w:r>
      <w:r w:rsidRPr="00385B9D">
        <w:rPr>
          <w:bCs/>
          <w:kern w:val="32"/>
          <w:sz w:val="28"/>
          <w:szCs w:val="28"/>
        </w:rPr>
        <w:t>слови</w:t>
      </w:r>
      <w:r>
        <w:rPr>
          <w:bCs/>
          <w:kern w:val="32"/>
          <w:sz w:val="28"/>
          <w:szCs w:val="28"/>
        </w:rPr>
        <w:t>й</w:t>
      </w:r>
      <w:r w:rsidRPr="00385B9D">
        <w:rPr>
          <w:bCs/>
          <w:kern w:val="32"/>
          <w:sz w:val="28"/>
          <w:szCs w:val="28"/>
        </w:rPr>
        <w:t xml:space="preserve"> сотрудничества с другими </w:t>
      </w:r>
      <w:r>
        <w:rPr>
          <w:bCs/>
          <w:kern w:val="32"/>
          <w:sz w:val="28"/>
          <w:szCs w:val="28"/>
        </w:rPr>
        <w:t>участниками рынка и минимизация издержек.</w:t>
      </w:r>
    </w:p>
    <w:p w:rsidR="0067598A" w:rsidRPr="001417EA" w:rsidRDefault="0067598A" w:rsidP="0067598A">
      <w:pPr>
        <w:pStyle w:val="a3"/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1417EA">
        <w:rPr>
          <w:bCs/>
          <w:kern w:val="32"/>
          <w:sz w:val="28"/>
          <w:szCs w:val="28"/>
        </w:rPr>
        <w:t xml:space="preserve">После построения </w:t>
      </w:r>
      <w:proofErr w:type="spellStart"/>
      <w:r w:rsidRPr="001417EA">
        <w:rPr>
          <w:bCs/>
          <w:kern w:val="32"/>
          <w:sz w:val="28"/>
          <w:szCs w:val="28"/>
        </w:rPr>
        <w:t>агентной</w:t>
      </w:r>
      <w:proofErr w:type="spellEnd"/>
      <w:r w:rsidRPr="001417EA">
        <w:rPr>
          <w:bCs/>
          <w:kern w:val="32"/>
          <w:sz w:val="28"/>
          <w:szCs w:val="28"/>
        </w:rPr>
        <w:t xml:space="preserve"> модели и проведения вычислительного эксперимента с ней на выходе мы получаем</w:t>
      </w:r>
      <w:r>
        <w:rPr>
          <w:bCs/>
          <w:kern w:val="32"/>
          <w:sz w:val="28"/>
          <w:szCs w:val="28"/>
        </w:rPr>
        <w:t xml:space="preserve"> р</w:t>
      </w:r>
      <w:r w:rsidRPr="001417EA">
        <w:rPr>
          <w:bCs/>
          <w:kern w:val="32"/>
          <w:sz w:val="28"/>
          <w:szCs w:val="28"/>
        </w:rPr>
        <w:t>еальные характеристики готового продукта</w:t>
      </w:r>
      <w:r>
        <w:rPr>
          <w:bCs/>
          <w:kern w:val="32"/>
          <w:sz w:val="28"/>
          <w:szCs w:val="28"/>
        </w:rPr>
        <w:t xml:space="preserve"> (прототипа ЛА), с</w:t>
      </w:r>
      <w:r w:rsidRPr="001417EA">
        <w:rPr>
          <w:bCs/>
          <w:kern w:val="32"/>
          <w:sz w:val="28"/>
          <w:szCs w:val="28"/>
        </w:rPr>
        <w:t>писок агентов для сотрудничества</w:t>
      </w:r>
      <w:r>
        <w:rPr>
          <w:bCs/>
          <w:kern w:val="32"/>
          <w:sz w:val="28"/>
          <w:szCs w:val="28"/>
        </w:rPr>
        <w:t xml:space="preserve"> (поставщики и другие участники рынка), к</w:t>
      </w:r>
      <w:r w:rsidRPr="001417EA">
        <w:rPr>
          <w:bCs/>
          <w:kern w:val="32"/>
          <w:sz w:val="28"/>
          <w:szCs w:val="28"/>
        </w:rPr>
        <w:t>онкретизированн</w:t>
      </w:r>
      <w:r>
        <w:rPr>
          <w:bCs/>
          <w:kern w:val="32"/>
          <w:sz w:val="28"/>
          <w:szCs w:val="28"/>
        </w:rPr>
        <w:t>ую</w:t>
      </w:r>
      <w:r w:rsidRPr="001417EA">
        <w:rPr>
          <w:bCs/>
          <w:kern w:val="32"/>
          <w:sz w:val="28"/>
          <w:szCs w:val="28"/>
        </w:rPr>
        <w:t xml:space="preserve"> область применения</w:t>
      </w:r>
      <w:r>
        <w:rPr>
          <w:bCs/>
          <w:kern w:val="32"/>
          <w:sz w:val="28"/>
          <w:szCs w:val="28"/>
        </w:rPr>
        <w:t xml:space="preserve"> (за счет проведения летных испытаний).</w:t>
      </w:r>
    </w:p>
    <w:p w:rsidR="0067598A" w:rsidRPr="0075240B" w:rsidRDefault="0067598A" w:rsidP="0067598A">
      <w:pPr>
        <w:pStyle w:val="a3"/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Этапу вывода продукта на рынок соответствует </w:t>
      </w:r>
      <w:r w:rsidRPr="001417EA">
        <w:rPr>
          <w:b/>
          <w:bCs/>
          <w:kern w:val="32"/>
          <w:sz w:val="28"/>
          <w:szCs w:val="28"/>
        </w:rPr>
        <w:t>экономический этап конкурентного анализа</w:t>
      </w:r>
      <w:r>
        <w:rPr>
          <w:bCs/>
          <w:kern w:val="32"/>
          <w:sz w:val="28"/>
          <w:szCs w:val="28"/>
        </w:rPr>
        <w:t xml:space="preserve">, на котором ставится задача анализа </w:t>
      </w:r>
      <w:r w:rsidRPr="001417EA">
        <w:rPr>
          <w:bCs/>
          <w:kern w:val="32"/>
          <w:sz w:val="28"/>
          <w:szCs w:val="28"/>
        </w:rPr>
        <w:t xml:space="preserve">рынка ЛА с учетом влияния покупателей (заказчиков) и </w:t>
      </w:r>
      <w:proofErr w:type="spellStart"/>
      <w:r w:rsidRPr="001417EA">
        <w:rPr>
          <w:bCs/>
          <w:kern w:val="32"/>
          <w:sz w:val="28"/>
          <w:szCs w:val="28"/>
        </w:rPr>
        <w:t>комплементоров</w:t>
      </w:r>
      <w:proofErr w:type="spellEnd"/>
      <w:r>
        <w:rPr>
          <w:bCs/>
          <w:kern w:val="32"/>
          <w:sz w:val="28"/>
          <w:szCs w:val="28"/>
        </w:rPr>
        <w:t>, а</w:t>
      </w:r>
      <w:r w:rsidRPr="001417EA">
        <w:rPr>
          <w:bCs/>
          <w:kern w:val="32"/>
          <w:sz w:val="28"/>
          <w:szCs w:val="28"/>
        </w:rPr>
        <w:t>нализ распределения долей рынка между основными игроками/производителями субститутов/новыми участниками рынка (применимо к определенной области использования ЛА)</w:t>
      </w:r>
      <w:r>
        <w:rPr>
          <w:bCs/>
          <w:kern w:val="32"/>
          <w:sz w:val="28"/>
          <w:szCs w:val="28"/>
        </w:rPr>
        <w:t xml:space="preserve">. Строится </w:t>
      </w:r>
      <w:proofErr w:type="spellStart"/>
      <w:r>
        <w:rPr>
          <w:bCs/>
          <w:kern w:val="32"/>
          <w:sz w:val="28"/>
          <w:szCs w:val="28"/>
        </w:rPr>
        <w:t>агентная</w:t>
      </w:r>
      <w:proofErr w:type="spellEnd"/>
      <w:r>
        <w:rPr>
          <w:bCs/>
          <w:kern w:val="32"/>
          <w:sz w:val="28"/>
          <w:szCs w:val="28"/>
        </w:rPr>
        <w:t xml:space="preserve"> модель с использованием 5 </w:t>
      </w:r>
      <w:r>
        <w:rPr>
          <w:bCs/>
          <w:kern w:val="32"/>
          <w:sz w:val="28"/>
          <w:szCs w:val="28"/>
        </w:rPr>
        <w:lastRenderedPageBreak/>
        <w:t>типов агентов: о</w:t>
      </w:r>
      <w:r w:rsidRPr="0075240B">
        <w:rPr>
          <w:bCs/>
          <w:kern w:val="32"/>
          <w:sz w:val="28"/>
          <w:szCs w:val="28"/>
        </w:rPr>
        <w:t>сновные игроки A1</w:t>
      </w:r>
      <w:r>
        <w:rPr>
          <w:bCs/>
          <w:kern w:val="32"/>
          <w:sz w:val="28"/>
          <w:szCs w:val="28"/>
        </w:rPr>
        <w:t>, п</w:t>
      </w:r>
      <w:r w:rsidRPr="0075240B">
        <w:rPr>
          <w:bCs/>
          <w:kern w:val="32"/>
          <w:sz w:val="28"/>
          <w:szCs w:val="28"/>
        </w:rPr>
        <w:t>окупатели A2</w:t>
      </w:r>
      <w:r>
        <w:rPr>
          <w:bCs/>
          <w:kern w:val="32"/>
          <w:sz w:val="28"/>
          <w:szCs w:val="28"/>
        </w:rPr>
        <w:t>, н</w:t>
      </w:r>
      <w:r w:rsidRPr="0075240B">
        <w:rPr>
          <w:bCs/>
          <w:kern w:val="32"/>
          <w:sz w:val="28"/>
          <w:szCs w:val="28"/>
        </w:rPr>
        <w:t>овые игроки A4</w:t>
      </w:r>
      <w:r>
        <w:rPr>
          <w:bCs/>
          <w:kern w:val="32"/>
          <w:sz w:val="28"/>
          <w:szCs w:val="28"/>
        </w:rPr>
        <w:t>, с</w:t>
      </w:r>
      <w:r w:rsidRPr="0075240B">
        <w:rPr>
          <w:bCs/>
          <w:kern w:val="32"/>
          <w:sz w:val="28"/>
          <w:szCs w:val="28"/>
        </w:rPr>
        <w:t>убституты A5</w:t>
      </w:r>
      <w:r>
        <w:rPr>
          <w:bCs/>
          <w:kern w:val="32"/>
          <w:sz w:val="28"/>
          <w:szCs w:val="28"/>
        </w:rPr>
        <w:t>, к</w:t>
      </w:r>
      <w:r w:rsidRPr="0075240B">
        <w:rPr>
          <w:bCs/>
          <w:kern w:val="32"/>
          <w:sz w:val="28"/>
          <w:szCs w:val="28"/>
        </w:rPr>
        <w:t>омплементоры A6</w:t>
      </w:r>
      <w:r>
        <w:rPr>
          <w:bCs/>
          <w:kern w:val="32"/>
          <w:sz w:val="28"/>
          <w:szCs w:val="28"/>
        </w:rPr>
        <w:t xml:space="preserve">. </w:t>
      </w:r>
    </w:p>
    <w:p w:rsidR="0067598A" w:rsidRDefault="0067598A" w:rsidP="0067598A">
      <w:pPr>
        <w:pStyle w:val="a3"/>
        <w:spacing w:line="360" w:lineRule="auto"/>
        <w:ind w:left="142" w:firstLine="567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Действиями ЛПР на данном этапе являются:</w:t>
      </w:r>
    </w:p>
    <w:p w:rsidR="0067598A" w:rsidRPr="004370E8" w:rsidRDefault="0067598A" w:rsidP="0067598A">
      <w:pPr>
        <w:pStyle w:val="a3"/>
        <w:numPr>
          <w:ilvl w:val="2"/>
          <w:numId w:val="5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4370E8">
        <w:rPr>
          <w:bCs/>
          <w:kern w:val="32"/>
          <w:sz w:val="28"/>
          <w:szCs w:val="28"/>
        </w:rPr>
        <w:t xml:space="preserve">определение стратегии продажи продвижения продукта (есть возможность использовать одну из заданных конкурентных стратегий: стратегия «Лидер», стратегия «Следующий за лидером», стратегия «Бросающий вызов лидеру», </w:t>
      </w:r>
      <w:r>
        <w:rPr>
          <w:bCs/>
          <w:kern w:val="32"/>
          <w:sz w:val="28"/>
          <w:szCs w:val="28"/>
        </w:rPr>
        <w:t>с</w:t>
      </w:r>
      <w:r w:rsidRPr="004370E8">
        <w:rPr>
          <w:bCs/>
          <w:kern w:val="32"/>
          <w:sz w:val="28"/>
          <w:szCs w:val="28"/>
        </w:rPr>
        <w:t>тратегия «Специалист»);</w:t>
      </w:r>
    </w:p>
    <w:p w:rsidR="0067598A" w:rsidRPr="0075240B" w:rsidRDefault="0067598A" w:rsidP="0067598A">
      <w:pPr>
        <w:pStyle w:val="a3"/>
        <w:numPr>
          <w:ilvl w:val="2"/>
          <w:numId w:val="5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п</w:t>
      </w:r>
      <w:r w:rsidRPr="0075240B">
        <w:rPr>
          <w:bCs/>
          <w:kern w:val="32"/>
          <w:sz w:val="28"/>
          <w:szCs w:val="28"/>
        </w:rPr>
        <w:t>оиск покупателей</w:t>
      </w:r>
      <w:r>
        <w:rPr>
          <w:bCs/>
          <w:kern w:val="32"/>
          <w:sz w:val="28"/>
          <w:szCs w:val="28"/>
        </w:rPr>
        <w:t>;</w:t>
      </w:r>
    </w:p>
    <w:p w:rsidR="0067598A" w:rsidRPr="0075240B" w:rsidRDefault="0067598A" w:rsidP="0067598A">
      <w:pPr>
        <w:pStyle w:val="a3"/>
        <w:numPr>
          <w:ilvl w:val="2"/>
          <w:numId w:val="5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анализ к</w:t>
      </w:r>
      <w:r w:rsidRPr="0075240B">
        <w:rPr>
          <w:bCs/>
          <w:kern w:val="32"/>
          <w:sz w:val="28"/>
          <w:szCs w:val="28"/>
        </w:rPr>
        <w:t>онкуренция на рынке</w:t>
      </w:r>
      <w:r>
        <w:rPr>
          <w:bCs/>
          <w:kern w:val="32"/>
          <w:sz w:val="28"/>
          <w:szCs w:val="28"/>
        </w:rPr>
        <w:t>;</w:t>
      </w:r>
    </w:p>
    <w:p w:rsidR="0067598A" w:rsidRDefault="0067598A" w:rsidP="006759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</w:t>
      </w:r>
      <w:r w:rsidRPr="0075240B">
        <w:rPr>
          <w:bCs/>
          <w:kern w:val="32"/>
          <w:sz w:val="28"/>
          <w:szCs w:val="28"/>
        </w:rPr>
        <w:t xml:space="preserve">заимодействие с </w:t>
      </w:r>
      <w:proofErr w:type="spellStart"/>
      <w:r w:rsidRPr="0075240B">
        <w:rPr>
          <w:bCs/>
          <w:kern w:val="32"/>
          <w:sz w:val="28"/>
          <w:szCs w:val="28"/>
        </w:rPr>
        <w:t>комплементорами</w:t>
      </w:r>
      <w:proofErr w:type="spellEnd"/>
      <w:r>
        <w:rPr>
          <w:bCs/>
          <w:kern w:val="32"/>
          <w:sz w:val="28"/>
          <w:szCs w:val="28"/>
        </w:rPr>
        <w:t xml:space="preserve"> (удовлетворенные покупатели, представители СМИ, смежных отраслей и т.д.).</w:t>
      </w:r>
    </w:p>
    <w:p w:rsidR="0067598A" w:rsidRDefault="0067598A" w:rsidP="0067598A">
      <w:pPr>
        <w:pStyle w:val="a3"/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1417EA">
        <w:rPr>
          <w:bCs/>
          <w:kern w:val="32"/>
          <w:sz w:val="28"/>
          <w:szCs w:val="28"/>
        </w:rPr>
        <w:t xml:space="preserve">После построения </w:t>
      </w:r>
      <w:proofErr w:type="spellStart"/>
      <w:r w:rsidRPr="001417EA">
        <w:rPr>
          <w:bCs/>
          <w:kern w:val="32"/>
          <w:sz w:val="28"/>
          <w:szCs w:val="28"/>
        </w:rPr>
        <w:t>агентной</w:t>
      </w:r>
      <w:proofErr w:type="spellEnd"/>
      <w:r w:rsidRPr="001417EA">
        <w:rPr>
          <w:bCs/>
          <w:kern w:val="32"/>
          <w:sz w:val="28"/>
          <w:szCs w:val="28"/>
        </w:rPr>
        <w:t xml:space="preserve"> модели и проведения вычислительного эксперимента с ней на выходе мы получаем</w:t>
      </w:r>
      <w:r>
        <w:rPr>
          <w:bCs/>
          <w:kern w:val="32"/>
          <w:sz w:val="28"/>
          <w:szCs w:val="28"/>
        </w:rPr>
        <w:t xml:space="preserve"> в</w:t>
      </w:r>
      <w:r w:rsidRPr="00275B93">
        <w:rPr>
          <w:bCs/>
          <w:kern w:val="32"/>
          <w:sz w:val="28"/>
          <w:szCs w:val="28"/>
        </w:rPr>
        <w:t>ыработанн</w:t>
      </w:r>
      <w:r>
        <w:rPr>
          <w:bCs/>
          <w:kern w:val="32"/>
          <w:sz w:val="28"/>
          <w:szCs w:val="28"/>
        </w:rPr>
        <w:t>ую</w:t>
      </w:r>
      <w:r w:rsidRPr="00275B93">
        <w:rPr>
          <w:bCs/>
          <w:kern w:val="32"/>
          <w:sz w:val="28"/>
          <w:szCs w:val="28"/>
        </w:rPr>
        <w:t xml:space="preserve"> конкурентн</w:t>
      </w:r>
      <w:r>
        <w:rPr>
          <w:bCs/>
          <w:kern w:val="32"/>
          <w:sz w:val="28"/>
          <w:szCs w:val="28"/>
        </w:rPr>
        <w:t>ую стратегию, р</w:t>
      </w:r>
      <w:r w:rsidRPr="00275B93">
        <w:rPr>
          <w:bCs/>
          <w:kern w:val="32"/>
          <w:sz w:val="28"/>
          <w:szCs w:val="28"/>
        </w:rPr>
        <w:t>екомендации по модификации ЛА</w:t>
      </w:r>
      <w:r>
        <w:rPr>
          <w:bCs/>
          <w:kern w:val="32"/>
          <w:sz w:val="28"/>
          <w:szCs w:val="28"/>
        </w:rPr>
        <w:t xml:space="preserve"> (при необходимости), сводку</w:t>
      </w:r>
      <w:r w:rsidRPr="00275B93">
        <w:rPr>
          <w:bCs/>
          <w:kern w:val="32"/>
          <w:sz w:val="28"/>
          <w:szCs w:val="28"/>
        </w:rPr>
        <w:t xml:space="preserve"> анализа рынка</w:t>
      </w:r>
      <w:r>
        <w:rPr>
          <w:bCs/>
          <w:kern w:val="32"/>
          <w:sz w:val="28"/>
          <w:szCs w:val="28"/>
        </w:rPr>
        <w:t>, с</w:t>
      </w:r>
      <w:r w:rsidRPr="00275B93">
        <w:rPr>
          <w:bCs/>
          <w:kern w:val="32"/>
          <w:sz w:val="28"/>
          <w:szCs w:val="28"/>
        </w:rPr>
        <w:t>писок основных покупателей</w:t>
      </w:r>
      <w:r>
        <w:rPr>
          <w:bCs/>
          <w:kern w:val="32"/>
          <w:sz w:val="28"/>
          <w:szCs w:val="28"/>
        </w:rPr>
        <w:t xml:space="preserve"> и </w:t>
      </w:r>
      <w:proofErr w:type="spellStart"/>
      <w:r>
        <w:rPr>
          <w:bCs/>
          <w:kern w:val="32"/>
          <w:sz w:val="28"/>
          <w:szCs w:val="28"/>
        </w:rPr>
        <w:t>комплементоров</w:t>
      </w:r>
      <w:proofErr w:type="spellEnd"/>
      <w:r>
        <w:rPr>
          <w:bCs/>
          <w:kern w:val="32"/>
          <w:sz w:val="28"/>
          <w:szCs w:val="28"/>
        </w:rPr>
        <w:t>.</w:t>
      </w:r>
    </w:p>
    <w:p w:rsidR="0067598A" w:rsidRDefault="0067598A" w:rsidP="0067598A">
      <w:pPr>
        <w:pStyle w:val="a3"/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 общем случае действиями ЛПР при работе с системой конкурентного анализа являются:</w:t>
      </w:r>
    </w:p>
    <w:p w:rsidR="0067598A" w:rsidRDefault="0067598A" w:rsidP="0067598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proofErr w:type="gramStart"/>
      <w:r w:rsidRPr="008451BF">
        <w:rPr>
          <w:b/>
          <w:bCs/>
          <w:kern w:val="32"/>
          <w:sz w:val="28"/>
          <w:szCs w:val="28"/>
        </w:rPr>
        <w:t>Научно-технические</w:t>
      </w:r>
      <w:proofErr w:type="gramEnd"/>
      <w:r>
        <w:rPr>
          <w:b/>
          <w:bCs/>
          <w:kern w:val="32"/>
          <w:sz w:val="28"/>
          <w:szCs w:val="28"/>
        </w:rPr>
        <w:t xml:space="preserve">: </w:t>
      </w:r>
      <w:r w:rsidRPr="008451BF">
        <w:rPr>
          <w:bCs/>
          <w:kern w:val="32"/>
          <w:sz w:val="28"/>
          <w:szCs w:val="28"/>
        </w:rPr>
        <w:t>определение характеристик (ТТД)</w:t>
      </w:r>
      <w:r>
        <w:rPr>
          <w:bCs/>
          <w:kern w:val="32"/>
          <w:sz w:val="28"/>
          <w:szCs w:val="28"/>
        </w:rPr>
        <w:t>, п</w:t>
      </w:r>
      <w:r w:rsidRPr="008451BF">
        <w:rPr>
          <w:bCs/>
          <w:kern w:val="32"/>
          <w:sz w:val="28"/>
          <w:szCs w:val="28"/>
        </w:rPr>
        <w:t>одбор комплектующих</w:t>
      </w:r>
      <w:r>
        <w:rPr>
          <w:bCs/>
          <w:kern w:val="32"/>
          <w:sz w:val="28"/>
          <w:szCs w:val="28"/>
        </w:rPr>
        <w:t>, в</w:t>
      </w:r>
      <w:r w:rsidRPr="008451BF">
        <w:rPr>
          <w:bCs/>
          <w:kern w:val="32"/>
          <w:sz w:val="28"/>
          <w:szCs w:val="28"/>
        </w:rPr>
        <w:t>ыбор поставщиков</w:t>
      </w:r>
      <w:r>
        <w:rPr>
          <w:bCs/>
          <w:kern w:val="32"/>
          <w:sz w:val="28"/>
          <w:szCs w:val="28"/>
        </w:rPr>
        <w:t>;</w:t>
      </w:r>
    </w:p>
    <w:p w:rsidR="0067598A" w:rsidRPr="008451BF" w:rsidRDefault="0067598A" w:rsidP="0067598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8451BF">
        <w:rPr>
          <w:b/>
          <w:bCs/>
          <w:kern w:val="32"/>
          <w:sz w:val="28"/>
          <w:szCs w:val="28"/>
        </w:rPr>
        <w:t>Технологические</w:t>
      </w:r>
      <w:r>
        <w:rPr>
          <w:b/>
          <w:bCs/>
          <w:kern w:val="32"/>
          <w:sz w:val="28"/>
          <w:szCs w:val="28"/>
        </w:rPr>
        <w:t xml:space="preserve">: </w:t>
      </w:r>
      <w:r w:rsidRPr="008451BF">
        <w:rPr>
          <w:bCs/>
          <w:kern w:val="32"/>
          <w:sz w:val="28"/>
          <w:szCs w:val="28"/>
        </w:rPr>
        <w:t xml:space="preserve">достижение договоренности с поставщиками </w:t>
      </w:r>
      <w:proofErr w:type="gramStart"/>
      <w:r w:rsidRPr="008451BF">
        <w:rPr>
          <w:bCs/>
          <w:kern w:val="32"/>
          <w:sz w:val="28"/>
          <w:szCs w:val="28"/>
        </w:rPr>
        <w:t>комплектующих</w:t>
      </w:r>
      <w:proofErr w:type="gramEnd"/>
      <w:r>
        <w:rPr>
          <w:bCs/>
          <w:kern w:val="32"/>
          <w:sz w:val="28"/>
          <w:szCs w:val="28"/>
        </w:rPr>
        <w:t>, получение прототипа продукта;</w:t>
      </w:r>
    </w:p>
    <w:p w:rsidR="0067598A" w:rsidRDefault="0067598A" w:rsidP="0067598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proofErr w:type="gramStart"/>
      <w:r w:rsidRPr="008451BF">
        <w:rPr>
          <w:b/>
          <w:bCs/>
          <w:kern w:val="32"/>
          <w:sz w:val="28"/>
          <w:szCs w:val="28"/>
        </w:rPr>
        <w:t>Экономические</w:t>
      </w:r>
      <w:r>
        <w:rPr>
          <w:bCs/>
          <w:kern w:val="32"/>
          <w:sz w:val="28"/>
          <w:szCs w:val="28"/>
        </w:rPr>
        <w:t>: в</w:t>
      </w:r>
      <w:r w:rsidRPr="008451BF">
        <w:rPr>
          <w:bCs/>
          <w:kern w:val="32"/>
          <w:sz w:val="28"/>
          <w:szCs w:val="28"/>
        </w:rPr>
        <w:t>ыбор наилучшей стратегии</w:t>
      </w:r>
      <w:r>
        <w:rPr>
          <w:bCs/>
          <w:kern w:val="32"/>
          <w:sz w:val="28"/>
          <w:szCs w:val="28"/>
        </w:rPr>
        <w:t>, в</w:t>
      </w:r>
      <w:r w:rsidRPr="008451BF">
        <w:rPr>
          <w:bCs/>
          <w:kern w:val="32"/>
          <w:sz w:val="28"/>
          <w:szCs w:val="28"/>
        </w:rPr>
        <w:t>ыбор агентов для сотрудничества (компромиссная игра)</w:t>
      </w:r>
      <w:r>
        <w:rPr>
          <w:bCs/>
          <w:kern w:val="32"/>
          <w:sz w:val="28"/>
          <w:szCs w:val="28"/>
        </w:rPr>
        <w:t>, в</w:t>
      </w:r>
      <w:r w:rsidRPr="008451BF">
        <w:rPr>
          <w:bCs/>
          <w:kern w:val="32"/>
          <w:sz w:val="28"/>
          <w:szCs w:val="28"/>
        </w:rPr>
        <w:t xml:space="preserve">лияние на </w:t>
      </w:r>
      <w:proofErr w:type="spellStart"/>
      <w:r w:rsidRPr="008451BF">
        <w:rPr>
          <w:bCs/>
          <w:kern w:val="32"/>
          <w:sz w:val="28"/>
          <w:szCs w:val="28"/>
        </w:rPr>
        <w:t>комплементоров</w:t>
      </w:r>
      <w:proofErr w:type="spellEnd"/>
      <w:r>
        <w:rPr>
          <w:bCs/>
          <w:kern w:val="32"/>
          <w:sz w:val="28"/>
          <w:szCs w:val="28"/>
        </w:rPr>
        <w:t>, п</w:t>
      </w:r>
      <w:r w:rsidRPr="008451BF">
        <w:rPr>
          <w:bCs/>
          <w:kern w:val="32"/>
          <w:sz w:val="28"/>
          <w:szCs w:val="28"/>
        </w:rPr>
        <w:t>родвижение продукта</w:t>
      </w:r>
      <w:r>
        <w:rPr>
          <w:bCs/>
          <w:kern w:val="32"/>
          <w:sz w:val="28"/>
          <w:szCs w:val="28"/>
        </w:rPr>
        <w:t>, у</w:t>
      </w:r>
      <w:r w:rsidRPr="008451BF">
        <w:rPr>
          <w:bCs/>
          <w:kern w:val="32"/>
          <w:sz w:val="28"/>
          <w:szCs w:val="28"/>
        </w:rPr>
        <w:t>лучшение и модификация продукта</w:t>
      </w:r>
      <w:r>
        <w:rPr>
          <w:bCs/>
          <w:kern w:val="32"/>
          <w:sz w:val="28"/>
          <w:szCs w:val="28"/>
        </w:rPr>
        <w:t>;</w:t>
      </w:r>
      <w:proofErr w:type="gramEnd"/>
    </w:p>
    <w:p w:rsidR="0067598A" w:rsidRDefault="0067598A" w:rsidP="0067598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8451BF">
        <w:rPr>
          <w:b/>
          <w:bCs/>
          <w:kern w:val="32"/>
          <w:sz w:val="28"/>
          <w:szCs w:val="28"/>
        </w:rPr>
        <w:t>Выбор области применения</w:t>
      </w:r>
      <w:r>
        <w:rPr>
          <w:bCs/>
          <w:kern w:val="32"/>
          <w:sz w:val="28"/>
          <w:szCs w:val="28"/>
        </w:rPr>
        <w:t>: в</w:t>
      </w:r>
      <w:r w:rsidRPr="008451BF">
        <w:rPr>
          <w:bCs/>
          <w:kern w:val="32"/>
          <w:sz w:val="28"/>
          <w:szCs w:val="28"/>
        </w:rPr>
        <w:t>едение разведки</w:t>
      </w:r>
      <w:r>
        <w:rPr>
          <w:bCs/>
          <w:kern w:val="32"/>
          <w:sz w:val="28"/>
          <w:szCs w:val="28"/>
        </w:rPr>
        <w:t>, в</w:t>
      </w:r>
      <w:r w:rsidRPr="008451BF">
        <w:rPr>
          <w:bCs/>
          <w:kern w:val="32"/>
          <w:sz w:val="28"/>
          <w:szCs w:val="28"/>
        </w:rPr>
        <w:t>едение боя</w:t>
      </w:r>
      <w:r>
        <w:rPr>
          <w:bCs/>
          <w:kern w:val="32"/>
          <w:sz w:val="28"/>
          <w:szCs w:val="28"/>
        </w:rPr>
        <w:t>, т</w:t>
      </w:r>
      <w:r w:rsidRPr="008451BF">
        <w:rPr>
          <w:bCs/>
          <w:kern w:val="32"/>
          <w:sz w:val="28"/>
          <w:szCs w:val="28"/>
        </w:rPr>
        <w:t>ранспортировка</w:t>
      </w:r>
      <w:r>
        <w:rPr>
          <w:bCs/>
          <w:kern w:val="32"/>
          <w:sz w:val="28"/>
          <w:szCs w:val="28"/>
        </w:rPr>
        <w:t>, у</w:t>
      </w:r>
      <w:r w:rsidRPr="008451BF">
        <w:rPr>
          <w:bCs/>
          <w:kern w:val="32"/>
          <w:sz w:val="28"/>
          <w:szCs w:val="28"/>
        </w:rPr>
        <w:t>ничтожение стратегических объектов</w:t>
      </w:r>
      <w:r>
        <w:rPr>
          <w:bCs/>
          <w:kern w:val="32"/>
          <w:sz w:val="28"/>
          <w:szCs w:val="28"/>
        </w:rPr>
        <w:t xml:space="preserve"> и т.д.</w:t>
      </w:r>
    </w:p>
    <w:p w:rsidR="0067598A" w:rsidRPr="008451BF" w:rsidRDefault="0067598A" w:rsidP="0067598A">
      <w:pPr>
        <w:pStyle w:val="a3"/>
        <w:spacing w:line="360" w:lineRule="auto"/>
        <w:ind w:left="0" w:firstLine="709"/>
        <w:jc w:val="both"/>
        <w:rPr>
          <w:bCs/>
          <w:kern w:val="32"/>
          <w:sz w:val="28"/>
          <w:szCs w:val="28"/>
        </w:rPr>
      </w:pPr>
      <w:r w:rsidRPr="008451BF">
        <w:rPr>
          <w:bCs/>
          <w:kern w:val="32"/>
          <w:sz w:val="28"/>
          <w:szCs w:val="28"/>
        </w:rPr>
        <w:t xml:space="preserve">Для этапов эксплуатации ЛА и утилизации этапы конкурентного анализа не рассматриваются и </w:t>
      </w:r>
      <w:proofErr w:type="spellStart"/>
      <w:r w:rsidRPr="008451BF">
        <w:rPr>
          <w:bCs/>
          <w:kern w:val="32"/>
          <w:sz w:val="28"/>
          <w:szCs w:val="28"/>
        </w:rPr>
        <w:t>агентные</w:t>
      </w:r>
      <w:proofErr w:type="spellEnd"/>
      <w:r w:rsidRPr="008451BF">
        <w:rPr>
          <w:bCs/>
          <w:kern w:val="32"/>
          <w:sz w:val="28"/>
          <w:szCs w:val="28"/>
        </w:rPr>
        <w:t xml:space="preserve"> модели не строятся, т.к. это выходит за рамки данной диссертационной работы.</w:t>
      </w:r>
    </w:p>
    <w:p w:rsidR="0067598A" w:rsidRDefault="0067598A" w:rsidP="0067598A">
      <w:pPr>
        <w:pStyle w:val="a3"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646689" cy="7343775"/>
            <wp:effectExtent l="19050" t="0" r="1511" b="0"/>
            <wp:docPr id="18459" name="Рисунок 18458" descr="do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689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669">
        <w:t xml:space="preserve"> </w:t>
      </w:r>
    </w:p>
    <w:p w:rsidR="0067598A" w:rsidRDefault="0067598A" w:rsidP="0067598A">
      <w:pPr>
        <w:pStyle w:val="a3"/>
        <w:spacing w:line="360" w:lineRule="auto"/>
        <w:ind w:left="0"/>
        <w:jc w:val="center"/>
      </w:pPr>
      <w:r w:rsidRPr="00860E2F">
        <w:t xml:space="preserve">Рис. </w:t>
      </w:r>
      <w:r>
        <w:t>33</w:t>
      </w:r>
      <w:r w:rsidRPr="00860E2F">
        <w:t xml:space="preserve">. </w:t>
      </w:r>
      <w:r>
        <w:t>К</w:t>
      </w:r>
      <w:r w:rsidRPr="00125669">
        <w:t>онцептуальн</w:t>
      </w:r>
      <w:r>
        <w:t>ая</w:t>
      </w:r>
      <w:r w:rsidRPr="00125669">
        <w:t xml:space="preserve"> схем</w:t>
      </w:r>
      <w:r>
        <w:t>а</w:t>
      </w:r>
      <w:r w:rsidRPr="00125669">
        <w:t xml:space="preserve"> конкурентного анализа </w:t>
      </w:r>
    </w:p>
    <w:p w:rsidR="0067598A" w:rsidRPr="00860E2F" w:rsidRDefault="0067598A" w:rsidP="0067598A">
      <w:pPr>
        <w:pStyle w:val="a3"/>
        <w:spacing w:line="360" w:lineRule="auto"/>
        <w:ind w:left="0"/>
        <w:jc w:val="center"/>
      </w:pPr>
      <w:r w:rsidRPr="00125669">
        <w:t xml:space="preserve">в авиастроении с использованием </w:t>
      </w:r>
      <w:proofErr w:type="spellStart"/>
      <w:r w:rsidRPr="00125669">
        <w:t>агентных</w:t>
      </w:r>
      <w:proofErr w:type="spellEnd"/>
      <w:r w:rsidRPr="00125669">
        <w:t xml:space="preserve"> моделей</w:t>
      </w:r>
    </w:p>
    <w:p w:rsidR="00B26414" w:rsidRDefault="00B26414"/>
    <w:sectPr w:rsidR="00B26414" w:rsidSect="00B2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2F7"/>
    <w:multiLevelType w:val="hybridMultilevel"/>
    <w:tmpl w:val="C53C1CCA"/>
    <w:lvl w:ilvl="0" w:tplc="6F00C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F00C660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3F3456"/>
    <w:multiLevelType w:val="hybridMultilevel"/>
    <w:tmpl w:val="FCB0A104"/>
    <w:lvl w:ilvl="0" w:tplc="6F00C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5E072D"/>
    <w:multiLevelType w:val="hybridMultilevel"/>
    <w:tmpl w:val="0BE6F43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708E4633"/>
    <w:multiLevelType w:val="hybridMultilevel"/>
    <w:tmpl w:val="C72089CC"/>
    <w:lvl w:ilvl="0" w:tplc="6F00C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3D92231"/>
    <w:multiLevelType w:val="hybridMultilevel"/>
    <w:tmpl w:val="BDC005EC"/>
    <w:lvl w:ilvl="0" w:tplc="6F00C6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EA101D"/>
    <w:multiLevelType w:val="multilevel"/>
    <w:tmpl w:val="10BA0D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598A"/>
    <w:rsid w:val="00394A1F"/>
    <w:rsid w:val="005D4F38"/>
    <w:rsid w:val="0067598A"/>
    <w:rsid w:val="008E703E"/>
    <w:rsid w:val="00B26414"/>
    <w:rsid w:val="00B44BBC"/>
    <w:rsid w:val="00C7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598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7598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7598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67598A"/>
    <w:pPr>
      <w:keepNext/>
      <w:numPr>
        <w:ilvl w:val="3"/>
        <w:numId w:val="1"/>
      </w:numPr>
      <w:spacing w:before="240" w:after="60" w:line="276" w:lineRule="auto"/>
      <w:outlineLvl w:val="3"/>
    </w:pPr>
    <w:rPr>
      <w:rFonts w:eastAsia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67598A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Calibri" w:hAnsi="Calibri" w:cs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67598A"/>
    <w:pPr>
      <w:numPr>
        <w:ilvl w:val="5"/>
        <w:numId w:val="1"/>
      </w:numPr>
      <w:spacing w:before="240" w:after="60" w:line="276" w:lineRule="auto"/>
      <w:outlineLvl w:val="5"/>
    </w:pPr>
    <w:rPr>
      <w:rFonts w:eastAsia="Calibr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67598A"/>
    <w:pPr>
      <w:numPr>
        <w:ilvl w:val="6"/>
        <w:numId w:val="1"/>
      </w:numPr>
      <w:spacing w:before="240" w:after="60" w:line="276" w:lineRule="auto"/>
      <w:outlineLvl w:val="6"/>
    </w:pPr>
    <w:rPr>
      <w:rFonts w:eastAsia="Calibri"/>
      <w:lang w:eastAsia="en-US"/>
    </w:rPr>
  </w:style>
  <w:style w:type="paragraph" w:styleId="8">
    <w:name w:val="heading 8"/>
    <w:basedOn w:val="a"/>
    <w:next w:val="a"/>
    <w:link w:val="80"/>
    <w:qFormat/>
    <w:rsid w:val="0067598A"/>
    <w:pPr>
      <w:numPr>
        <w:ilvl w:val="7"/>
        <w:numId w:val="1"/>
      </w:numPr>
      <w:spacing w:before="240" w:after="60" w:line="276" w:lineRule="auto"/>
      <w:outlineLvl w:val="7"/>
    </w:pPr>
    <w:rPr>
      <w:rFonts w:eastAsia="Calibri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67598A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Calibri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5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6759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598A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67598A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67598A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67598A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67598A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67598A"/>
    <w:rPr>
      <w:rFonts w:ascii="Arial" w:eastAsia="Calibri" w:hAnsi="Arial" w:cs="Arial"/>
    </w:rPr>
  </w:style>
  <w:style w:type="paragraph" w:styleId="a3">
    <w:name w:val="List Paragraph"/>
    <w:basedOn w:val="a"/>
    <w:uiPriority w:val="34"/>
    <w:qFormat/>
    <w:rsid w:val="00675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59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98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EBessmertnaya</dc:creator>
  <cp:keywords/>
  <dc:description/>
  <cp:lastModifiedBy>EBessmertnaya</cp:lastModifiedBy>
  <cp:revision>1</cp:revision>
  <dcterms:created xsi:type="dcterms:W3CDTF">2013-07-26T09:32:00Z</dcterms:created>
  <dcterms:modified xsi:type="dcterms:W3CDTF">2013-07-26T09:33:00Z</dcterms:modified>
</cp:coreProperties>
</file>