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C56" w:rsidRPr="00CA5C56" w:rsidRDefault="00CA5C56" w:rsidP="00CA5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Алгоритм 1.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Выбор оптимальной комплексной стратегии организации</w:t>
      </w:r>
    </w:p>
    <w:p w:rsidR="00CA5C56" w:rsidRDefault="00CA5C56" w:rsidP="00CA5C56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CA5C56" w:rsidRPr="00CA5C56" w:rsidRDefault="00CA5C56" w:rsidP="00CA5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Вход</w:t>
      </w:r>
      <w:proofErr w:type="gramStart"/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gramEnd"/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множества альтернативных решений;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антиприоритеты решений</w:t>
      </w:r>
    </w:p>
    <w:p w:rsidR="00CA5C56" w:rsidRPr="00CA5C56" w:rsidRDefault="00CA5C56" w:rsidP="00CA5C5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Выход: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оптимальная комплексная стратегия</w:t>
      </w:r>
    </w:p>
    <w:p w:rsidR="00CA5C56" w:rsidRPr="00CA5C56" w:rsidRDefault="00CA5C56" w:rsidP="00CA5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1.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Присвоить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  <w:lang w:eastAsia="ru-RU"/>
          </w:rPr>
          <m:t>≔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1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Times New Roman" w:hAnsi="Cambria Math" w:cs="Times New Roman"/>
            <w:sz w:val="28"/>
            <w:szCs w:val="28"/>
            <w:lang w:eastAsia="ru-RU"/>
          </w:rPr>
          <m:t>≔∅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Times New Roman" w:hAnsi="Cambria Math" w:cs="Times New Roman"/>
            <w:sz w:val="28"/>
            <w:szCs w:val="28"/>
            <w:lang w:eastAsia="ru-RU"/>
          </w:rPr>
          <m:t>≔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0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A5C56" w:rsidRPr="00CA5C56" w:rsidRDefault="00CA5C56" w:rsidP="00CA5C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2.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Использовать алгоритм 2 для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построения множества стратегий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такого, что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eastAsia="ru-RU"/>
          </w:rPr>
          <m:t>)=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eastAsia="ru-RU"/>
          </w:rPr>
          <m:t>),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где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Times New Roman" w:hAnsi="Cambria Math" w:cs="Times New Roman"/>
            <w:sz w:val="28"/>
            <w:szCs w:val="28"/>
            <w:lang w:eastAsia="ru-RU"/>
          </w:rPr>
          <m:t>≜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 xml:space="preserve">)|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∈X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множество векторных оценок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</m:sSub>
          </m:e>
        </m:d>
        <m:r>
          <w:rPr>
            <w:rFonts w:ascii="Times New Roman" w:hAnsi="Cambria Math" w:cs="Times New Roman"/>
            <w:sz w:val="28"/>
            <w:szCs w:val="28"/>
            <w:lang w:eastAsia="ru-RU"/>
          </w:rPr>
          <m:t>≜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∩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Times New Roman" w:cs="Times New Roman"/>
            <w:color w:val="000000"/>
            <w:sz w:val="28"/>
            <w:szCs w:val="28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стратегий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∈X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множество Парето-недоминируемых </w:t>
      </w:r>
      <w:proofErr w:type="gramStart"/>
      <w:r w:rsidRPr="00CA5C56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S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стратегий при минимизации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A5C56" w:rsidRPr="00CA5C56" w:rsidRDefault="00CA5C56" w:rsidP="00CA5C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 xml:space="preserve">ШАГ 3.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Предъявить ЛПР множество векторных оценок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соответствующих полученным стратегиям. После того, как ЛПР была указана наиболее предпочтительная оценка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Cambria Math" w:cs="Times New Roman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b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Pr="00CA5C56">
        <w:rPr>
          <w:rFonts w:ascii="Times New Roman" w:hAnsi="Times New Roman" w:cs="Times New Roman"/>
          <w:sz w:val="28"/>
          <w:szCs w:val="28"/>
        </w:rPr>
        <w:t xml:space="preserve">, предъявить ему стратегию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, на которой получена данная оценка (если таких стратегий несколько, то предъявить ЛПР любую из них).</w:t>
      </w:r>
    </w:p>
    <w:p w:rsidR="00CA5C56" w:rsidRPr="00CA5C56" w:rsidRDefault="00CA5C56" w:rsidP="00CA5C5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4.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Предложить ЛПР выделить в стратегии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новые нежелательные сочетания решений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>,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+1</m:t>
                </m:r>
              </m:sub>
            </m:sSub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являющиеся подмножествами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(слово «новые» здесь означает, что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Times New Roman" w:hAnsi="Cambria Math" w:cs="Times New Roman"/>
            <w:sz w:val="28"/>
            <w:szCs w:val="28"/>
            <w:lang w:eastAsia="ru-RU"/>
          </w:rPr>
          <m:t>∉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+1,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+1</m:t>
                </m:r>
              </m:sub>
            </m:sSub>
          </m:e>
        </m:bar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). ЕСЛИ новых нежелательных сочетаний не выделено, ТО {присвоить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  <m:sup>
            <m: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Times New Roman" w:hAnsi="Cambria Math" w:cs="Times New Roman"/>
            <w:sz w:val="28"/>
            <w:szCs w:val="28"/>
            <w:lang w:eastAsia="ru-RU"/>
          </w:rPr>
          <m:t>≔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Times New Roman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Times New Roman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Times New Roman" w:hAnsi="Cambria Math" w:cs="Times New Roman"/>
            <w:sz w:val="28"/>
            <w:szCs w:val="28"/>
          </w:rPr>
          <m:t>≔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перейти к шагу 2}.</w:t>
      </w:r>
    </w:p>
    <w:p w:rsidR="00CA5C56" w:rsidRDefault="00CA5C56" w:rsidP="00CA5C5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Pr="00CA5C56" w:rsidRDefault="00CA5C56" w:rsidP="00CA5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Алгоритм 1.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Выбор оптимальной комплексной стратегии организации</w:t>
      </w:r>
    </w:p>
    <w:p w:rsidR="00CA5C56" w:rsidRDefault="00CA5C56" w:rsidP="00CA5C56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CA5C56" w:rsidRPr="00CA5C56" w:rsidRDefault="00CA5C56" w:rsidP="00CA5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>Вход</w:t>
      </w:r>
      <w:proofErr w:type="gramStart"/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: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proofErr w:type="gramEnd"/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множества альтернативных решений;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антиприоритеты решений</w:t>
      </w:r>
    </w:p>
    <w:p w:rsidR="00CA5C56" w:rsidRPr="00CA5C56" w:rsidRDefault="00CA5C56" w:rsidP="00CA5C56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Выход: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оптимальная комплексная стратегия</w:t>
      </w:r>
    </w:p>
    <w:p w:rsidR="00CA5C56" w:rsidRPr="00CA5C56" w:rsidRDefault="00CA5C56" w:rsidP="00CA5C5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1.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Присвоить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k</m:t>
        </m:r>
        <m:r>
          <m:rPr>
            <m:sty m:val="p"/>
          </m:rPr>
          <w:rPr>
            <w:rFonts w:ascii="Times New Roman" w:hAnsi="Cambria Math" w:cs="Times New Roman"/>
            <w:sz w:val="28"/>
            <w:szCs w:val="28"/>
            <w:lang w:eastAsia="ru-RU"/>
          </w:rPr>
          <m:t>≔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eastAsia="ru-RU"/>
          </w:rPr>
          <m:t>1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Times New Roman" w:hAnsi="Cambria Math" w:cs="Times New Roman"/>
            <w:sz w:val="28"/>
            <w:szCs w:val="28"/>
            <w:lang w:eastAsia="ru-RU"/>
          </w:rPr>
          <m:t>≔∅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Times New Roman" w:hAnsi="Cambria Math" w:cs="Times New Roman"/>
            <w:sz w:val="28"/>
            <w:szCs w:val="28"/>
            <w:lang w:eastAsia="ru-RU"/>
          </w:rPr>
          <m:t>≔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0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A5C56" w:rsidRPr="00CA5C56" w:rsidRDefault="00CA5C56" w:rsidP="00CA5C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2.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>Использовать алгоритм 2 для</w:t>
      </w: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построения множества стратегий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такого, что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eastAsia="ru-RU"/>
          </w:rPr>
          <m:t>)=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eastAsia="ru-RU"/>
          </w:rPr>
          <m:t>),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где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Times New Roman" w:hAnsi="Cambria Math" w:cs="Times New Roman"/>
            <w:sz w:val="28"/>
            <w:szCs w:val="28"/>
            <w:lang w:eastAsia="ru-RU"/>
          </w:rPr>
          <m:t>≜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{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 xml:space="preserve">)|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∈X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}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множество векторных оценок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</m:sSub>
          </m:e>
        </m:d>
        <m:r>
          <w:rPr>
            <w:rFonts w:ascii="Times New Roman" w:hAnsi="Cambria Math" w:cs="Times New Roman"/>
            <w:sz w:val="28"/>
            <w:szCs w:val="28"/>
            <w:lang w:eastAsia="ru-RU"/>
          </w:rPr>
          <m:t>≜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∩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</m:t>
                    </m:r>
                  </m:sub>
                </m:sSub>
              </m:sup>
            </m:sSup>
          </m:e>
        </m:d>
        <m:r>
          <w:rPr>
            <w:rFonts w:ascii="Cambria Math" w:hAnsi="Times New Roman" w:cs="Times New Roman"/>
            <w:color w:val="000000" w:themeColor="text1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8"/>
                <w:szCs w:val="28"/>
              </w:rPr>
              <m:t>max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Times New Roman" w:cs="Times New Roman"/>
            <w:color w:val="000000"/>
            <w:sz w:val="28"/>
            <w:szCs w:val="28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стратегий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∈X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P</m:t>
            </m:r>
          </m:sup>
        </m:sSubSup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– множество Парето-недоминируемых </w:t>
      </w:r>
      <w:proofErr w:type="gramStart"/>
      <w:r w:rsidRPr="00CA5C56">
        <w:rPr>
          <w:rFonts w:ascii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  <w:lang w:eastAsia="ru-RU"/>
          </w:rPr>
          <m:t>S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стратегий при минимизации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CA5C56" w:rsidRPr="00CA5C56" w:rsidRDefault="00CA5C56" w:rsidP="00CA5C56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A5C56">
        <w:rPr>
          <w:rFonts w:ascii="Times New Roman" w:hAnsi="Times New Roman" w:cs="Times New Roman"/>
          <w:b/>
          <w:sz w:val="28"/>
          <w:szCs w:val="28"/>
        </w:rPr>
        <w:t xml:space="preserve">ШАГ 3.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Предъявить ЛПР множество векторных оценок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</m:d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соответствующих полученным стратегиям. После того, как ЛПР была указана наиболее предпочтительная оценка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F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p>
        </m:sSup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  <w:lang w:eastAsia="ru-RU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Times New Roman" w:hAnsi="Cambria Math" w:cs="Times New Roman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bSup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Pr="00CA5C56">
        <w:rPr>
          <w:rFonts w:ascii="Times New Roman" w:hAnsi="Times New Roman" w:cs="Times New Roman"/>
          <w:sz w:val="28"/>
          <w:szCs w:val="28"/>
        </w:rPr>
        <w:t xml:space="preserve">, предъявить ему стратегию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>, на которой получена данная оценка (если таких стратегий несколько, то предъявить ЛПР любую из них).</w:t>
      </w:r>
    </w:p>
    <w:p w:rsidR="00CA5C56" w:rsidRPr="00CA5C56" w:rsidRDefault="00CA5C56" w:rsidP="00CA5C5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A5C5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ШАГ 4. </w:t>
      </w:r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Предложить ЛПР выделить в стратегии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новые нежелательные сочетания решений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  <w:lang w:eastAsia="ru-RU"/>
          </w:rPr>
          <m:t>,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…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+1</m:t>
                </m:r>
              </m:sub>
            </m:sSub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,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являющиеся подмножествами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(слово «новые» здесь означает, что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Times New Roman" w:hAnsi="Cambria Math" w:cs="Times New Roman"/>
            <w:sz w:val="28"/>
            <w:szCs w:val="28"/>
            <w:lang w:eastAsia="ru-RU"/>
          </w:rPr>
          <m:t>∉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  <w:lang w:eastAsia="ru-RU"/>
          </w:rPr>
          <m:t>(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i</m:t>
        </m:r>
        <m:r>
          <w:rPr>
            <w:rFonts w:ascii="Cambria Math" w:hAnsi="Times New Roman" w:cs="Times New Roman"/>
            <w:sz w:val="28"/>
            <w:szCs w:val="28"/>
            <w:lang w:eastAsia="ru-RU"/>
          </w:rPr>
          <m:t>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bar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+1,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+1</m:t>
                </m:r>
              </m:sub>
            </m:sSub>
          </m:e>
        </m:bar>
        <m:r>
          <w:rPr>
            <w:rFonts w:ascii="Cambria Math" w:hAnsi="Times New Roman" w:cs="Times New Roman"/>
            <w:sz w:val="28"/>
            <w:szCs w:val="28"/>
            <w:lang w:eastAsia="ru-RU"/>
          </w:rPr>
          <m:t>)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). ЕСЛИ новых нежелательных сочетаний не выделено, ТО {присвоить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eastAsia="ru-RU"/>
              </w:rPr>
              <m:t>C</m:t>
            </m:r>
          </m:sub>
          <m:sup>
            <m:r>
              <w:rPr>
                <w:rFonts w:ascii="Times New Roman" w:hAnsi="Cambria Math" w:cs="Times New Roman"/>
                <w:sz w:val="28"/>
                <w:szCs w:val="28"/>
                <w:lang w:eastAsia="ru-RU"/>
              </w:rPr>
              <m:t>*</m:t>
            </m:r>
          </m:sup>
        </m:sSubSup>
        <m:r>
          <w:rPr>
            <w:rFonts w:ascii="Times New Roman" w:hAnsi="Cambria Math" w:cs="Times New Roman"/>
            <w:sz w:val="28"/>
            <w:szCs w:val="28"/>
            <w:lang w:eastAsia="ru-RU"/>
          </w:rPr>
          <m:t>≔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eastAsia="ru-RU"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Times New Roman" w:hAnsi="Cambria Math" w:cs="Times New Roman"/>
                    <w:sz w:val="28"/>
                    <w:szCs w:val="28"/>
                    <w:lang w:eastAsia="ru-RU"/>
                  </w:rPr>
                  <m:t>*</m:t>
                </m:r>
              </m:sup>
            </m:sSubSup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k</m:t>
            </m:r>
          </m:sub>
        </m:sSub>
        <m:r>
          <m:rPr>
            <m:nor/>
          </m:rPr>
          <w:rPr>
            <w:rFonts w:ascii="Times New Roman" w:hAnsi="Times New Roman" w:cs="Times New Roman"/>
            <w:sz w:val="28"/>
            <w:szCs w:val="28"/>
            <w:lang w:eastAsia="ru-RU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завершить исполнение алгоритма}, ИНАЧЕ {присвоить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Times New Roman" w:hAnsi="Cambria Math" w:cs="Times New Roman"/>
            <w:sz w:val="28"/>
            <w:szCs w:val="28"/>
          </w:rPr>
          <m:t>≔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Times New Roman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…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+1</m:t>
                </m:r>
              </m:sub>
            </m:sSub>
          </m:sub>
        </m:sSub>
        <m:r>
          <w:rPr>
            <w:rFonts w:ascii="Cambria Math" w:hAnsi="Times New Roman" w:cs="Times New Roman"/>
            <w:sz w:val="28"/>
            <w:szCs w:val="28"/>
          </w:rPr>
          <m:t>}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Times New Roman" w:hAnsi="Cambria Math" w:cs="Times New Roman"/>
            <w:sz w:val="28"/>
            <w:szCs w:val="28"/>
          </w:rPr>
          <m:t>≔</m:t>
        </m:r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+1</m:t>
        </m:r>
        <m:r>
          <m:rPr>
            <m:nor/>
          </m:rPr>
          <w:rPr>
            <w:rFonts w:ascii="Times New Roman" w:hAnsi="Times New Roman" w:cs="Times New Roman"/>
            <w:sz w:val="28"/>
            <w:szCs w:val="28"/>
          </w:rPr>
          <m:t>;</m:t>
        </m:r>
      </m:oMath>
      <w:r w:rsidRPr="00CA5C56">
        <w:rPr>
          <w:rFonts w:ascii="Times New Roman" w:hAnsi="Times New Roman" w:cs="Times New Roman"/>
          <w:sz w:val="28"/>
          <w:szCs w:val="28"/>
          <w:lang w:eastAsia="ru-RU"/>
        </w:rPr>
        <w:t xml:space="preserve"> перейти к шагу 2}.</w:t>
      </w: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A5C56" w:rsidRPr="00281896" w:rsidRDefault="00CA5C56" w:rsidP="00CA5C5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81896">
        <w:rPr>
          <w:rFonts w:ascii="Times New Roman" w:hAnsi="Times New Roman"/>
          <w:sz w:val="28"/>
          <w:szCs w:val="28"/>
        </w:rPr>
        <w:t>На основании сдел</w:t>
      </w:r>
      <w:r>
        <w:rPr>
          <w:rFonts w:ascii="Times New Roman" w:hAnsi="Times New Roman"/>
          <w:sz w:val="28"/>
          <w:szCs w:val="28"/>
        </w:rPr>
        <w:t>анных предположений разработан</w:t>
      </w:r>
      <w:r w:rsidRPr="00281896">
        <w:rPr>
          <w:rFonts w:ascii="Times New Roman" w:hAnsi="Times New Roman"/>
          <w:sz w:val="28"/>
          <w:szCs w:val="28"/>
        </w:rPr>
        <w:t xml:space="preserve"> алгоритм принятия решений по позиционированию агента (компании) на высокотехнологичном рынке в соответствии с теорией </w:t>
      </w:r>
      <w:r w:rsidRPr="00281896">
        <w:rPr>
          <w:rFonts w:ascii="Times New Roman" w:hAnsi="Times New Roman"/>
          <w:sz w:val="28"/>
          <w:szCs w:val="28"/>
          <w:lang w:val="en-US"/>
        </w:rPr>
        <w:t>SGT</w:t>
      </w:r>
      <w:r w:rsidRPr="00281896">
        <w:rPr>
          <w:rFonts w:ascii="Times New Roman" w:hAnsi="Times New Roman"/>
          <w:sz w:val="28"/>
          <w:szCs w:val="28"/>
        </w:rPr>
        <w:t>:</w:t>
      </w:r>
    </w:p>
    <w:p w:rsidR="00CA5C56" w:rsidRPr="00281896" w:rsidRDefault="00CA5C56" w:rsidP="00CA5C5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896">
        <w:rPr>
          <w:rFonts w:ascii="Times New Roman" w:hAnsi="Times New Roman"/>
          <w:sz w:val="28"/>
          <w:szCs w:val="28"/>
        </w:rPr>
        <w:t xml:space="preserve">Шаг 1: на первом шаге применения </w:t>
      </w:r>
      <w:r w:rsidRPr="00281896">
        <w:rPr>
          <w:rFonts w:ascii="Times New Roman" w:hAnsi="Times New Roman"/>
          <w:sz w:val="28"/>
          <w:szCs w:val="28"/>
          <w:lang w:val="en-US"/>
        </w:rPr>
        <w:t>SGT</w:t>
      </w:r>
      <w:r w:rsidRPr="00281896">
        <w:rPr>
          <w:rFonts w:ascii="Times New Roman" w:hAnsi="Times New Roman"/>
          <w:sz w:val="28"/>
          <w:szCs w:val="28"/>
        </w:rPr>
        <w:t xml:space="preserve"> описываются взаимодействия и взаимные влияния между агентами рынка. Причем учитываются влияния как основных конкурентов </w:t>
      </w:r>
      <w:r w:rsidRPr="00281896">
        <w:rPr>
          <w:rFonts w:ascii="Times New Roman" w:hAnsi="Times New Roman"/>
          <w:b/>
          <w:sz w:val="28"/>
          <w:szCs w:val="28"/>
          <w:lang w:val="en-US"/>
        </w:rPr>
        <w:t>A</w:t>
      </w:r>
      <w:r w:rsidRPr="00281896">
        <w:rPr>
          <w:rFonts w:ascii="Times New Roman" w:hAnsi="Times New Roman"/>
          <w:b/>
          <w:sz w:val="28"/>
          <w:szCs w:val="28"/>
        </w:rPr>
        <w:t>1</w:t>
      </w:r>
      <w:r w:rsidRPr="00281896">
        <w:rPr>
          <w:rFonts w:ascii="Times New Roman" w:hAnsi="Times New Roman"/>
          <w:sz w:val="28"/>
          <w:szCs w:val="28"/>
        </w:rPr>
        <w:t xml:space="preserve"> друг на друга, так и новых участников рынка </w:t>
      </w:r>
      <w:r w:rsidRPr="00281896">
        <w:rPr>
          <w:rFonts w:ascii="Times New Roman" w:hAnsi="Times New Roman"/>
          <w:b/>
          <w:sz w:val="28"/>
          <w:szCs w:val="28"/>
        </w:rPr>
        <w:t>А</w:t>
      </w:r>
      <w:proofErr w:type="gramStart"/>
      <w:r w:rsidRPr="00281896">
        <w:rPr>
          <w:rFonts w:ascii="Times New Roman" w:hAnsi="Times New Roman"/>
          <w:b/>
          <w:sz w:val="28"/>
          <w:szCs w:val="28"/>
        </w:rPr>
        <w:t>2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, субститутов </w:t>
      </w:r>
      <w:r w:rsidRPr="00281896">
        <w:rPr>
          <w:rFonts w:ascii="Times New Roman" w:hAnsi="Times New Roman"/>
          <w:b/>
          <w:sz w:val="28"/>
          <w:szCs w:val="28"/>
        </w:rPr>
        <w:t>А3</w:t>
      </w:r>
      <w:r w:rsidRPr="00281896">
        <w:rPr>
          <w:rFonts w:ascii="Times New Roman" w:hAnsi="Times New Roman"/>
          <w:sz w:val="28"/>
          <w:szCs w:val="28"/>
        </w:rPr>
        <w:t xml:space="preserve">, поставщиков </w:t>
      </w:r>
      <w:r w:rsidRPr="00281896">
        <w:rPr>
          <w:rFonts w:ascii="Times New Roman" w:hAnsi="Times New Roman"/>
          <w:b/>
          <w:sz w:val="28"/>
          <w:szCs w:val="28"/>
        </w:rPr>
        <w:t>А4</w:t>
      </w:r>
      <w:r w:rsidRPr="00281896">
        <w:rPr>
          <w:rFonts w:ascii="Times New Roman" w:hAnsi="Times New Roman"/>
          <w:sz w:val="28"/>
          <w:szCs w:val="28"/>
        </w:rPr>
        <w:t xml:space="preserve">, покупателей </w:t>
      </w:r>
      <w:r w:rsidRPr="00281896">
        <w:rPr>
          <w:rFonts w:ascii="Times New Roman" w:hAnsi="Times New Roman"/>
          <w:b/>
          <w:sz w:val="28"/>
          <w:szCs w:val="28"/>
        </w:rPr>
        <w:t>А5</w:t>
      </w:r>
      <w:r w:rsidRPr="0028189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281896">
        <w:rPr>
          <w:rFonts w:ascii="Times New Roman" w:hAnsi="Times New Roman"/>
          <w:sz w:val="28"/>
          <w:szCs w:val="28"/>
        </w:rPr>
        <w:t>комплементоров</w:t>
      </w:r>
      <w:proofErr w:type="spellEnd"/>
      <w:r w:rsidRPr="00281896">
        <w:rPr>
          <w:rFonts w:ascii="Times New Roman" w:hAnsi="Times New Roman"/>
          <w:sz w:val="28"/>
          <w:szCs w:val="28"/>
        </w:rPr>
        <w:t xml:space="preserve"> (удовлетворенных покупателей) </w:t>
      </w:r>
      <w:r w:rsidRPr="00281896">
        <w:rPr>
          <w:rFonts w:ascii="Times New Roman" w:hAnsi="Times New Roman"/>
          <w:b/>
          <w:sz w:val="28"/>
          <w:szCs w:val="28"/>
        </w:rPr>
        <w:t>A6</w:t>
      </w:r>
      <w:r w:rsidRPr="00281896">
        <w:rPr>
          <w:rFonts w:ascii="Times New Roman" w:hAnsi="Times New Roman"/>
          <w:sz w:val="28"/>
          <w:szCs w:val="28"/>
        </w:rPr>
        <w:t>.</w:t>
      </w:r>
      <w:r w:rsidRPr="00281896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281896">
        <w:rPr>
          <w:rFonts w:ascii="Times New Roman" w:hAnsi="Times New Roman"/>
          <w:sz w:val="28"/>
          <w:szCs w:val="28"/>
        </w:rPr>
        <w:t xml:space="preserve">Число агентов, с которыми возможно взаимодействие основного участника рынка, ограничивается выбранной им стратегией, политическим, экономическим и другими аспектами и задается заказчиком. Так как ситуация на рынке меняется, необходимо строить модель системы в виде динамического графа. </w:t>
      </w:r>
    </w:p>
    <w:p w:rsidR="00CA5C56" w:rsidRDefault="00CA5C56" w:rsidP="00CA5C5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896">
        <w:rPr>
          <w:rFonts w:ascii="Times New Roman" w:hAnsi="Times New Roman"/>
          <w:sz w:val="28"/>
          <w:szCs w:val="28"/>
        </w:rPr>
        <w:lastRenderedPageBreak/>
        <w:t xml:space="preserve"> Шаг 2: т.к. при принятии решения на каждом шаге агенту нет необходимости анализировать взаимные влияния со всеми участниками рынка, происходит ранжирование всех агентов рынка по заданному критерию. Этот критерий определяется в зависимости от конкурентной стратегии компании заказчика конкурентного анализа. </w:t>
      </w:r>
    </w:p>
    <w:p w:rsidR="00CA5C56" w:rsidRPr="00281896" w:rsidRDefault="00CA5C56" w:rsidP="00CA5C5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896">
        <w:rPr>
          <w:rFonts w:ascii="Times New Roman" w:hAnsi="Times New Roman"/>
          <w:sz w:val="28"/>
          <w:szCs w:val="28"/>
        </w:rPr>
        <w:t xml:space="preserve">Шаг 3: когда все участники рынка </w:t>
      </w:r>
      <w:proofErr w:type="spellStart"/>
      <w:r w:rsidRPr="00281896">
        <w:rPr>
          <w:rFonts w:ascii="Times New Roman" w:hAnsi="Times New Roman"/>
          <w:sz w:val="28"/>
          <w:szCs w:val="28"/>
        </w:rPr>
        <w:t>проранжированы</w:t>
      </w:r>
      <w:proofErr w:type="spellEnd"/>
      <w:r w:rsidRPr="00281896">
        <w:rPr>
          <w:rFonts w:ascii="Times New Roman" w:hAnsi="Times New Roman"/>
          <w:sz w:val="28"/>
          <w:szCs w:val="28"/>
        </w:rPr>
        <w:t xml:space="preserve"> по приоритету, становится возможным построение динамического графа, характеризующего взаимозависимости участников рынка. Далее выделяются те участники рынка, с которыми необходимо разрешать конфликтные ситуации. Это могут быть как основные конкуренты </w:t>
      </w:r>
      <w:r w:rsidRPr="00281896">
        <w:rPr>
          <w:rFonts w:ascii="Times New Roman" w:hAnsi="Times New Roman"/>
          <w:b/>
          <w:sz w:val="28"/>
          <w:szCs w:val="28"/>
        </w:rPr>
        <w:t>А</w:t>
      </w:r>
      <w:proofErr w:type="gramStart"/>
      <w:r w:rsidRPr="00281896">
        <w:rPr>
          <w:rFonts w:ascii="Times New Roman" w:hAnsi="Times New Roman"/>
          <w:b/>
          <w:sz w:val="28"/>
          <w:szCs w:val="28"/>
        </w:rPr>
        <w:t>1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, так и представители других групп агентов </w:t>
      </w:r>
      <w:r w:rsidRPr="00281896">
        <w:rPr>
          <w:rFonts w:ascii="Times New Roman" w:hAnsi="Times New Roman"/>
          <w:b/>
          <w:sz w:val="28"/>
          <w:szCs w:val="28"/>
        </w:rPr>
        <w:t>А2, .., А6</w:t>
      </w:r>
      <w:r w:rsidRPr="00281896">
        <w:rPr>
          <w:rFonts w:ascii="Times New Roman" w:hAnsi="Times New Roman"/>
          <w:sz w:val="28"/>
          <w:szCs w:val="28"/>
        </w:rPr>
        <w:t xml:space="preserve">. На основании полученной из конкурентного анализа информации рассчитывается </w:t>
      </w:r>
      <w:proofErr w:type="gramStart"/>
      <w:r w:rsidRPr="00281896">
        <w:rPr>
          <w:rFonts w:ascii="Times New Roman" w:hAnsi="Times New Roman"/>
          <w:sz w:val="28"/>
          <w:szCs w:val="28"/>
        </w:rPr>
        <w:t>ФР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Pr="00281896">
        <w:rPr>
          <w:rFonts w:ascii="Times New Roman" w:hAnsi="Times New Roman"/>
          <w:sz w:val="28"/>
          <w:szCs w:val="28"/>
        </w:rPr>
        <w:t xml:space="preserve">  и ФП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hAnsi="Times New Roman"/>
            <w:sz w:val="28"/>
            <w:szCs w:val="28"/>
          </w:rPr>
          <m:t xml:space="preserve"> </m:t>
        </m:r>
      </m:oMath>
      <w:r w:rsidRPr="00281896">
        <w:rPr>
          <w:rFonts w:ascii="Times New Roman" w:hAnsi="Times New Roman"/>
          <w:sz w:val="28"/>
          <w:szCs w:val="28"/>
        </w:rPr>
        <w:t xml:space="preserve"> каждого возможного действия (управления) для каждого агента в отношении других участников рынка </w:t>
      </w: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p>
        </m:sSubSup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Pr="00281896">
        <w:rPr>
          <w:rFonts w:ascii="Times New Roman" w:hAnsi="Times New Roman"/>
          <w:sz w:val="28"/>
          <w:szCs w:val="28"/>
        </w:rPr>
        <w:t>. И выбираются действия (управления), для которых разница между значениями функций преимуществ и недостатков максимальна:</w:t>
      </w:r>
    </w:p>
    <w:p w:rsidR="00CA5C56" w:rsidRPr="00281896" w:rsidRDefault="00CA5C56" w:rsidP="00CA5C56">
      <w:pPr>
        <w:pStyle w:val="a4"/>
        <w:spacing w:after="0" w:line="360" w:lineRule="auto"/>
        <w:ind w:left="0" w:firstLine="709"/>
        <w:jc w:val="right"/>
        <w:rPr>
          <w:rFonts w:ascii="Times New Roman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i*</m:t>
            </m:r>
          </m:sup>
        </m:sSubSup>
        <m:r>
          <w:rPr>
            <w:rFonts w:ascii="Cambria Math" w:hAnsi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</w:rPr>
              <m:t>arg</m:t>
            </m:r>
          </m:fName>
          <m:e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sub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∈U</m:t>
                </m:r>
              </m:sub>
            </m:sSub>
            <m:r>
              <w:rPr>
                <w:rFonts w:ascii="Cambria Math" w:hAnsi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bSup>
              </m:e>
            </m:d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</m:func>
      </m:oMath>
      <w:r>
        <w:rPr>
          <w:rFonts w:ascii="Times New Roman" w:hAnsi="Times New Roman"/>
          <w:sz w:val="28"/>
          <w:szCs w:val="28"/>
        </w:rPr>
        <w:t xml:space="preserve">                           (8)</w:t>
      </w:r>
    </w:p>
    <w:p w:rsidR="00CA5C56" w:rsidRPr="00281896" w:rsidRDefault="00CA5C56" w:rsidP="00CA5C5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896">
        <w:rPr>
          <w:rFonts w:ascii="Times New Roman" w:hAnsi="Times New Roman"/>
          <w:sz w:val="28"/>
          <w:szCs w:val="28"/>
        </w:rPr>
        <w:t xml:space="preserve">Другими словами, каждый агент всегда находится в поиске максимальных  преимуществ, которые можно получить с наименьшим риском. </w:t>
      </w:r>
    </w:p>
    <w:p w:rsidR="00CA5C56" w:rsidRPr="004C286C" w:rsidRDefault="00CA5C56" w:rsidP="00CA5C56">
      <w:pPr>
        <w:pStyle w:val="a4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1896">
        <w:rPr>
          <w:rFonts w:ascii="Times New Roman" w:hAnsi="Times New Roman"/>
          <w:sz w:val="28"/>
          <w:szCs w:val="28"/>
        </w:rPr>
        <w:t xml:space="preserve">Шаг 4: после того как ФП и </w:t>
      </w:r>
      <w:proofErr w:type="gramStart"/>
      <w:r w:rsidRPr="00281896">
        <w:rPr>
          <w:rFonts w:ascii="Times New Roman" w:hAnsi="Times New Roman"/>
          <w:sz w:val="28"/>
          <w:szCs w:val="28"/>
        </w:rPr>
        <w:t>ФР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281896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81896">
        <w:rPr>
          <w:rFonts w:ascii="Times New Roman" w:hAnsi="Times New Roman"/>
          <w:sz w:val="28"/>
          <w:szCs w:val="28"/>
        </w:rPr>
        <w:t xml:space="preserve">-го агента определены, выбирается наиболее предпочтительное из возможных управлений. При этом если агент допускает существование риска, то он максимизирует </w:t>
      </w:r>
      <w:proofErr w:type="gramStart"/>
      <w:r w:rsidRPr="00281896">
        <w:rPr>
          <w:rFonts w:ascii="Times New Roman" w:hAnsi="Times New Roman"/>
          <w:sz w:val="28"/>
          <w:szCs w:val="28"/>
        </w:rPr>
        <w:t>свою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 ФП. Нерасположенный к риску агент, напротив, минимизирует свою </w:t>
      </w:r>
      <w:proofErr w:type="gramStart"/>
      <w:r w:rsidRPr="00281896">
        <w:rPr>
          <w:rFonts w:ascii="Times New Roman" w:hAnsi="Times New Roman"/>
          <w:sz w:val="28"/>
          <w:szCs w:val="28"/>
        </w:rPr>
        <w:t>ФР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, хотя это и не гарантирует прогресса в продвижении к намеченной цели. Такой подход будет гарантировать наиболее быстрое продвижение к цели вместе с минимальным риском, который при этом возникает. Следовательно, при использовании теории компромиссных игр появляется возможность для участников рынка (агентов) выбирать решения, близкие </w:t>
      </w:r>
      <w:proofErr w:type="gramStart"/>
      <w:r w:rsidRPr="00281896">
        <w:rPr>
          <w:rFonts w:ascii="Times New Roman" w:hAnsi="Times New Roman"/>
          <w:sz w:val="28"/>
          <w:szCs w:val="28"/>
        </w:rPr>
        <w:t>к</w:t>
      </w:r>
      <w:proofErr w:type="gramEnd"/>
      <w:r w:rsidRPr="00281896">
        <w:rPr>
          <w:rFonts w:ascii="Times New Roman" w:hAnsi="Times New Roman"/>
          <w:sz w:val="28"/>
          <w:szCs w:val="28"/>
        </w:rPr>
        <w:t xml:space="preserve"> оптимальным. </w:t>
      </w:r>
    </w:p>
    <w:p w:rsidR="00CA5C56" w:rsidRDefault="00CA5C56" w:rsidP="00CA5C56">
      <w:pPr>
        <w:pStyle w:val="14"/>
      </w:pPr>
    </w:p>
    <w:p w:rsidR="00CA5C56" w:rsidRDefault="00CA5C56" w:rsidP="00CA5C56">
      <w:pPr>
        <w:pStyle w:val="14"/>
      </w:pPr>
    </w:p>
    <w:p w:rsidR="00CA5C56" w:rsidRDefault="00CA5C56" w:rsidP="00CA5C56">
      <w:pPr>
        <w:pStyle w:val="14"/>
      </w:pPr>
    </w:p>
    <w:p w:rsidR="00CA5C56" w:rsidRPr="00C04AE2" w:rsidRDefault="00CA5C56" w:rsidP="00CA5C56">
      <w:pPr>
        <w:pStyle w:val="14"/>
        <w:rPr>
          <w:sz w:val="24"/>
        </w:rPr>
      </w:pPr>
      <w:r w:rsidRPr="00EA594E">
        <w:lastRenderedPageBreak/>
        <w:t xml:space="preserve">На основании теоретико-игровых </w:t>
      </w:r>
      <w:r>
        <w:t>модели, построенной в параграфе 1.3.2</w:t>
      </w:r>
      <w:r w:rsidRPr="00EA594E">
        <w:rPr>
          <w:b/>
        </w:rPr>
        <w:t xml:space="preserve"> </w:t>
      </w:r>
      <w:r w:rsidRPr="00EA594E">
        <w:t xml:space="preserve">и фрактальной модели структуры </w:t>
      </w:r>
      <w:r>
        <w:t>АП,</w:t>
      </w:r>
      <w:r w:rsidRPr="00EA594E">
        <w:t xml:space="preserve"> разработаны алгоритмы принятия решений агентами рынка и программно обеспечение для конкурентного анализа в секторе объектов авиационной техники.</w:t>
      </w:r>
      <w:r>
        <w:t xml:space="preserve"> </w:t>
      </w:r>
      <w:r w:rsidRPr="00EA594E">
        <w:t>Алгоритм инициации модели для проведения конкурентно</w:t>
      </w:r>
      <w:r>
        <w:t>го анализа представлен на рис. 20</w:t>
      </w:r>
      <w:r w:rsidRPr="00EA594E">
        <w:t>.</w:t>
      </w:r>
      <w:r>
        <w:t xml:space="preserve"> Рассмотрим его:</w:t>
      </w:r>
    </w:p>
    <w:p w:rsidR="00CA5C56" w:rsidRDefault="00CA5C56" w:rsidP="00CA5C5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Задаем число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B2B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уровней иерархии модели.</w:t>
      </w:r>
    </w:p>
    <w:p w:rsidR="00CA5C56" w:rsidRPr="007A66FE" w:rsidRDefault="00CA5C56" w:rsidP="00CA5C5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Задаем множества агентов: на верхнем уровне иерархии </w:t>
      </w:r>
      <w:r w:rsidRPr="00F152B5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</m:oMath>
      <w:r w:rsidRPr="00F152B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; </w:t>
      </w:r>
      <w:r w:rsidRPr="00D40921">
        <w:rPr>
          <w:rFonts w:ascii="Times New Roman" w:hAnsi="Times New Roman"/>
          <w:sz w:val="28"/>
          <w:szCs w:val="28"/>
        </w:rPr>
        <w:t xml:space="preserve">далее </w:t>
      </w:r>
      <w:r w:rsidRPr="00F152B5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66</m:t>
            </m:r>
          </m:sub>
        </m:sSub>
      </m:oMath>
      <w:r w:rsidRPr="00F152B5">
        <w:rPr>
          <w:rFonts w:ascii="Times New Roman" w:hAnsi="Times New Roman"/>
          <w:sz w:val="24"/>
          <w:szCs w:val="24"/>
        </w:rPr>
        <w:t>)</w:t>
      </w:r>
      <w:r w:rsidRPr="006B70A9">
        <w:rPr>
          <w:rFonts w:ascii="Times New Roman" w:hAnsi="Times New Roman"/>
          <w:sz w:val="24"/>
          <w:szCs w:val="24"/>
        </w:rPr>
        <w:t xml:space="preserve">, </w:t>
      </w:r>
      <w:r w:rsidRPr="00F152B5">
        <w:rPr>
          <w:rFonts w:ascii="Times New Roman" w:hAnsi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222</m:t>
            </m:r>
          </m:sub>
        </m:sSub>
        <m:r>
          <w:rPr>
            <w:rFonts w:ascii="Cambria Math" w:hAnsi="Cambria Math"/>
            <w:sz w:val="24"/>
            <w:szCs w:val="24"/>
          </w:rPr>
          <m:t>,..,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666</m:t>
            </m:r>
          </m:sub>
        </m:sSub>
      </m:oMath>
      <w:r w:rsidRPr="00F152B5">
        <w:rPr>
          <w:rFonts w:ascii="Times New Roman" w:hAnsi="Times New Roman"/>
          <w:sz w:val="24"/>
          <w:szCs w:val="24"/>
        </w:rPr>
        <w:t>)</w:t>
      </w:r>
      <w:r w:rsidRPr="006B70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т.д. до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7A66FE">
        <w:rPr>
          <w:rFonts w:ascii="Times New Roman" w:hAnsi="Times New Roman"/>
          <w:sz w:val="28"/>
          <w:szCs w:val="28"/>
        </w:rPr>
        <w:t xml:space="preserve"> (перечисляются все агенты на всех уровнях иерархии до </w:t>
      </w:r>
      <w:r w:rsidRPr="007A66FE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).</w:t>
      </w:r>
    </w:p>
    <w:p w:rsidR="00CA5C56" w:rsidRDefault="00CA5C56" w:rsidP="00CA5C5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Задаем множество </w:t>
      </w:r>
      <w:r w:rsidRPr="00AA5677">
        <w:rPr>
          <w:rFonts w:ascii="Times New Roman" w:hAnsi="Times New Roman"/>
          <w:sz w:val="28"/>
          <w:szCs w:val="28"/>
        </w:rPr>
        <w:t>{</w:t>
      </w:r>
      <w:r w:rsidRPr="006B70A9">
        <w:rPr>
          <w:rFonts w:ascii="Times New Roman" w:hAnsi="Times New Roman"/>
          <w:b/>
          <w:sz w:val="28"/>
          <w:szCs w:val="28"/>
          <w:lang w:val="en-US"/>
        </w:rPr>
        <w:t>S</w:t>
      </w:r>
      <w:r w:rsidRPr="00AA5677">
        <w:rPr>
          <w:rFonts w:ascii="Times New Roman" w:hAnsi="Times New Roman"/>
          <w:b/>
          <w:sz w:val="28"/>
          <w:szCs w:val="28"/>
        </w:rPr>
        <w:t>}</w:t>
      </w:r>
      <w:r w:rsidRPr="006B70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стратегий агентов в зависимости от целей</w:t>
      </w:r>
      <w:r w:rsidRPr="006B70A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B70A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 агента,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92881">
        <w:rPr>
          <w:rFonts w:ascii="Times New Roman" w:hAnsi="Times New Roman"/>
          <w:sz w:val="28"/>
          <w:szCs w:val="28"/>
        </w:rPr>
        <w:t>=1,…,6</w:t>
      </w:r>
      <w:r>
        <w:rPr>
          <w:rFonts w:ascii="Times New Roman" w:hAnsi="Times New Roman"/>
          <w:sz w:val="28"/>
          <w:szCs w:val="28"/>
        </w:rPr>
        <w:t xml:space="preserve"> из базовых конкурентных стратегий.</w:t>
      </w:r>
    </w:p>
    <w:p w:rsidR="00CA5C56" w:rsidRDefault="00CA5C56" w:rsidP="00CA5C5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928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го агента задаем множество действий </w:t>
      </w:r>
      <w:r w:rsidRPr="00AA5677">
        <w:rPr>
          <w:rFonts w:ascii="Times New Roman" w:hAnsi="Times New Roman"/>
          <w:sz w:val="28"/>
          <w:szCs w:val="28"/>
        </w:rPr>
        <w:t>{</w:t>
      </w:r>
      <w:r w:rsidRPr="00AA5677">
        <w:rPr>
          <w:rFonts w:ascii="Times New Roman" w:hAnsi="Times New Roman"/>
          <w:b/>
          <w:sz w:val="28"/>
          <w:szCs w:val="28"/>
          <w:lang w:val="en-US"/>
        </w:rPr>
        <w:t>O</w:t>
      </w:r>
      <w:r w:rsidRPr="00AA5677">
        <w:rPr>
          <w:rFonts w:ascii="Times New Roman" w:hAnsi="Times New Roman"/>
          <w:b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для достижения стратегической цели.</w:t>
      </w:r>
    </w:p>
    <w:p w:rsidR="00CA5C56" w:rsidRDefault="00CA5C56" w:rsidP="00CA5C5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Задаем множество взаимных влияний </w:t>
      </w:r>
      <w:r w:rsidRPr="00AA5677">
        <w:rPr>
          <w:rFonts w:ascii="Times New Roman" w:hAnsi="Times New Roman"/>
          <w:sz w:val="28"/>
          <w:szCs w:val="28"/>
        </w:rPr>
        <w:t>{</w:t>
      </w:r>
      <w:r w:rsidRPr="00AA5677">
        <w:rPr>
          <w:rFonts w:ascii="Times New Roman" w:hAnsi="Times New Roman"/>
          <w:b/>
          <w:sz w:val="28"/>
          <w:szCs w:val="28"/>
          <w:lang w:val="en-US"/>
        </w:rPr>
        <w:t>I</w:t>
      </w:r>
      <w:r w:rsidRPr="00AA5677">
        <w:rPr>
          <w:rFonts w:ascii="Times New Roman" w:hAnsi="Times New Roman"/>
          <w:sz w:val="28"/>
          <w:szCs w:val="28"/>
        </w:rPr>
        <w:t xml:space="preserve">} </w:t>
      </w:r>
      <w:r>
        <w:rPr>
          <w:rFonts w:ascii="Times New Roman" w:hAnsi="Times New Roman"/>
          <w:sz w:val="28"/>
          <w:szCs w:val="28"/>
        </w:rPr>
        <w:t>агентов друг на друга (для описания технических, экономических, политических и др. аспектов).</w:t>
      </w:r>
    </w:p>
    <w:p w:rsidR="00CA5C56" w:rsidRDefault="00CA5C56" w:rsidP="00CA5C5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модели т.к. ситуация на рынке может меняться, вносятся изменения в заданные в п. 1-4 множества.</w:t>
      </w:r>
    </w:p>
    <w:p w:rsidR="00CA5C56" w:rsidRDefault="00CA5C56" w:rsidP="00CA5C56">
      <w:pPr>
        <w:jc w:val="center"/>
        <w:rPr>
          <w:rFonts w:ascii="Times New Roman" w:hAnsi="Times New Roman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51791" cy="3363310"/>
            <wp:effectExtent l="19050" t="0" r="0" b="0"/>
            <wp:docPr id="18471" name="Рисунок 11" descr="алгоритм инициации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 инициации_v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791" cy="33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56" w:rsidRDefault="00CA5C56" w:rsidP="00CA5C56">
      <w:pPr>
        <w:jc w:val="center"/>
        <w:rPr>
          <w:rFonts w:ascii="Times New Roman" w:hAnsi="Times New Roman"/>
          <w:sz w:val="24"/>
        </w:rPr>
      </w:pPr>
      <w:r w:rsidRPr="00C04AE2">
        <w:rPr>
          <w:rFonts w:ascii="Times New Roman" w:hAnsi="Times New Roman"/>
          <w:sz w:val="24"/>
        </w:rPr>
        <w:lastRenderedPageBreak/>
        <w:t>Рис.</w:t>
      </w:r>
      <w:r>
        <w:rPr>
          <w:rFonts w:ascii="Times New Roman" w:hAnsi="Times New Roman"/>
          <w:sz w:val="24"/>
        </w:rPr>
        <w:t>20</w:t>
      </w:r>
      <w:r w:rsidRPr="00C04AE2">
        <w:rPr>
          <w:rFonts w:ascii="Times New Roman" w:hAnsi="Times New Roman"/>
          <w:sz w:val="24"/>
        </w:rPr>
        <w:t>. Схема алгоритма инициации модели конкурентного анализа</w:t>
      </w:r>
    </w:p>
    <w:p w:rsidR="00CA5C56" w:rsidRDefault="00CA5C56" w:rsidP="00CA5C56">
      <w:pPr>
        <w:jc w:val="center"/>
        <w:rPr>
          <w:rFonts w:ascii="Times New Roman" w:hAnsi="Times New Roman"/>
          <w:sz w:val="24"/>
        </w:rPr>
      </w:pPr>
    </w:p>
    <w:p w:rsidR="00CA5C56" w:rsidRDefault="00CA5C56" w:rsidP="00CA5C56">
      <w:pPr>
        <w:pStyle w:val="14"/>
      </w:pPr>
      <w:r>
        <w:tab/>
      </w:r>
      <w:r w:rsidRPr="00EA594E">
        <w:t xml:space="preserve">Алгоритм принятия решения </w:t>
      </w:r>
      <w:proofErr w:type="spellStart"/>
      <w:r w:rsidRPr="00EA594E">
        <w:rPr>
          <w:lang w:val="en-US"/>
        </w:rPr>
        <w:t>i</w:t>
      </w:r>
      <w:proofErr w:type="spellEnd"/>
      <w:r w:rsidRPr="00EA594E">
        <w:t>-</w:t>
      </w:r>
      <w:proofErr w:type="spellStart"/>
      <w:r>
        <w:t>ым</w:t>
      </w:r>
      <w:proofErr w:type="spellEnd"/>
      <w:r>
        <w:t xml:space="preserve"> агентом представлен на рис. 21.</w:t>
      </w:r>
    </w:p>
    <w:p w:rsidR="00CA5C56" w:rsidRPr="00F55E00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учетом </w:t>
      </w:r>
      <w:r w:rsidRPr="00F55E00">
        <w:rPr>
          <w:rFonts w:ascii="Times New Roman" w:hAnsi="Times New Roman"/>
          <w:sz w:val="28"/>
          <w:szCs w:val="28"/>
        </w:rPr>
        <w:t>выбранной стратегии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F55E00">
        <w:rPr>
          <w:rFonts w:ascii="Times New Roman" w:hAnsi="Times New Roman"/>
          <w:sz w:val="28"/>
          <w:szCs w:val="28"/>
        </w:rPr>
        <w:t xml:space="preserve"> и сформированного множества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74717">
        <w:rPr>
          <w:rFonts w:ascii="Times New Roman" w:hAnsi="Times New Roman"/>
          <w:sz w:val="28"/>
          <w:szCs w:val="28"/>
        </w:rPr>
        <w:t>{</w:t>
      </w:r>
      <w:r w:rsidRPr="00774717">
        <w:rPr>
          <w:rFonts w:ascii="Times New Roman" w:hAnsi="Times New Roman"/>
          <w:b/>
          <w:sz w:val="28"/>
          <w:szCs w:val="28"/>
          <w:lang w:val="en-US"/>
        </w:rPr>
        <w:t>O</w:t>
      </w:r>
      <w:r w:rsidRPr="00774717">
        <w:rPr>
          <w:rFonts w:ascii="Times New Roman" w:hAnsi="Times New Roman"/>
          <w:sz w:val="28"/>
          <w:szCs w:val="28"/>
        </w:rPr>
        <w:t>}</w:t>
      </w:r>
      <w:r w:rsidRPr="00F55E00">
        <w:rPr>
          <w:rFonts w:ascii="Times New Roman" w:hAnsi="Times New Roman"/>
          <w:sz w:val="28"/>
          <w:szCs w:val="28"/>
        </w:rPr>
        <w:t xml:space="preserve"> действий форми</w:t>
      </w:r>
      <w:r>
        <w:rPr>
          <w:rFonts w:ascii="Times New Roman" w:hAnsi="Times New Roman"/>
          <w:sz w:val="28"/>
          <w:szCs w:val="28"/>
        </w:rPr>
        <w:t>руется профиль поведения агента</w:t>
      </w:r>
      <w:r w:rsidRPr="0077471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как подмножество </w:t>
      </w:r>
      <w:proofErr w:type="spellStart"/>
      <w:r>
        <w:rPr>
          <w:rFonts w:ascii="Times New Roman" w:hAnsi="Times New Roman"/>
          <w:sz w:val="28"/>
          <w:szCs w:val="28"/>
        </w:rPr>
        <w:t>мн-ва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774717">
        <w:rPr>
          <w:rFonts w:ascii="Times New Roman" w:hAnsi="Times New Roman"/>
          <w:sz w:val="28"/>
          <w:szCs w:val="28"/>
        </w:rPr>
        <w:t>{</w:t>
      </w:r>
      <w:r w:rsidRPr="00774717">
        <w:rPr>
          <w:rFonts w:ascii="Times New Roman" w:hAnsi="Times New Roman"/>
          <w:b/>
          <w:sz w:val="28"/>
          <w:szCs w:val="28"/>
          <w:lang w:val="en-US"/>
        </w:rPr>
        <w:t>O</w:t>
      </w:r>
      <w:r w:rsidRPr="00774717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для достижения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=1,..4.</m:t>
        </m:r>
      </m:oMath>
    </w:p>
    <w:p w:rsidR="00CA5C56" w:rsidRPr="00F55E00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F55E00">
        <w:rPr>
          <w:rFonts w:ascii="Times New Roman" w:hAnsi="Times New Roman"/>
          <w:sz w:val="28"/>
          <w:szCs w:val="28"/>
        </w:rPr>
        <w:t>ля каждого действия в отношении других агентов определяются его характеристики, и происходит ранжирование по заданному критерию</w:t>
      </w:r>
      <w:r w:rsidRPr="00774717">
        <w:rPr>
          <w:rFonts w:ascii="Times New Roman" w:hAnsi="Times New Roman"/>
          <w:sz w:val="28"/>
          <w:szCs w:val="28"/>
        </w:rPr>
        <w:t>,</w:t>
      </w:r>
      <w:r w:rsidRPr="00F55E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который </w:t>
      </w:r>
      <w:r w:rsidRPr="00F55E00">
        <w:rPr>
          <w:rFonts w:ascii="Times New Roman" w:hAnsi="Times New Roman"/>
          <w:sz w:val="28"/>
          <w:szCs w:val="28"/>
        </w:rPr>
        <w:t>может учитывать не только заданные характеристики, но и предпочтение агента</w:t>
      </w:r>
      <w:r>
        <w:rPr>
          <w:rStyle w:val="a7"/>
          <w:sz w:val="28"/>
          <w:szCs w:val="28"/>
        </w:rPr>
        <w:footnoteReference w:id="1"/>
      </w:r>
      <w:r w:rsidRPr="00F55E00">
        <w:rPr>
          <w:rFonts w:ascii="Times New Roman" w:hAnsi="Times New Roman"/>
          <w:sz w:val="28"/>
          <w:szCs w:val="28"/>
        </w:rPr>
        <w:t>.</w:t>
      </w:r>
    </w:p>
    <w:p w:rsidR="00CA5C56" w:rsidRPr="00F55E00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F55E00">
        <w:rPr>
          <w:rFonts w:ascii="Times New Roman" w:hAnsi="Times New Roman"/>
          <w:sz w:val="28"/>
          <w:szCs w:val="28"/>
        </w:rPr>
        <w:t>пределяются участники рынка, с которыми необходимо взаимодействовать для достижения цели.</w:t>
      </w:r>
    </w:p>
    <w:p w:rsidR="00CA5C56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F87">
        <w:rPr>
          <w:rFonts w:ascii="Times New Roman" w:hAnsi="Times New Roman"/>
          <w:sz w:val="28"/>
          <w:szCs w:val="28"/>
        </w:rPr>
        <w:t xml:space="preserve">На граф взаимодействий </w:t>
      </w:r>
      <w:proofErr w:type="spellStart"/>
      <w:r w:rsidRPr="002B5F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B5F87">
        <w:rPr>
          <w:rFonts w:ascii="Times New Roman" w:hAnsi="Times New Roman"/>
          <w:sz w:val="28"/>
          <w:szCs w:val="28"/>
        </w:rPr>
        <w:t>-</w:t>
      </w:r>
      <w:proofErr w:type="spellStart"/>
      <w:r w:rsidRPr="002B5F87">
        <w:rPr>
          <w:rFonts w:ascii="Times New Roman" w:hAnsi="Times New Roman"/>
          <w:sz w:val="28"/>
          <w:szCs w:val="28"/>
        </w:rPr>
        <w:t>ый</w:t>
      </w:r>
      <w:proofErr w:type="spellEnd"/>
      <w:r w:rsidRPr="002B5F87">
        <w:rPr>
          <w:rFonts w:ascii="Times New Roman" w:hAnsi="Times New Roman"/>
          <w:sz w:val="28"/>
          <w:szCs w:val="28"/>
        </w:rPr>
        <w:t xml:space="preserve"> агент выбирает партнеров, </w:t>
      </w:r>
      <w:r>
        <w:rPr>
          <w:rFonts w:ascii="Times New Roman" w:hAnsi="Times New Roman"/>
          <w:sz w:val="28"/>
          <w:szCs w:val="28"/>
        </w:rPr>
        <w:t>заказчиков, поставщиков</w:t>
      </w:r>
      <w:r w:rsidRPr="002B5F87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др</w:t>
      </w:r>
      <w:r w:rsidRPr="002B5F87">
        <w:rPr>
          <w:rFonts w:ascii="Times New Roman" w:hAnsi="Times New Roman"/>
          <w:sz w:val="28"/>
          <w:szCs w:val="28"/>
        </w:rPr>
        <w:t>.</w:t>
      </w:r>
    </w:p>
    <w:p w:rsidR="00CA5C56" w:rsidRPr="00046005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B5F87">
        <w:rPr>
          <w:rFonts w:ascii="Times New Roman" w:hAnsi="Times New Roman"/>
          <w:sz w:val="28"/>
          <w:szCs w:val="28"/>
        </w:rPr>
        <w:t>При этом кроме ответа других агентов, учитывается</w:t>
      </w:r>
      <w:r>
        <w:rPr>
          <w:rFonts w:ascii="Times New Roman" w:hAnsi="Times New Roman"/>
          <w:sz w:val="28"/>
          <w:szCs w:val="28"/>
        </w:rPr>
        <w:t xml:space="preserve"> потребность агента в получении максимальных преимуществ с наименьшими рисками.</w:t>
      </w:r>
      <w:r w:rsidRPr="002B5F87">
        <w:rPr>
          <w:rFonts w:ascii="Times New Roman" w:hAnsi="Times New Roman"/>
          <w:sz w:val="28"/>
          <w:szCs w:val="28"/>
        </w:rPr>
        <w:t xml:space="preserve"> </w:t>
      </w:r>
    </w:p>
    <w:p w:rsidR="00CA5C56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55E00">
        <w:rPr>
          <w:rFonts w:ascii="Times New Roman" w:hAnsi="Times New Roman"/>
          <w:sz w:val="28"/>
          <w:szCs w:val="28"/>
        </w:rPr>
        <w:t xml:space="preserve">Другие агенты дают ответ, основываясь на </w:t>
      </w:r>
      <w:r>
        <w:rPr>
          <w:rFonts w:ascii="Times New Roman" w:hAnsi="Times New Roman"/>
          <w:sz w:val="28"/>
          <w:szCs w:val="28"/>
        </w:rPr>
        <w:t>собственных моделях</w:t>
      </w:r>
      <w:r w:rsidRPr="00F55E00">
        <w:rPr>
          <w:rFonts w:ascii="Times New Roman" w:hAnsi="Times New Roman"/>
          <w:sz w:val="28"/>
          <w:szCs w:val="28"/>
        </w:rPr>
        <w:t xml:space="preserve"> взаимодействий, с учетом своих предпочтений и достижения своих целей.</w:t>
      </w:r>
    </w:p>
    <w:p w:rsidR="00CA5C56" w:rsidRPr="00F55E00" w:rsidRDefault="00CA5C56" w:rsidP="00CA5C56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 продолжается до установления равновесия (каждый агент достиг своей цели и находится ситуации, когда любое следующее действие ухудшит его положение).</w:t>
      </w:r>
    </w:p>
    <w:p w:rsidR="00CA5C56" w:rsidRDefault="00CA5C56" w:rsidP="00CA5C56">
      <w:pPr>
        <w:pStyle w:val="a4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3704" cy="3626069"/>
            <wp:effectExtent l="19050" t="0" r="2096" b="0"/>
            <wp:docPr id="18472" name="Рисунок 6" descr="E:\Study\Аспирантура\Диссертация\Глава 2\алгоритм принятия решений агентом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tudy\Аспирантура\Диссертация\Глава 2\алгоритм принятия решений агентом_v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65" cy="363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C56" w:rsidRDefault="00CA5C56" w:rsidP="00CA5C56">
      <w:pPr>
        <w:pStyle w:val="a3"/>
        <w:rPr>
          <w:rFonts w:ascii="Times New Roman" w:hAnsi="Times New Roman"/>
          <w:sz w:val="24"/>
        </w:rPr>
      </w:pPr>
      <w:r w:rsidRPr="00C04AE2">
        <w:rPr>
          <w:rFonts w:ascii="Times New Roman" w:hAnsi="Times New Roman"/>
          <w:sz w:val="24"/>
        </w:rPr>
        <w:t>Рис.2</w:t>
      </w:r>
      <w:r>
        <w:rPr>
          <w:rFonts w:ascii="Times New Roman" w:hAnsi="Times New Roman"/>
          <w:sz w:val="24"/>
        </w:rPr>
        <w:t>1</w:t>
      </w:r>
      <w:r w:rsidRPr="00C04AE2">
        <w:rPr>
          <w:rFonts w:ascii="Times New Roman" w:hAnsi="Times New Roman"/>
          <w:sz w:val="24"/>
        </w:rPr>
        <w:t>. Схема алгоритма принятий решений агентом</w:t>
      </w:r>
    </w:p>
    <w:p w:rsidR="00CA5C56" w:rsidRDefault="00CA5C56" w:rsidP="00CA5C56">
      <w:pPr>
        <w:pStyle w:val="a3"/>
        <w:rPr>
          <w:rFonts w:ascii="Times New Roman" w:hAnsi="Times New Roman"/>
          <w:sz w:val="24"/>
        </w:rPr>
      </w:pPr>
    </w:p>
    <w:p w:rsidR="00CA5C56" w:rsidRDefault="00CA5C56" w:rsidP="00CA5C56">
      <w:pPr>
        <w:pStyle w:val="a3"/>
        <w:rPr>
          <w:rFonts w:ascii="Times New Roman" w:hAnsi="Times New Roman"/>
          <w:sz w:val="24"/>
        </w:rPr>
      </w:pPr>
    </w:p>
    <w:p w:rsidR="00CA5C56" w:rsidRDefault="00CA5C56" w:rsidP="00CA5C56">
      <w:pPr>
        <w:pStyle w:val="a3"/>
        <w:rPr>
          <w:rFonts w:ascii="Times New Roman" w:hAnsi="Times New Roman"/>
          <w:sz w:val="24"/>
        </w:rPr>
      </w:pPr>
    </w:p>
    <w:p w:rsidR="00CA5C56" w:rsidRDefault="00CA5C56" w:rsidP="00CA5C5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2.3.1.4.  </w:t>
      </w:r>
      <w:r w:rsidRPr="00C572FB">
        <w:rPr>
          <w:rFonts w:ascii="Times New Roman" w:hAnsi="Times New Roman"/>
          <w:b/>
          <w:sz w:val="28"/>
          <w:szCs w:val="28"/>
        </w:rPr>
        <w:t>Диаграмм</w:t>
      </w:r>
      <w:r>
        <w:rPr>
          <w:rFonts w:ascii="Times New Roman" w:hAnsi="Times New Roman"/>
          <w:b/>
          <w:sz w:val="28"/>
          <w:szCs w:val="28"/>
        </w:rPr>
        <w:t>а активности</w:t>
      </w:r>
    </w:p>
    <w:p w:rsidR="00CA5C56" w:rsidRDefault="00CA5C56" w:rsidP="00CA5C5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:rsidR="00CA5C56" w:rsidRPr="007F1559" w:rsidRDefault="00CA5C56" w:rsidP="00CA5C5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нами будет рассмотрена диаграмма активности (рис. 29), на которой представлен алгоритм принятия решений агентом, соответствующий блок-схеме, приведенной в разделе 1.3.3.</w:t>
      </w:r>
    </w:p>
    <w:p w:rsidR="00CA5C56" w:rsidRDefault="00CA5C56" w:rsidP="00CA5C5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46936" cy="3070287"/>
            <wp:effectExtent l="19050" t="0" r="1314" b="0"/>
            <wp:docPr id="61" name="Рисунок 61" descr="E:\Диплом\Diagrams\Visio\done\Activity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Диплом\Diagrams\Visio\done\Activity\activit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34" cy="307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C56" w:rsidRDefault="00CA5C56" w:rsidP="00CA5C56">
      <w:pPr>
        <w:spacing w:after="0"/>
        <w:jc w:val="center"/>
        <w:rPr>
          <w:rFonts w:ascii="Times New Roman" w:hAnsi="Times New Roman"/>
          <w:sz w:val="24"/>
          <w:szCs w:val="28"/>
        </w:rPr>
      </w:pPr>
      <w:r w:rsidRPr="00F4618F">
        <w:rPr>
          <w:rFonts w:ascii="Times New Roman" w:hAnsi="Times New Roman"/>
          <w:sz w:val="24"/>
          <w:szCs w:val="28"/>
        </w:rPr>
        <w:lastRenderedPageBreak/>
        <w:t xml:space="preserve">Рис. </w:t>
      </w:r>
      <w:r>
        <w:rPr>
          <w:rFonts w:ascii="Times New Roman" w:hAnsi="Times New Roman"/>
          <w:sz w:val="24"/>
          <w:szCs w:val="28"/>
        </w:rPr>
        <w:t>29</w:t>
      </w:r>
      <w:r w:rsidRPr="00F4618F">
        <w:rPr>
          <w:rFonts w:ascii="Times New Roman" w:hAnsi="Times New Roman"/>
          <w:sz w:val="24"/>
          <w:szCs w:val="28"/>
        </w:rPr>
        <w:t>. Диаграмма активности</w:t>
      </w:r>
    </w:p>
    <w:p w:rsidR="00CA5C56" w:rsidRDefault="00CA5C56" w:rsidP="00CA5C56">
      <w:pPr>
        <w:spacing w:after="0"/>
        <w:jc w:val="center"/>
        <w:rPr>
          <w:rFonts w:ascii="Times New Roman" w:hAnsi="Times New Roman"/>
          <w:sz w:val="24"/>
          <w:szCs w:val="28"/>
        </w:rPr>
      </w:pPr>
    </w:p>
    <w:p w:rsidR="00CA5C56" w:rsidRPr="007F1559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7F1559">
        <w:rPr>
          <w:rFonts w:ascii="Times New Roman" w:hAnsi="Times New Roman"/>
          <w:sz w:val="28"/>
          <w:szCs w:val="28"/>
        </w:rPr>
        <w:t xml:space="preserve"> учетом выбранной стратегии и сформированного множества действий формируется профиль поведения</w:t>
      </w:r>
      <w:r>
        <w:rPr>
          <w:rFonts w:ascii="Times New Roman" w:hAnsi="Times New Roman"/>
          <w:sz w:val="28"/>
          <w:szCs w:val="28"/>
        </w:rPr>
        <w:t xml:space="preserve"> агента (ППА)</w:t>
      </w:r>
      <m:oMath>
        <m:r>
          <w:rPr>
            <w:rFonts w:ascii="Cambria Math" w:hAnsi="Cambria Math"/>
            <w:sz w:val="28"/>
            <w:szCs w:val="28"/>
          </w:rPr>
          <m:t>.</m:t>
        </m:r>
      </m:oMath>
    </w:p>
    <w:p w:rsidR="00CA5C56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7F1559">
        <w:rPr>
          <w:rFonts w:ascii="Times New Roman" w:hAnsi="Times New Roman"/>
          <w:sz w:val="28"/>
          <w:szCs w:val="28"/>
        </w:rPr>
        <w:t>ля каждого действия</w:t>
      </w:r>
      <w:r>
        <w:rPr>
          <w:rFonts w:ascii="Times New Roman" w:hAnsi="Times New Roman"/>
          <w:sz w:val="28"/>
          <w:szCs w:val="28"/>
        </w:rPr>
        <w:t xml:space="preserve"> из ППА </w:t>
      </w:r>
      <w:r w:rsidRPr="007F1559">
        <w:rPr>
          <w:rFonts w:ascii="Times New Roman" w:hAnsi="Times New Roman"/>
          <w:sz w:val="28"/>
          <w:szCs w:val="28"/>
        </w:rPr>
        <w:t>определяются</w:t>
      </w:r>
      <w:r w:rsidRPr="002E67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его</w:t>
      </w:r>
      <w:r w:rsidRPr="007F155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характеристики.</w:t>
      </w:r>
    </w:p>
    <w:p w:rsidR="00CA5C56" w:rsidRPr="007F1559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действия из ППА </w:t>
      </w:r>
      <w:r w:rsidRPr="007F1559">
        <w:rPr>
          <w:rFonts w:ascii="Times New Roman" w:hAnsi="Times New Roman"/>
          <w:sz w:val="28"/>
          <w:szCs w:val="28"/>
        </w:rPr>
        <w:t>происходит ранжирование по заданному критерию</w:t>
      </w:r>
      <w:r>
        <w:rPr>
          <w:rFonts w:ascii="Times New Roman" w:hAnsi="Times New Roman"/>
          <w:sz w:val="28"/>
          <w:szCs w:val="28"/>
        </w:rPr>
        <w:t>.</w:t>
      </w:r>
    </w:p>
    <w:p w:rsidR="00CA5C56" w:rsidRPr="007F1559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7F1559">
        <w:rPr>
          <w:rFonts w:ascii="Times New Roman" w:hAnsi="Times New Roman"/>
          <w:sz w:val="28"/>
          <w:szCs w:val="28"/>
        </w:rPr>
        <w:t>пределяются участники рынка, с которыми необходимо взаимодействовать для дост</w:t>
      </w:r>
      <w:r>
        <w:rPr>
          <w:rFonts w:ascii="Times New Roman" w:hAnsi="Times New Roman"/>
          <w:sz w:val="28"/>
          <w:szCs w:val="28"/>
        </w:rPr>
        <w:t>ижения цели.</w:t>
      </w:r>
    </w:p>
    <w:p w:rsidR="00CA5C56" w:rsidRPr="007F1559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7F1559">
        <w:rPr>
          <w:rFonts w:ascii="Times New Roman" w:hAnsi="Times New Roman"/>
          <w:sz w:val="28"/>
          <w:szCs w:val="28"/>
        </w:rPr>
        <w:t xml:space="preserve">гент выбирает партнеров, заказчиков, поставщиков и </w:t>
      </w:r>
      <w:r>
        <w:rPr>
          <w:rFonts w:ascii="Times New Roman" w:hAnsi="Times New Roman"/>
          <w:sz w:val="28"/>
          <w:szCs w:val="28"/>
        </w:rPr>
        <w:t>др., после чего ждет от них ответа (согласны ли они взаимодействовать с агентом).</w:t>
      </w:r>
    </w:p>
    <w:p w:rsidR="00CA5C56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 w:rsidRPr="007F1559">
        <w:rPr>
          <w:rFonts w:ascii="Times New Roman" w:hAnsi="Times New Roman"/>
          <w:sz w:val="28"/>
          <w:szCs w:val="28"/>
        </w:rPr>
        <w:t>Другие агенты дают ответ, основываясь на собственных моделях взаимодействий, с учетом своих предпочтений и достижения своих целей.</w:t>
      </w:r>
    </w:p>
    <w:p w:rsidR="00CA5C56" w:rsidRPr="007F1559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Выбираются и принимаются действия. </w:t>
      </w:r>
    </w:p>
    <w:p w:rsidR="00CA5C56" w:rsidRPr="007F1559" w:rsidRDefault="00CA5C56" w:rsidP="00CA5C56">
      <w:pPr>
        <w:pStyle w:val="a4"/>
        <w:numPr>
          <w:ilvl w:val="0"/>
          <w:numId w:val="4"/>
        </w:numPr>
        <w:spacing w:after="0" w:line="360" w:lineRule="auto"/>
        <w:ind w:left="0" w:firstLine="714"/>
        <w:jc w:val="both"/>
        <w:rPr>
          <w:rFonts w:ascii="Times New Roman" w:hAnsi="Times New Roman"/>
          <w:sz w:val="28"/>
          <w:szCs w:val="28"/>
        </w:rPr>
      </w:pPr>
      <w:r w:rsidRPr="007F1559">
        <w:rPr>
          <w:rFonts w:ascii="Times New Roman" w:hAnsi="Times New Roman"/>
          <w:sz w:val="28"/>
          <w:szCs w:val="28"/>
        </w:rPr>
        <w:t xml:space="preserve">Процесс продолжается до установления равновесия </w:t>
      </w:r>
    </w:p>
    <w:p w:rsidR="00CA5C56" w:rsidRDefault="00CA5C56" w:rsidP="00CA5C56">
      <w:pPr>
        <w:pStyle w:val="a3"/>
        <w:rPr>
          <w:rFonts w:ascii="Times New Roman" w:hAnsi="Times New Roman" w:cs="Times New Roman"/>
          <w:sz w:val="28"/>
        </w:rPr>
      </w:pPr>
    </w:p>
    <w:p w:rsidR="00CA5C56" w:rsidRPr="00CA5C56" w:rsidRDefault="00CA5C56" w:rsidP="00CA5C56">
      <w:pPr>
        <w:pStyle w:val="a3"/>
        <w:rPr>
          <w:rFonts w:ascii="Times New Roman" w:hAnsi="Times New Roman" w:cs="Times New Roman"/>
          <w:sz w:val="28"/>
        </w:rPr>
      </w:pPr>
    </w:p>
    <w:sectPr w:rsidR="00CA5C56" w:rsidRPr="00CA5C56" w:rsidSect="00CA5C5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BC6" w:rsidRDefault="00BD2BC6" w:rsidP="00CA5C56">
      <w:pPr>
        <w:spacing w:after="0" w:line="240" w:lineRule="auto"/>
      </w:pPr>
      <w:r>
        <w:separator/>
      </w:r>
    </w:p>
  </w:endnote>
  <w:endnote w:type="continuationSeparator" w:id="0">
    <w:p w:rsidR="00BD2BC6" w:rsidRDefault="00BD2BC6" w:rsidP="00CA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BC6" w:rsidRDefault="00BD2BC6" w:rsidP="00CA5C56">
      <w:pPr>
        <w:spacing w:after="0" w:line="240" w:lineRule="auto"/>
      </w:pPr>
      <w:r>
        <w:separator/>
      </w:r>
    </w:p>
  </w:footnote>
  <w:footnote w:type="continuationSeparator" w:id="0">
    <w:p w:rsidR="00BD2BC6" w:rsidRDefault="00BD2BC6" w:rsidP="00CA5C56">
      <w:pPr>
        <w:spacing w:after="0" w:line="240" w:lineRule="auto"/>
      </w:pPr>
      <w:r>
        <w:continuationSeparator/>
      </w:r>
    </w:p>
  </w:footnote>
  <w:footnote w:id="1">
    <w:p w:rsidR="00CA5C56" w:rsidRPr="00751368" w:rsidRDefault="00CA5C56" w:rsidP="00CA5C56">
      <w:pPr>
        <w:pStyle w:val="a5"/>
        <w:jc w:val="both"/>
        <w:rPr>
          <w:rFonts w:ascii="Times New Roman" w:hAnsi="Times New Roman"/>
        </w:rPr>
      </w:pPr>
      <w:r w:rsidRPr="00751368">
        <w:rPr>
          <w:rStyle w:val="a7"/>
        </w:rPr>
        <w:footnoteRef/>
      </w:r>
      <w:r w:rsidRPr="00751368">
        <w:rPr>
          <w:rFonts w:ascii="Times New Roman" w:hAnsi="Times New Roman"/>
        </w:rPr>
        <w:t xml:space="preserve"> Когда действия в отношении всех участников </w:t>
      </w:r>
      <w:proofErr w:type="spellStart"/>
      <w:r w:rsidRPr="00751368">
        <w:rPr>
          <w:rFonts w:ascii="Times New Roman" w:hAnsi="Times New Roman"/>
        </w:rPr>
        <w:t>проранжированы</w:t>
      </w:r>
      <w:proofErr w:type="spellEnd"/>
      <w:r w:rsidRPr="00751368">
        <w:rPr>
          <w:rFonts w:ascii="Times New Roman" w:hAnsi="Times New Roman"/>
        </w:rPr>
        <w:t>, становится возможным построение динамического нагруженного графа взаимодействий для n-ого агента.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801EF"/>
    <w:multiLevelType w:val="hybridMultilevel"/>
    <w:tmpl w:val="ACA81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640A1"/>
    <w:multiLevelType w:val="hybridMultilevel"/>
    <w:tmpl w:val="C1A20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B2F9B"/>
    <w:multiLevelType w:val="hybridMultilevel"/>
    <w:tmpl w:val="C1A20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A101D"/>
    <w:multiLevelType w:val="multilevel"/>
    <w:tmpl w:val="2FC2901A"/>
    <w:lvl w:ilvl="0">
      <w:start w:val="3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C56"/>
    <w:rsid w:val="00061CF4"/>
    <w:rsid w:val="00391633"/>
    <w:rsid w:val="004329E1"/>
    <w:rsid w:val="00921C44"/>
    <w:rsid w:val="00BD2BC6"/>
    <w:rsid w:val="00CA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C56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qFormat/>
    <w:rsid w:val="00CA5C56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A5C5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A5C5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A5C5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A5C5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A5C56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CA5C56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CA5C56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CA5C56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5C5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CA5C56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A5C56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A5C56"/>
    <w:rPr>
      <w:rFonts w:ascii="Arial" w:eastAsia="Calibri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CA5C56"/>
    <w:rPr>
      <w:rFonts w:ascii="Times New Roman" w:eastAsia="Calibri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A5C56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CA5C56"/>
    <w:rPr>
      <w:rFonts w:ascii="Times New Roman" w:eastAsia="Calibri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CA5C56"/>
    <w:rPr>
      <w:rFonts w:ascii="Times New Roman" w:eastAsia="Calibri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CA5C56"/>
    <w:rPr>
      <w:rFonts w:ascii="Times New Roman" w:eastAsia="Calibri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CA5C56"/>
    <w:rPr>
      <w:rFonts w:ascii="Arial" w:eastAsia="Calibri" w:hAnsi="Arial" w:cs="Arial"/>
    </w:rPr>
  </w:style>
  <w:style w:type="paragraph" w:styleId="a4">
    <w:name w:val="List Paragraph"/>
    <w:basedOn w:val="a"/>
    <w:uiPriority w:val="34"/>
    <w:qFormat/>
    <w:rsid w:val="00CA5C56"/>
    <w:pPr>
      <w:ind w:left="720"/>
      <w:contextualSpacing/>
    </w:pPr>
  </w:style>
  <w:style w:type="paragraph" w:customStyle="1" w:styleId="14">
    <w:name w:val="БК_Абзац14"/>
    <w:basedOn w:val="a"/>
    <w:link w:val="140"/>
    <w:autoRedefine/>
    <w:rsid w:val="00CA5C56"/>
    <w:pPr>
      <w:tabs>
        <w:tab w:val="left" w:pos="851"/>
      </w:tabs>
      <w:spacing w:after="0" w:line="360" w:lineRule="auto"/>
      <w:ind w:right="76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40">
    <w:name w:val="БК_Абзац14 Знак"/>
    <w:basedOn w:val="a0"/>
    <w:link w:val="14"/>
    <w:rsid w:val="00CA5C56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footnote text"/>
    <w:basedOn w:val="a"/>
    <w:link w:val="a6"/>
    <w:uiPriority w:val="99"/>
    <w:rsid w:val="00CA5C56"/>
    <w:rPr>
      <w:rFonts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CA5C56"/>
    <w:rPr>
      <w:rFonts w:ascii="Calibri" w:eastAsia="Calibri" w:hAnsi="Calibri" w:cs="Times New Roman"/>
      <w:sz w:val="20"/>
      <w:szCs w:val="20"/>
    </w:rPr>
  </w:style>
  <w:style w:type="character" w:styleId="a7">
    <w:name w:val="footnote reference"/>
    <w:rsid w:val="00CA5C56"/>
    <w:rPr>
      <w:rFonts w:cs="Times New Roman"/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CA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5C5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2016-06-28T08:57:00Z</dcterms:created>
  <dcterms:modified xsi:type="dcterms:W3CDTF">2016-06-28T09:45:00Z</dcterms:modified>
</cp:coreProperties>
</file>