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E1" w:rsidRPr="004E79E1" w:rsidRDefault="004E79E1" w:rsidP="004E79E1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4E79E1">
        <w:rPr>
          <w:rFonts w:ascii="Times New Roman" w:hAnsi="Times New Roman"/>
          <w:b/>
          <w:sz w:val="28"/>
          <w:szCs w:val="28"/>
        </w:rPr>
        <w:t>Проектирование (</w:t>
      </w:r>
      <w:r w:rsidRPr="004E79E1">
        <w:rPr>
          <w:rFonts w:ascii="Times New Roman" w:hAnsi="Times New Roman"/>
          <w:b/>
          <w:sz w:val="28"/>
          <w:szCs w:val="28"/>
          <w:lang w:val="en-US"/>
        </w:rPr>
        <w:t>BI</w:t>
      </w:r>
      <w:r w:rsidRPr="004E79E1">
        <w:rPr>
          <w:rFonts w:ascii="Times New Roman" w:hAnsi="Times New Roman"/>
          <w:b/>
          <w:sz w:val="28"/>
          <w:szCs w:val="28"/>
        </w:rPr>
        <w:t xml:space="preserve">) информационного портала для конкурентного анализа высокотехнологичных компаний </w:t>
      </w:r>
      <w:r w:rsidRPr="004E79E1">
        <w:rPr>
          <w:rFonts w:ascii="Times New Roman" w:hAnsi="Times New Roman"/>
          <w:b/>
          <w:sz w:val="28"/>
          <w:szCs w:val="28"/>
          <w:lang w:val="en-US"/>
        </w:rPr>
        <w:t>IT</w:t>
      </w:r>
      <w:r w:rsidRPr="004E79E1">
        <w:rPr>
          <w:rFonts w:ascii="Times New Roman" w:hAnsi="Times New Roman"/>
          <w:b/>
          <w:sz w:val="28"/>
          <w:szCs w:val="28"/>
        </w:rPr>
        <w:t xml:space="preserve">-отрасли (на примере компаний разработчиков </w:t>
      </w:r>
      <w:proofErr w:type="spellStart"/>
      <w:r w:rsidRPr="004E79E1">
        <w:rPr>
          <w:rFonts w:ascii="Times New Roman" w:hAnsi="Times New Roman"/>
          <w:b/>
          <w:sz w:val="28"/>
          <w:szCs w:val="28"/>
          <w:lang w:val="en-US"/>
        </w:rPr>
        <w:t>SaaS</w:t>
      </w:r>
      <w:proofErr w:type="spellEnd"/>
      <w:r w:rsidRPr="004E79E1">
        <w:rPr>
          <w:rFonts w:ascii="Times New Roman" w:hAnsi="Times New Roman"/>
          <w:b/>
          <w:sz w:val="28"/>
          <w:szCs w:val="28"/>
        </w:rPr>
        <w:t>-приложений)</w:t>
      </w:r>
    </w:p>
    <w:p w:rsidR="004E79E1" w:rsidRPr="004E79E1" w:rsidRDefault="004E79E1" w:rsidP="004E79E1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4E79E1" w:rsidRPr="004E79E1" w:rsidRDefault="004E79E1" w:rsidP="004E79E1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b/>
          <w:sz w:val="28"/>
          <w:szCs w:val="28"/>
        </w:rPr>
      </w:pPr>
      <w:r w:rsidRPr="004E79E1">
        <w:rPr>
          <w:rFonts w:ascii="Times New Roman" w:hAnsi="Times New Roman"/>
          <w:b/>
          <w:sz w:val="28"/>
          <w:szCs w:val="28"/>
        </w:rPr>
        <w:t>Содержание</w:t>
      </w:r>
    </w:p>
    <w:p w:rsidR="004E79E1" w:rsidRPr="004E79E1" w:rsidRDefault="004E79E1" w:rsidP="004E79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Содержание……………………………………..…………………………….…...3</w:t>
      </w:r>
    </w:p>
    <w:p w:rsidR="004E79E1" w:rsidRPr="004E79E1" w:rsidRDefault="004E79E1" w:rsidP="004E79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Словарь терминов и сокращений……………………………………….………..6</w:t>
      </w:r>
    </w:p>
    <w:p w:rsidR="004E79E1" w:rsidRPr="004E79E1" w:rsidRDefault="004E79E1" w:rsidP="004E79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79E1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Введение…………………………………………………………………………...9</w:t>
      </w:r>
    </w:p>
    <w:p w:rsidR="004E79E1" w:rsidRPr="004E79E1" w:rsidRDefault="004E79E1" w:rsidP="004E79E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Теоретическая часть………………………………………………………...…9</w:t>
      </w:r>
    </w:p>
    <w:p w:rsidR="004E79E1" w:rsidRPr="004E79E1" w:rsidRDefault="004E79E1" w:rsidP="004E79E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Методология конкурентного анализа……………………………..…….9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Понятие конкуренции…………………………………</w:t>
      </w:r>
      <w:r w:rsidRPr="004E79E1">
        <w:rPr>
          <w:rFonts w:ascii="Times New Roman" w:hAnsi="Times New Roman" w:cs="Times New Roman"/>
          <w:sz w:val="28"/>
          <w:szCs w:val="28"/>
          <w:lang w:val="en-US"/>
        </w:rPr>
        <w:t>……….</w:t>
      </w:r>
      <w:r w:rsidRPr="004E79E1">
        <w:rPr>
          <w:rFonts w:ascii="Times New Roman" w:hAnsi="Times New Roman" w:cs="Times New Roman"/>
          <w:sz w:val="28"/>
          <w:szCs w:val="28"/>
        </w:rPr>
        <w:t>…....9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Методы конкурентного анализа…………………………………..16</w:t>
      </w:r>
    </w:p>
    <w:p w:rsidR="004E79E1" w:rsidRPr="004E79E1" w:rsidRDefault="004E79E1" w:rsidP="004E79E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Конкурентный анализ в </w:t>
      </w:r>
      <w:r w:rsidR="008B6A08">
        <w:rPr>
          <w:rFonts w:ascii="Times New Roman" w:hAnsi="Times New Roman" w:cs="Times New Roman"/>
          <w:sz w:val="28"/>
          <w:szCs w:val="28"/>
        </w:rPr>
        <w:t>области разработки ПО</w:t>
      </w:r>
      <w:r w:rsidRPr="004E79E1">
        <w:rPr>
          <w:rFonts w:ascii="Times New Roman" w:hAnsi="Times New Roman" w:cs="Times New Roman"/>
          <w:sz w:val="28"/>
          <w:szCs w:val="28"/>
        </w:rPr>
        <w:t>…..………………..18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Конкуренция производителей истребителей 5-го поколения…18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Беспилотные летательные аппараты (БПЛА)……………………22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Аэростаты – новый класс БПЛА……………………………….…25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Постановка задачи конкурентного анализа……………………..29</w:t>
      </w:r>
    </w:p>
    <w:p w:rsidR="004E79E1" w:rsidRPr="004E79E1" w:rsidRDefault="004E79E1" w:rsidP="004E79E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Методы теории игр для исследования конкуренции </w:t>
      </w:r>
    </w:p>
    <w:p w:rsidR="004E79E1" w:rsidRPr="004E79E1" w:rsidRDefault="004E79E1" w:rsidP="004E79E1">
      <w:pPr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в авиастроении……………………………………………………………36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Модели и методы теории игр……………………………………..36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Разработка математической модели конкуренции </w:t>
      </w:r>
    </w:p>
    <w:p w:rsidR="004E79E1" w:rsidRPr="004E79E1" w:rsidRDefault="004E79E1" w:rsidP="004E79E1">
      <w:pPr>
        <w:spacing w:after="0" w:line="36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в авиастроении…………………………………………………….…44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Разработка модели поведения агентов при реализации</w:t>
      </w:r>
    </w:p>
    <w:p w:rsidR="004E79E1" w:rsidRPr="004E79E1" w:rsidRDefault="004E79E1" w:rsidP="004E79E1">
      <w:pPr>
        <w:spacing w:after="0" w:line="36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конкурентной стратегии в секторе </w:t>
      </w:r>
      <w:proofErr w:type="spellStart"/>
      <w:r w:rsidRPr="004E79E1">
        <w:rPr>
          <w:rFonts w:ascii="Times New Roman" w:hAnsi="Times New Roman" w:cs="Times New Roman"/>
          <w:sz w:val="28"/>
          <w:szCs w:val="28"/>
        </w:rPr>
        <w:t>микродирижаблей</w:t>
      </w:r>
      <w:proofErr w:type="spellEnd"/>
      <w:r w:rsidRPr="004E79E1">
        <w:rPr>
          <w:rFonts w:ascii="Times New Roman" w:hAnsi="Times New Roman" w:cs="Times New Roman"/>
          <w:sz w:val="28"/>
          <w:szCs w:val="28"/>
        </w:rPr>
        <w:t>……………48</w:t>
      </w:r>
    </w:p>
    <w:p w:rsidR="004E79E1" w:rsidRPr="004E79E1" w:rsidRDefault="004E79E1" w:rsidP="004E79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Выводы по теоретической части………………………………………………..51</w:t>
      </w:r>
    </w:p>
    <w:p w:rsidR="004E79E1" w:rsidRPr="004E79E1" w:rsidRDefault="004E79E1" w:rsidP="004E79E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Практическая часть…………………………………………………………..52</w:t>
      </w:r>
    </w:p>
    <w:p w:rsidR="004E79E1" w:rsidRPr="004E79E1" w:rsidRDefault="004E79E1" w:rsidP="004E79E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Разработка высокоуровневой архитектуры </w:t>
      </w:r>
      <w:proofErr w:type="spellStart"/>
      <w:r w:rsidRPr="004E79E1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E79E1">
        <w:rPr>
          <w:rFonts w:ascii="Times New Roman" w:hAnsi="Times New Roman" w:cs="Times New Roman"/>
          <w:sz w:val="28"/>
          <w:szCs w:val="28"/>
        </w:rPr>
        <w:t>-приложения……….52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Особенности использования модели </w:t>
      </w:r>
      <w:proofErr w:type="spellStart"/>
      <w:r w:rsidRPr="004E79E1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E79E1">
        <w:rPr>
          <w:rFonts w:ascii="Times New Roman" w:hAnsi="Times New Roman" w:cs="Times New Roman"/>
          <w:sz w:val="28"/>
          <w:szCs w:val="28"/>
        </w:rPr>
        <w:t>……………………….52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Разработка архитектуры информационной системы </w:t>
      </w:r>
    </w:p>
    <w:p w:rsidR="004E79E1" w:rsidRPr="004E79E1" w:rsidRDefault="004E79E1" w:rsidP="004E79E1">
      <w:pPr>
        <w:spacing w:after="0" w:line="36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79E1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E79E1">
        <w:rPr>
          <w:rFonts w:ascii="Times New Roman" w:hAnsi="Times New Roman" w:cs="Times New Roman"/>
          <w:sz w:val="28"/>
          <w:szCs w:val="28"/>
        </w:rPr>
        <w:t>-приложения КА в авиастроении..…………………………......54</w:t>
      </w:r>
    </w:p>
    <w:p w:rsidR="004E79E1" w:rsidRPr="004E79E1" w:rsidRDefault="004E79E1" w:rsidP="004E79E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lastRenderedPageBreak/>
        <w:t xml:space="preserve"> Выбор средств разработки программной системы…………………...57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Концепция MVC……………………………………………………57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Выбор СУБД для реализации БД………………………………….58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Особенности использования </w:t>
      </w:r>
      <w:proofErr w:type="spellStart"/>
      <w:r w:rsidRPr="004E79E1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4E7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9E1">
        <w:rPr>
          <w:rFonts w:ascii="Times New Roman" w:hAnsi="Times New Roman" w:cs="Times New Roman"/>
          <w:sz w:val="28"/>
          <w:szCs w:val="28"/>
        </w:rPr>
        <w:t>CakePHP</w:t>
      </w:r>
      <w:proofErr w:type="spellEnd"/>
      <w:r w:rsidRPr="004E79E1">
        <w:rPr>
          <w:rFonts w:ascii="Times New Roman" w:hAnsi="Times New Roman" w:cs="Times New Roman"/>
          <w:sz w:val="28"/>
          <w:szCs w:val="28"/>
        </w:rPr>
        <w:t>……………..59</w:t>
      </w:r>
    </w:p>
    <w:p w:rsidR="004E79E1" w:rsidRPr="004E79E1" w:rsidRDefault="004E79E1" w:rsidP="004E79E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Программные средства проектирования </w:t>
      </w:r>
      <w:proofErr w:type="spellStart"/>
      <w:r w:rsidRPr="004E79E1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E79E1">
        <w:rPr>
          <w:rFonts w:ascii="Times New Roman" w:hAnsi="Times New Roman" w:cs="Times New Roman"/>
          <w:sz w:val="28"/>
          <w:szCs w:val="28"/>
        </w:rPr>
        <w:t>-приложения………….61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Представление системы с помощью </w:t>
      </w:r>
      <w:proofErr w:type="gramStart"/>
      <w:r w:rsidRPr="004E79E1">
        <w:rPr>
          <w:rFonts w:ascii="Times New Roman" w:hAnsi="Times New Roman" w:cs="Times New Roman"/>
          <w:sz w:val="28"/>
          <w:szCs w:val="28"/>
        </w:rPr>
        <w:t>унифицированного</w:t>
      </w:r>
      <w:proofErr w:type="gramEnd"/>
      <w:r w:rsidRPr="004E79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9E1" w:rsidRPr="004E79E1" w:rsidRDefault="004E79E1" w:rsidP="004E79E1">
      <w:pPr>
        <w:spacing w:after="0" w:line="36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языка моделирования (UML)………………………………….…….61</w:t>
      </w:r>
    </w:p>
    <w:p w:rsidR="004E79E1" w:rsidRPr="004E79E1" w:rsidRDefault="004E79E1" w:rsidP="004E79E1">
      <w:pPr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Диаграммы прецедентов ……………………………………63</w:t>
      </w:r>
    </w:p>
    <w:p w:rsidR="004E79E1" w:rsidRPr="004E79E1" w:rsidRDefault="004E79E1" w:rsidP="004E79E1">
      <w:pPr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Диаграмма классов…………………………………….…….66</w:t>
      </w:r>
    </w:p>
    <w:p w:rsidR="004E79E1" w:rsidRPr="004E79E1" w:rsidRDefault="004E79E1" w:rsidP="004E79E1">
      <w:pPr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Диаграммы последовательностей…………………………..70</w:t>
      </w:r>
    </w:p>
    <w:p w:rsidR="004E79E1" w:rsidRPr="004E79E1" w:rsidRDefault="004E79E1" w:rsidP="004E79E1">
      <w:pPr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Диаграмма активности………………………………………72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Разработка функциональной модели КА……………………...….73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Структурный анализ </w:t>
      </w:r>
      <w:proofErr w:type="spellStart"/>
      <w:r w:rsidRPr="004E79E1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4E79E1">
        <w:rPr>
          <w:rFonts w:ascii="Times New Roman" w:hAnsi="Times New Roman" w:cs="Times New Roman"/>
          <w:sz w:val="28"/>
          <w:szCs w:val="28"/>
        </w:rPr>
        <w:t>-приложения…………………………..75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Проектирование архитектуры БД…………………………………79</w:t>
      </w:r>
    </w:p>
    <w:p w:rsidR="004E79E1" w:rsidRPr="004E79E1" w:rsidRDefault="004E79E1" w:rsidP="004E79E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Разработка GUI…………………………………………………………..82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Предварительная подготовка и описание </w:t>
      </w:r>
    </w:p>
    <w:p w:rsidR="004E79E1" w:rsidRPr="004E79E1" w:rsidRDefault="004E79E1" w:rsidP="004E79E1">
      <w:pPr>
        <w:spacing w:after="0" w:line="36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основных концепций организации GUI………………...…………..82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Структура портала </w:t>
      </w:r>
      <w:r w:rsidRPr="004E79E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E79E1">
        <w:rPr>
          <w:rFonts w:ascii="Times New Roman" w:hAnsi="Times New Roman" w:cs="Times New Roman"/>
          <w:sz w:val="28"/>
          <w:szCs w:val="28"/>
        </w:rPr>
        <w:t>://</w:t>
      </w:r>
      <w:r w:rsidRPr="004E79E1">
        <w:rPr>
          <w:rFonts w:ascii="Times New Roman" w:hAnsi="Times New Roman" w:cs="Times New Roman"/>
          <w:sz w:val="28"/>
          <w:szCs w:val="28"/>
          <w:lang w:val="en-US"/>
        </w:rPr>
        <w:t>competitive</w:t>
      </w:r>
      <w:r w:rsidRPr="004E79E1">
        <w:rPr>
          <w:rFonts w:ascii="Times New Roman" w:hAnsi="Times New Roman" w:cs="Times New Roman"/>
          <w:sz w:val="28"/>
          <w:szCs w:val="28"/>
        </w:rPr>
        <w:t>-</w:t>
      </w:r>
      <w:r w:rsidRPr="004E79E1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4E79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79E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E79E1">
        <w:rPr>
          <w:rFonts w:ascii="Times New Roman" w:hAnsi="Times New Roman" w:cs="Times New Roman"/>
          <w:sz w:val="28"/>
          <w:szCs w:val="28"/>
        </w:rPr>
        <w:t>…………..........85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Разработка форм ввода данных пользователем…………………86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Описание формы вывода результатов……………………………89</w:t>
      </w:r>
    </w:p>
    <w:p w:rsidR="004E79E1" w:rsidRPr="004E79E1" w:rsidRDefault="004E79E1" w:rsidP="004E79E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79E1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Разработка вычислительного модуля…………………………………90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79E1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</w:t>
      </w:r>
      <w:proofErr w:type="spellStart"/>
      <w:r w:rsidRPr="004E79E1">
        <w:rPr>
          <w:rFonts w:ascii="Times New Roman" w:hAnsi="Times New Roman" w:cs="Times New Roman"/>
          <w:color w:val="000000"/>
          <w:sz w:val="28"/>
          <w:szCs w:val="28"/>
        </w:rPr>
        <w:t>SaaS</w:t>
      </w:r>
      <w:proofErr w:type="spellEnd"/>
      <w:r w:rsidRPr="004E79E1">
        <w:rPr>
          <w:rFonts w:ascii="Times New Roman" w:hAnsi="Times New Roman" w:cs="Times New Roman"/>
          <w:color w:val="000000"/>
          <w:sz w:val="28"/>
          <w:szCs w:val="28"/>
        </w:rPr>
        <w:t xml:space="preserve">-приложения с использованием </w:t>
      </w:r>
      <w:proofErr w:type="spellStart"/>
      <w:r w:rsidRPr="004E79E1">
        <w:rPr>
          <w:rFonts w:ascii="Times New Roman" w:hAnsi="Times New Roman" w:cs="Times New Roman"/>
          <w:color w:val="000000"/>
          <w:sz w:val="28"/>
          <w:szCs w:val="28"/>
        </w:rPr>
        <w:t>CakePHP</w:t>
      </w:r>
      <w:proofErr w:type="spellEnd"/>
      <w:r w:rsidRPr="004E79E1">
        <w:rPr>
          <w:rFonts w:ascii="Times New Roman" w:hAnsi="Times New Roman" w:cs="Times New Roman"/>
          <w:color w:val="000000"/>
          <w:sz w:val="28"/>
          <w:szCs w:val="28"/>
        </w:rPr>
        <w:t>…….90</w:t>
      </w:r>
    </w:p>
    <w:p w:rsidR="004E79E1" w:rsidRPr="004E79E1" w:rsidRDefault="004E79E1" w:rsidP="004E79E1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 xml:space="preserve"> Тестирование программного комплекса и </w:t>
      </w:r>
    </w:p>
    <w:p w:rsidR="004E79E1" w:rsidRPr="004E79E1" w:rsidRDefault="004E79E1" w:rsidP="004E79E1">
      <w:pPr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результаты исследования………………………………………………..95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Задача тестирования и подготовка входных данных…………….95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Описание процесса тестирования…………………………………99</w:t>
      </w:r>
    </w:p>
    <w:p w:rsidR="004E79E1" w:rsidRPr="004E79E1" w:rsidRDefault="004E79E1" w:rsidP="004E79E1">
      <w:pPr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Анализ результатов тестирования……………………………….101</w:t>
      </w:r>
    </w:p>
    <w:p w:rsidR="004E79E1" w:rsidRPr="004E79E1" w:rsidRDefault="004E79E1" w:rsidP="004E79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Выводы по практической части……………………………………………….103</w:t>
      </w:r>
    </w:p>
    <w:p w:rsidR="004E79E1" w:rsidRPr="004E79E1" w:rsidRDefault="004E79E1" w:rsidP="004E79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Заключение и общие выводы …………………………………………………129</w:t>
      </w:r>
    </w:p>
    <w:p w:rsidR="004E79E1" w:rsidRPr="004E79E1" w:rsidRDefault="004E79E1" w:rsidP="004E79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>Список литературы …………………………………………………………….132</w:t>
      </w:r>
    </w:p>
    <w:p w:rsidR="004E79E1" w:rsidRPr="004E79E1" w:rsidRDefault="004E79E1" w:rsidP="004E79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lastRenderedPageBreak/>
        <w:t>Приложения…………………………………………………………………….135</w:t>
      </w:r>
    </w:p>
    <w:p w:rsidR="004E79E1" w:rsidRPr="004E79E1" w:rsidRDefault="004E79E1" w:rsidP="004E79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ab/>
        <w:t>Приложение А. Панорама внутреннего устройства системы (</w:t>
      </w:r>
      <w:r w:rsidRPr="004E79E1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4E79E1">
        <w:rPr>
          <w:rFonts w:ascii="Times New Roman" w:hAnsi="Times New Roman" w:cs="Times New Roman"/>
          <w:sz w:val="28"/>
          <w:szCs w:val="28"/>
        </w:rPr>
        <w:t>)</w:t>
      </w:r>
    </w:p>
    <w:p w:rsidR="004E79E1" w:rsidRPr="004E79E1" w:rsidRDefault="004E79E1" w:rsidP="004E79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9E1">
        <w:rPr>
          <w:rFonts w:ascii="Times New Roman" w:hAnsi="Times New Roman" w:cs="Times New Roman"/>
          <w:sz w:val="28"/>
          <w:szCs w:val="28"/>
        </w:rPr>
        <w:tab/>
        <w:t xml:space="preserve">Приложение </w:t>
      </w:r>
      <w:r w:rsidRPr="004E79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79E1">
        <w:rPr>
          <w:rFonts w:ascii="Times New Roman" w:hAnsi="Times New Roman" w:cs="Times New Roman"/>
          <w:sz w:val="28"/>
          <w:szCs w:val="28"/>
        </w:rPr>
        <w:t xml:space="preserve">. Демонстрация </w:t>
      </w:r>
      <w:proofErr w:type="gramStart"/>
      <w:r w:rsidRPr="004E79E1">
        <w:rPr>
          <w:rFonts w:ascii="Times New Roman" w:hAnsi="Times New Roman" w:cs="Times New Roman"/>
          <w:sz w:val="28"/>
          <w:szCs w:val="28"/>
        </w:rPr>
        <w:t>реализованного</w:t>
      </w:r>
      <w:proofErr w:type="gramEnd"/>
      <w:r w:rsidRPr="004E7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9E1">
        <w:rPr>
          <w:rFonts w:ascii="Times New Roman" w:hAnsi="Times New Roman" w:cs="Times New Roman"/>
          <w:sz w:val="28"/>
          <w:szCs w:val="28"/>
          <w:lang w:val="en-US"/>
        </w:rPr>
        <w:t>SaaS</w:t>
      </w:r>
      <w:proofErr w:type="spellEnd"/>
      <w:r w:rsidRPr="004E79E1">
        <w:rPr>
          <w:rFonts w:ascii="Times New Roman" w:hAnsi="Times New Roman" w:cs="Times New Roman"/>
          <w:sz w:val="28"/>
          <w:szCs w:val="28"/>
        </w:rPr>
        <w:t>-приложения</w:t>
      </w:r>
    </w:p>
    <w:p w:rsidR="008013F1" w:rsidRDefault="008013F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885" cy="5450840"/>
            <wp:effectExtent l="0" t="0" r="5715" b="0"/>
            <wp:docPr id="1" name="Рисунок 1" descr="D:\Аспирантура\Поступление\Реферат\Diagrams\min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спирантура\Поступление\Реферат\Diagrams\mind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</w:p>
    <w:p w:rsidR="00094E71" w:rsidRDefault="00094E7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4700" cy="9239250"/>
            <wp:effectExtent l="0" t="0" r="0" b="0"/>
            <wp:docPr id="2" name="Рисунок 2" descr="D:\Аспирантура\Поступление\Реферат\Diagrams\Visio\schemeTOTAL\don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Аспирантура\Поступление\Реферат\Diagrams\Visio\schemeTOTAL\don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71" w:rsidRPr="00094E71" w:rsidRDefault="00094E71" w:rsidP="00094E71">
      <w:pPr>
        <w:jc w:val="center"/>
        <w:rPr>
          <w:b/>
          <w:sz w:val="28"/>
          <w:szCs w:val="28"/>
        </w:rPr>
      </w:pPr>
      <w:r w:rsidRPr="00094E71">
        <w:rPr>
          <w:b/>
          <w:sz w:val="28"/>
          <w:szCs w:val="28"/>
        </w:rPr>
        <w:lastRenderedPageBreak/>
        <w:t>Сложность алгоритма</w:t>
      </w:r>
    </w:p>
    <w:p w:rsidR="00094E71" w:rsidRDefault="00094E71">
      <w:pPr>
        <w:rPr>
          <w:sz w:val="28"/>
          <w:szCs w:val="28"/>
        </w:rPr>
      </w:pPr>
    </w:p>
    <w:p w:rsidR="00094E71" w:rsidRPr="00B959A2" w:rsidRDefault="00094E71" w:rsidP="00094E71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вычислительную сложность алгоритма установления взаимодействия между парой агентов. Предположим, что у нас имеется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агентов. Поскольку не так просто исключить возможность взаимодействия (скажем, утвердить, что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959A2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ый</w:t>
      </w:r>
      <w:proofErr w:type="spellEnd"/>
      <w:r>
        <w:rPr>
          <w:rFonts w:ascii="Times New Roman" w:hAnsi="Times New Roman" w:cs="Times New Roman"/>
          <w:sz w:val="28"/>
        </w:rPr>
        <w:t xml:space="preserve"> агент совершенно точно на этой итерации не будет взаимодействовать с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B959A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ым агентом), то потенциально, каждый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959A2"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ый</w:t>
      </w:r>
      <w:proofErr w:type="spellEnd"/>
      <w:r>
        <w:rPr>
          <w:rFonts w:ascii="Times New Roman" w:hAnsi="Times New Roman" w:cs="Times New Roman"/>
          <w:sz w:val="28"/>
        </w:rPr>
        <w:t xml:space="preserve"> агент может взаимодействовать с любым другим из </w:t>
      </w:r>
      <w:proofErr w:type="gramStart"/>
      <w:r>
        <w:rPr>
          <w:rFonts w:ascii="Times New Roman" w:hAnsi="Times New Roman" w:cs="Times New Roman"/>
          <w:sz w:val="28"/>
        </w:rPr>
        <w:t>оставшихся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959A2"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 w:cs="Times New Roman"/>
          <w:sz w:val="28"/>
        </w:rPr>
        <w:t xml:space="preserve"> агента. То же верно и для худшего случая, поэтому для набора из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агентов придется проделать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959A2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-1)</w:t>
      </w:r>
      <w:r>
        <w:rPr>
          <w:rFonts w:ascii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</w:rPr>
        <w:t>вычислений. Таким образом, вычислительная сложность алгоритма выбора взаимодействий между агентами будет</w:t>
      </w:r>
      <w:proofErr w:type="gramStart"/>
      <w:r>
        <w:rPr>
          <w:rFonts w:ascii="Times New Roman" w:hAnsi="Times New Roman" w:cs="Times New Roman"/>
          <w:sz w:val="28"/>
        </w:rPr>
        <w:t xml:space="preserve"> О</w:t>
      </w:r>
      <w:proofErr w:type="gramEnd"/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*(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3029B">
        <w:rPr>
          <w:rFonts w:ascii="Times New Roman" w:hAnsi="Times New Roman" w:cs="Times New Roman"/>
          <w:sz w:val="28"/>
        </w:rPr>
        <w:t>-1)</w:t>
      </w:r>
      <w:r w:rsidRPr="00B959A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Такая задача принадлежат к </w:t>
      </w:r>
      <w:r w:rsidRPr="00A3029B">
        <w:rPr>
          <w:rFonts w:ascii="Times New Roman" w:hAnsi="Times New Roman" w:cs="Times New Roman"/>
          <w:b/>
          <w:sz w:val="28"/>
        </w:rPr>
        <w:t xml:space="preserve">классу </w:t>
      </w:r>
      <w:proofErr w:type="gramStart"/>
      <w:r w:rsidRPr="00A3029B">
        <w:rPr>
          <w:rFonts w:ascii="Times New Roman" w:hAnsi="Times New Roman" w:cs="Times New Roman"/>
          <w:b/>
          <w:sz w:val="28"/>
          <w:lang w:val="en-US"/>
        </w:rPr>
        <w:t>NP</w:t>
      </w:r>
      <w:proofErr w:type="gramEnd"/>
      <w:r w:rsidRPr="00A3029B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имеет </w:t>
      </w:r>
      <w:r w:rsidRPr="00A3029B">
        <w:rPr>
          <w:rFonts w:ascii="Times New Roman" w:hAnsi="Times New Roman" w:cs="Times New Roman"/>
          <w:b/>
          <w:sz w:val="28"/>
        </w:rPr>
        <w:t>экспоненциальную сложность</w:t>
      </w:r>
      <w:r>
        <w:rPr>
          <w:rFonts w:ascii="Times New Roman" w:hAnsi="Times New Roman" w:cs="Times New Roman"/>
          <w:sz w:val="28"/>
        </w:rPr>
        <w:t>.</w:t>
      </w:r>
    </w:p>
    <w:p w:rsidR="00094E71" w:rsidRPr="0092073D" w:rsidRDefault="00094E71" w:rsidP="00094E71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94E71" w:rsidRPr="00B40F35" w:rsidRDefault="00094E71" w:rsidP="00094E71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вычислительную сложность алгоритма изменения параметров агентов. Поскольку параметры агентов меняются по итогам установления взаимодействий между ними (в конце каждой итерации), то для набора из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207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агентов, обладающего некоторым количеством параметров (количество параметров является константой) получим, что количество производимых вычислений будет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2073D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207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константа – количество параметров агентов. Таким образом, сложность данного алгоритма: О(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2073D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2073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92073D">
        <w:rPr>
          <w:rFonts w:ascii="Times New Roman" w:hAnsi="Times New Roman" w:cs="Times New Roman"/>
          <w:b/>
          <w:sz w:val="28"/>
        </w:rPr>
        <w:t>линейная</w:t>
      </w:r>
      <w:proofErr w:type="gramEnd"/>
      <w:r>
        <w:rPr>
          <w:rFonts w:ascii="Times New Roman" w:hAnsi="Times New Roman" w:cs="Times New Roman"/>
          <w:sz w:val="28"/>
        </w:rPr>
        <w:t xml:space="preserve"> и относится к </w:t>
      </w:r>
      <w:r w:rsidRPr="0092073D">
        <w:rPr>
          <w:rFonts w:ascii="Times New Roman" w:hAnsi="Times New Roman" w:cs="Times New Roman"/>
          <w:b/>
          <w:sz w:val="28"/>
        </w:rPr>
        <w:t xml:space="preserve">классу </w:t>
      </w:r>
      <w:r w:rsidRPr="0092073D">
        <w:rPr>
          <w:rFonts w:ascii="Times New Roman" w:hAnsi="Times New Roman" w:cs="Times New Roman"/>
          <w:b/>
          <w:sz w:val="28"/>
          <w:lang w:val="en-US"/>
        </w:rPr>
        <w:t>P</w:t>
      </w:r>
    </w:p>
    <w:p w:rsidR="00094E71" w:rsidRDefault="00094E71" w:rsidP="00094E71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94E71" w:rsidRDefault="00094E71" w:rsidP="00094E71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Комбинируя данные алгоритмы, мы получаем, что для достижения условий равновесия нам потребуется повторить эти операции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B959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раз. Таким образом, общая вычислительная сложность алгоритмов будет</w:t>
      </w:r>
      <w:proofErr w:type="gramStart"/>
      <w:r>
        <w:rPr>
          <w:rFonts w:ascii="Times New Roman" w:hAnsi="Times New Roman" w:cs="Times New Roman"/>
          <w:sz w:val="28"/>
        </w:rPr>
        <w:t xml:space="preserve"> О</w:t>
      </w:r>
      <w:proofErr w:type="gramEnd"/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B959A2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*(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3029B">
        <w:rPr>
          <w:rFonts w:ascii="Times New Roman" w:hAnsi="Times New Roman" w:cs="Times New Roman"/>
          <w:sz w:val="28"/>
        </w:rPr>
        <w:t>-1)</w:t>
      </w:r>
      <w:r>
        <w:rPr>
          <w:rFonts w:ascii="Times New Roman" w:hAnsi="Times New Roman" w:cs="Times New Roman"/>
          <w:sz w:val="28"/>
        </w:rPr>
        <w:t>*С</w:t>
      </w:r>
      <w:r w:rsidRPr="00B959A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То есть, мы решаем задачу методом грубой силы (</w:t>
      </w:r>
      <w:r>
        <w:rPr>
          <w:rFonts w:ascii="Times New Roman" w:hAnsi="Times New Roman" w:cs="Times New Roman"/>
          <w:sz w:val="28"/>
          <w:lang w:val="en-US"/>
        </w:rPr>
        <w:t>brute</w:t>
      </w:r>
      <w:r w:rsidRPr="00B959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force</w:t>
      </w:r>
      <w:r w:rsidRPr="00B959A2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полным перебором. Общая задача принадлежит к </w:t>
      </w:r>
      <w:r w:rsidRPr="00A3029B">
        <w:rPr>
          <w:rFonts w:ascii="Times New Roman" w:hAnsi="Times New Roman" w:cs="Times New Roman"/>
          <w:b/>
          <w:sz w:val="28"/>
        </w:rPr>
        <w:t xml:space="preserve">классу </w:t>
      </w:r>
      <w:proofErr w:type="gramStart"/>
      <w:r w:rsidRPr="00A3029B">
        <w:rPr>
          <w:rFonts w:ascii="Times New Roman" w:hAnsi="Times New Roman" w:cs="Times New Roman"/>
          <w:b/>
          <w:sz w:val="28"/>
          <w:lang w:val="en-US"/>
        </w:rPr>
        <w:t>NP</w:t>
      </w:r>
      <w:proofErr w:type="gramEnd"/>
      <w:r w:rsidRPr="00A3029B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имеют </w:t>
      </w:r>
      <w:r w:rsidRPr="00A3029B">
        <w:rPr>
          <w:rFonts w:ascii="Times New Roman" w:hAnsi="Times New Roman" w:cs="Times New Roman"/>
          <w:b/>
          <w:sz w:val="28"/>
        </w:rPr>
        <w:t>экспоненциальную сложность</w:t>
      </w:r>
      <w:r>
        <w:rPr>
          <w:rFonts w:ascii="Times New Roman" w:hAnsi="Times New Roman" w:cs="Times New Roman"/>
          <w:sz w:val="28"/>
        </w:rPr>
        <w:t>.</w:t>
      </w:r>
    </w:p>
    <w:p w:rsidR="00E17978" w:rsidRDefault="00094E71" w:rsidP="00094E71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оптимизации работы общего </w:t>
      </w:r>
      <w:proofErr w:type="gramStart"/>
      <w:r>
        <w:rPr>
          <w:rFonts w:ascii="Times New Roman" w:hAnsi="Times New Roman" w:cs="Times New Roman"/>
          <w:sz w:val="28"/>
        </w:rPr>
        <w:t>алгоритма</w:t>
      </w:r>
      <w:proofErr w:type="gramEnd"/>
      <w:r>
        <w:rPr>
          <w:rFonts w:ascii="Times New Roman" w:hAnsi="Times New Roman" w:cs="Times New Roman"/>
          <w:sz w:val="28"/>
        </w:rPr>
        <w:t xml:space="preserve"> возможно использовать </w:t>
      </w:r>
      <w:r w:rsidRPr="00B40F35">
        <w:rPr>
          <w:rFonts w:ascii="Times New Roman" w:hAnsi="Times New Roman" w:cs="Times New Roman"/>
          <w:b/>
          <w:sz w:val="28"/>
        </w:rPr>
        <w:t>метод ветвей и границ</w:t>
      </w:r>
      <w:r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B40F35">
        <w:rPr>
          <w:rFonts w:ascii="Times New Roman" w:hAnsi="Times New Roman" w:cs="Times New Roman"/>
          <w:b/>
          <w:sz w:val="28"/>
        </w:rPr>
        <w:t>распаралелленые</w:t>
      </w:r>
      <w:proofErr w:type="spellEnd"/>
      <w:r w:rsidRPr="00B40F35">
        <w:rPr>
          <w:rFonts w:ascii="Times New Roman" w:hAnsi="Times New Roman" w:cs="Times New Roman"/>
          <w:b/>
          <w:sz w:val="28"/>
        </w:rPr>
        <w:t xml:space="preserve"> вычисления</w:t>
      </w:r>
      <w:r>
        <w:rPr>
          <w:rFonts w:ascii="Times New Roman" w:hAnsi="Times New Roman" w:cs="Times New Roman"/>
          <w:sz w:val="28"/>
        </w:rPr>
        <w:t>.</w:t>
      </w:r>
    </w:p>
    <w:p w:rsidR="00911445" w:rsidRDefault="00E17978" w:rsidP="00E17978">
      <w:pPr>
        <w:pStyle w:val="a6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0A0E91" wp14:editId="7ADDBA65">
            <wp:extent cx="5925820" cy="4120515"/>
            <wp:effectExtent l="0" t="0" r="0" b="0"/>
            <wp:docPr id="3" name="Рисунок 3" descr="D:\Аспирантура\Поступление\Реферат\addDiagrams\fullSchemeSA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Аспирантура\Поступление\Реферат\addDiagrams\fullSchemeSA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71" w:rsidRDefault="00911445" w:rsidP="00E17978">
      <w:pPr>
        <w:pStyle w:val="a6"/>
        <w:spacing w:line="360" w:lineRule="auto"/>
        <w:jc w:val="both"/>
        <w:rPr>
          <w:sz w:val="28"/>
          <w:szCs w:val="28"/>
        </w:rPr>
      </w:pPr>
      <w:r w:rsidRPr="006A733D">
        <w:rPr>
          <w:noProof/>
        </w:rPr>
        <w:drawing>
          <wp:inline distT="0" distB="0" distL="0" distR="0" wp14:anchorId="3446EE9B" wp14:editId="203C7505">
            <wp:extent cx="5404287" cy="3556593"/>
            <wp:effectExtent l="19050" t="0" r="5913" b="0"/>
            <wp:docPr id="18470" name="Рисунок 6" descr="E:\Study\Аспирантура\Диссертация\Глава 2\Тексты и модели\схема анализа конкуренции основных игроков отраслевого рын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\Аспирантура\Диссертация\Глава 2\Тексты и модели\схема анализа конкуренции основных игроков отраслевого рынка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80" cy="355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45" w:rsidRDefault="00911445" w:rsidP="00E17978">
      <w:pPr>
        <w:pStyle w:val="a6"/>
        <w:spacing w:line="360" w:lineRule="auto"/>
        <w:jc w:val="both"/>
        <w:rPr>
          <w:sz w:val="28"/>
          <w:szCs w:val="28"/>
        </w:rPr>
      </w:pPr>
    </w:p>
    <w:p w:rsidR="00911445" w:rsidRDefault="00C36D93" w:rsidP="00E17978">
      <w:pPr>
        <w:pStyle w:val="a6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885" cy="7303135"/>
            <wp:effectExtent l="0" t="0" r="5715" b="0"/>
            <wp:docPr id="5" name="Рисунок 5" descr="D:\Аспирантура\Поступление\Реферат\addDiagrams\Draw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Аспирантура\Поступление\Реферат\addDiagrams\Drawing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3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45" w:rsidRDefault="00911445" w:rsidP="00E17978">
      <w:pPr>
        <w:pStyle w:val="a6"/>
        <w:spacing w:line="360" w:lineRule="auto"/>
        <w:jc w:val="both"/>
        <w:rPr>
          <w:sz w:val="28"/>
          <w:szCs w:val="28"/>
        </w:rPr>
      </w:pPr>
    </w:p>
    <w:p w:rsidR="00911445" w:rsidRDefault="00911445" w:rsidP="00E17978">
      <w:pPr>
        <w:pStyle w:val="a6"/>
        <w:spacing w:line="360" w:lineRule="auto"/>
        <w:jc w:val="both"/>
        <w:rPr>
          <w:sz w:val="28"/>
          <w:szCs w:val="28"/>
        </w:rPr>
      </w:pPr>
    </w:p>
    <w:p w:rsidR="00911445" w:rsidRDefault="00911445" w:rsidP="00E17978">
      <w:pPr>
        <w:pStyle w:val="a6"/>
        <w:spacing w:line="360" w:lineRule="auto"/>
        <w:jc w:val="both"/>
        <w:rPr>
          <w:sz w:val="28"/>
          <w:szCs w:val="28"/>
        </w:rPr>
      </w:pPr>
    </w:p>
    <w:p w:rsidR="00911445" w:rsidRDefault="00911445" w:rsidP="00E17978">
      <w:pPr>
        <w:pStyle w:val="a6"/>
        <w:spacing w:line="360" w:lineRule="auto"/>
        <w:jc w:val="both"/>
        <w:rPr>
          <w:sz w:val="28"/>
          <w:szCs w:val="28"/>
        </w:rPr>
      </w:pPr>
    </w:p>
    <w:p w:rsidR="00911445" w:rsidRDefault="00911445" w:rsidP="00E17978">
      <w:pPr>
        <w:pStyle w:val="a6"/>
        <w:spacing w:line="360" w:lineRule="auto"/>
        <w:jc w:val="both"/>
        <w:rPr>
          <w:sz w:val="28"/>
          <w:szCs w:val="28"/>
        </w:rPr>
      </w:pPr>
    </w:p>
    <w:p w:rsidR="00C36D93" w:rsidRDefault="00911445" w:rsidP="00C36D93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Трудность определения абстрактных систем. Конкуренция УСЛУГ, нематериальных объектов.</w:t>
      </w:r>
      <w:r w:rsidR="00C36D93">
        <w:rPr>
          <w:sz w:val="28"/>
          <w:szCs w:val="28"/>
        </w:rPr>
        <w:t xml:space="preserve"> </w:t>
      </w:r>
    </w:p>
    <w:p w:rsidR="00911445" w:rsidRDefault="00911445" w:rsidP="00C36D93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В сфере услуг и ПО определим специфику основных сил.</w:t>
      </w:r>
    </w:p>
    <w:p w:rsidR="00911445" w:rsidRDefault="00911445" w:rsidP="00C36D93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игроки – лидеры рынка (продукт)</w:t>
      </w:r>
    </w:p>
    <w:p w:rsidR="00911445" w:rsidRDefault="00911445" w:rsidP="00C36D93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Новые игроки – недавние аналоги, способные конкурировать</w:t>
      </w:r>
    </w:p>
    <w:p w:rsidR="00911445" w:rsidRDefault="00911445" w:rsidP="00C36D93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Субституты – перекрестный функционал, узкая спецификация. Выигрыш </w:t>
      </w:r>
      <w:proofErr w:type="spellStart"/>
      <w:r>
        <w:rPr>
          <w:sz w:val="28"/>
          <w:szCs w:val="28"/>
        </w:rPr>
        <w:t>засчет</w:t>
      </w:r>
      <w:proofErr w:type="spellEnd"/>
      <w:r>
        <w:rPr>
          <w:sz w:val="28"/>
          <w:szCs w:val="28"/>
        </w:rPr>
        <w:t xml:space="preserve"> упрощения доступа и интерфейса (+ скорость обмена данными) Напр. короткие сообщения в </w:t>
      </w:r>
      <w:proofErr w:type="spellStart"/>
      <w:r>
        <w:rPr>
          <w:sz w:val="28"/>
          <w:szCs w:val="28"/>
        </w:rPr>
        <w:t>твиттер</w:t>
      </w:r>
      <w:proofErr w:type="spellEnd"/>
      <w:r>
        <w:rPr>
          <w:sz w:val="28"/>
          <w:szCs w:val="28"/>
        </w:rPr>
        <w:t xml:space="preserve"> или фото в </w:t>
      </w:r>
      <w:proofErr w:type="spellStart"/>
      <w:r>
        <w:rPr>
          <w:sz w:val="28"/>
          <w:szCs w:val="28"/>
        </w:rPr>
        <w:t>инстаграм</w:t>
      </w:r>
      <w:proofErr w:type="spellEnd"/>
    </w:p>
    <w:p w:rsidR="00911445" w:rsidRDefault="00911445" w:rsidP="00C36D93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Поставщики – здесь речь идет о поставщиках софта – функционала. Отдельные функциональные модули. Они могут разрабатываться как собственными силами, так и на </w:t>
      </w:r>
      <w:proofErr w:type="spellStart"/>
      <w:r>
        <w:rPr>
          <w:sz w:val="28"/>
          <w:szCs w:val="28"/>
        </w:rPr>
        <w:t>аутсорсе</w:t>
      </w:r>
      <w:proofErr w:type="spellEnd"/>
      <w:r>
        <w:rPr>
          <w:sz w:val="28"/>
          <w:szCs w:val="28"/>
        </w:rPr>
        <w:t>.</w:t>
      </w:r>
    </w:p>
    <w:p w:rsidR="00911445" w:rsidRDefault="00911445" w:rsidP="00C36D93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Покупатели – пользователи </w:t>
      </w:r>
      <w:proofErr w:type="spellStart"/>
      <w:r>
        <w:rPr>
          <w:sz w:val="28"/>
          <w:szCs w:val="28"/>
        </w:rPr>
        <w:t>СоцСетей</w:t>
      </w:r>
      <w:proofErr w:type="spellEnd"/>
      <w:r>
        <w:rPr>
          <w:sz w:val="28"/>
          <w:szCs w:val="28"/>
        </w:rPr>
        <w:t xml:space="preserve">. Доход будет зависеть от кол-ва посетителей (млн. активных пользователей) в соотнесение с контекстной рекламой, системой внутренней валюты (голоса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) и пр. средствами дохода </w:t>
      </w:r>
      <w:proofErr w:type="spellStart"/>
      <w:r>
        <w:rPr>
          <w:sz w:val="28"/>
          <w:szCs w:val="28"/>
        </w:rPr>
        <w:t>засчет</w:t>
      </w:r>
      <w:proofErr w:type="spellEnd"/>
      <w:r>
        <w:rPr>
          <w:sz w:val="28"/>
          <w:szCs w:val="28"/>
        </w:rPr>
        <w:t xml:space="preserve"> пользователей (как </w:t>
      </w:r>
      <w:proofErr w:type="gramStart"/>
      <w:r>
        <w:rPr>
          <w:sz w:val="28"/>
          <w:szCs w:val="28"/>
        </w:rPr>
        <w:t>правило</w:t>
      </w:r>
      <w:proofErr w:type="gramEnd"/>
      <w:r>
        <w:rPr>
          <w:sz w:val="28"/>
          <w:szCs w:val="28"/>
        </w:rPr>
        <w:t xml:space="preserve"> сама </w:t>
      </w:r>
      <w:proofErr w:type="spellStart"/>
      <w:r>
        <w:rPr>
          <w:sz w:val="28"/>
          <w:szCs w:val="28"/>
        </w:rPr>
        <w:t>соцсеть</w:t>
      </w:r>
      <w:proofErr w:type="spellEnd"/>
      <w:r>
        <w:rPr>
          <w:sz w:val="28"/>
          <w:szCs w:val="28"/>
        </w:rPr>
        <w:t xml:space="preserve"> БЕСПЛАТНА и ОТКРЫТА)</w:t>
      </w:r>
    </w:p>
    <w:p w:rsidR="00911445" w:rsidRDefault="00911445" w:rsidP="00C36D93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Комплементоры</w:t>
      </w:r>
      <w:proofErr w:type="spellEnd"/>
      <w:r>
        <w:rPr>
          <w:sz w:val="28"/>
          <w:szCs w:val="28"/>
        </w:rPr>
        <w:t xml:space="preserve"> </w:t>
      </w:r>
      <w:r w:rsidR="002F1D7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F1D75">
        <w:rPr>
          <w:sz w:val="28"/>
          <w:szCs w:val="28"/>
        </w:rPr>
        <w:t>Новостные сайты, чаты</w:t>
      </w:r>
    </w:p>
    <w:p w:rsidR="00C36D93" w:rsidRDefault="00C36D93" w:rsidP="00C36D93">
      <w:pPr>
        <w:pStyle w:val="a6"/>
        <w:jc w:val="both"/>
        <w:rPr>
          <w:sz w:val="28"/>
          <w:szCs w:val="28"/>
        </w:rPr>
      </w:pPr>
    </w:p>
    <w:p w:rsidR="00C36D93" w:rsidRDefault="00C36D93" w:rsidP="00C36D93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Список характеристик – основные функции:</w:t>
      </w:r>
    </w:p>
    <w:p w:rsidR="00C36D93" w:rsidRDefault="00C36D93" w:rsidP="00C36D93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Обмен сообщениями</w:t>
      </w:r>
    </w:p>
    <w:p w:rsidR="00C36D93" w:rsidRDefault="00C36D93" w:rsidP="00C36D93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Фото</w:t>
      </w:r>
    </w:p>
    <w:p w:rsidR="00C36D93" w:rsidRDefault="00C36D93" w:rsidP="00C36D93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Видео</w:t>
      </w:r>
    </w:p>
    <w:p w:rsidR="00C36D93" w:rsidRDefault="00C36D93" w:rsidP="00C36D93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Группы</w:t>
      </w:r>
    </w:p>
    <w:p w:rsidR="00C36D93" w:rsidRDefault="00C36D93" w:rsidP="00C36D93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Подписки</w:t>
      </w:r>
    </w:p>
    <w:p w:rsidR="00C36D93" w:rsidRDefault="00C36D93" w:rsidP="00C36D93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Новости</w:t>
      </w:r>
    </w:p>
    <w:p w:rsidR="00C36D93" w:rsidRDefault="00C36D93" w:rsidP="00C36D93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Друзья</w:t>
      </w:r>
    </w:p>
    <w:p w:rsidR="00C36D93" w:rsidRDefault="00C36D93" w:rsidP="00C36D93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Аудио</w:t>
      </w:r>
    </w:p>
    <w:p w:rsidR="00C36D93" w:rsidRDefault="00C36D93" w:rsidP="00C36D93">
      <w:pPr>
        <w:pStyle w:val="a6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быстрой загрузки</w:t>
      </w:r>
    </w:p>
    <w:p w:rsidR="00C36D93" w:rsidRDefault="00C36D93" w:rsidP="00C36D93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Интерфейс</w:t>
      </w:r>
    </w:p>
    <w:p w:rsidR="00F67828" w:rsidRDefault="00F67828" w:rsidP="00C36D93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Мультипостинг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фото+вид</w:t>
      </w:r>
      <w:proofErr w:type="gramStart"/>
      <w:r>
        <w:rPr>
          <w:sz w:val="28"/>
          <w:szCs w:val="28"/>
        </w:rPr>
        <w:t>ео+ау</w:t>
      </w:r>
      <w:proofErr w:type="gramEnd"/>
      <w:r>
        <w:rPr>
          <w:sz w:val="28"/>
          <w:szCs w:val="28"/>
        </w:rPr>
        <w:t>дио+текст</w:t>
      </w:r>
      <w:proofErr w:type="spellEnd"/>
      <w:r>
        <w:rPr>
          <w:sz w:val="28"/>
          <w:szCs w:val="28"/>
        </w:rPr>
        <w:t>)</w:t>
      </w:r>
    </w:p>
    <w:p w:rsidR="00F67828" w:rsidRDefault="00F67828" w:rsidP="00C36D93">
      <w:pPr>
        <w:pStyle w:val="a6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продвижения бренда (СММ)</w:t>
      </w:r>
    </w:p>
    <w:p w:rsidR="00F67828" w:rsidRDefault="00F67828" w:rsidP="00F67828">
      <w:pPr>
        <w:pStyle w:val="a6"/>
        <w:jc w:val="both"/>
        <w:rPr>
          <w:sz w:val="28"/>
          <w:szCs w:val="28"/>
        </w:rPr>
      </w:pPr>
    </w:p>
    <w:p w:rsidR="00F67828" w:rsidRPr="00F67828" w:rsidRDefault="00F67828" w:rsidP="00F67828">
      <w:pPr>
        <w:pStyle w:val="a6"/>
        <w:jc w:val="both"/>
        <w:rPr>
          <w:b/>
          <w:sz w:val="28"/>
          <w:szCs w:val="28"/>
        </w:rPr>
      </w:pPr>
      <w:r w:rsidRPr="00F67828">
        <w:rPr>
          <w:b/>
          <w:sz w:val="28"/>
          <w:szCs w:val="28"/>
        </w:rPr>
        <w:t>Можно рассмотреть как информационные сайты. Как подогнать под схему ЭСТО Вакуум? Специфика сайта – информативная + продажа услуг.</w:t>
      </w:r>
    </w:p>
    <w:p w:rsidR="00C36D93" w:rsidRDefault="00C36D93" w:rsidP="00FE2EA9">
      <w:pPr>
        <w:pStyle w:val="a6"/>
        <w:ind w:left="720"/>
        <w:jc w:val="both"/>
        <w:rPr>
          <w:sz w:val="28"/>
          <w:szCs w:val="28"/>
        </w:rPr>
      </w:pPr>
    </w:p>
    <w:p w:rsidR="00FE2EA9" w:rsidRDefault="00FE2EA9" w:rsidP="00FE2EA9">
      <w:pPr>
        <w:pStyle w:val="a6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Заработок </w:t>
      </w:r>
      <w:proofErr w:type="spellStart"/>
      <w:r>
        <w:rPr>
          <w:sz w:val="28"/>
          <w:szCs w:val="28"/>
        </w:rPr>
        <w:t>СоцСетей</w:t>
      </w:r>
      <w:proofErr w:type="spellEnd"/>
      <w:r>
        <w:rPr>
          <w:sz w:val="28"/>
          <w:szCs w:val="28"/>
        </w:rPr>
        <w:t>:</w:t>
      </w:r>
    </w:p>
    <w:p w:rsidR="00FE2EA9" w:rsidRDefault="00FE2EA9" w:rsidP="00FE2EA9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Реклама</w:t>
      </w:r>
    </w:p>
    <w:p w:rsidR="00FE2EA9" w:rsidRDefault="00FE2EA9" w:rsidP="00FE2EA9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Платные приложения</w:t>
      </w:r>
    </w:p>
    <w:p w:rsidR="00FE2EA9" w:rsidRDefault="00FE2EA9" w:rsidP="00FE2EA9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Инвестиции</w:t>
      </w:r>
    </w:p>
    <w:p w:rsidR="00FE2EA9" w:rsidRDefault="00FE2EA9" w:rsidP="00FE2EA9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Отсчисления</w:t>
      </w:r>
      <w:proofErr w:type="spellEnd"/>
      <w:r>
        <w:rPr>
          <w:sz w:val="28"/>
          <w:szCs w:val="28"/>
        </w:rPr>
        <w:t xml:space="preserve"> от виртуальных покупок</w:t>
      </w:r>
    </w:p>
    <w:p w:rsidR="00FE2EA9" w:rsidRDefault="00FE2EA9" w:rsidP="00FE2EA9">
      <w:pPr>
        <w:pStyle w:val="a6"/>
        <w:jc w:val="both"/>
      </w:pPr>
    </w:p>
    <w:p w:rsidR="00FE2EA9" w:rsidRDefault="00FE2EA9" w:rsidP="00FE2EA9">
      <w:pPr>
        <w:pStyle w:val="a6"/>
        <w:jc w:val="both"/>
      </w:pPr>
      <w:r>
        <w:t xml:space="preserve">Согласно данным, которые компания подала в Комиссию по ценным бумагам и биржам (SEC), </w:t>
      </w:r>
      <w:proofErr w:type="spellStart"/>
      <w:r>
        <w:t>Facebook</w:t>
      </w:r>
      <w:proofErr w:type="spellEnd"/>
      <w:r>
        <w:t xml:space="preserve"> зарабатывает на одном пользователе почти четыре с половиной доллара в год.</w:t>
      </w:r>
    </w:p>
    <w:p w:rsidR="009B7C96" w:rsidRDefault="009B7C96" w:rsidP="00FE2EA9">
      <w:pPr>
        <w:pStyle w:val="a6"/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8253095"/>
            <wp:effectExtent l="0" t="0" r="5715" b="0"/>
            <wp:docPr id="7" name="Рисунок 7" descr="D:\Аспирантура\Поступление\Реферат\207438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Аспирантура\Поступление\Реферат\20743823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25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C96" w:rsidRDefault="009B7C96" w:rsidP="009B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7C96" w:rsidRDefault="009B7C96" w:rsidP="009B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7C96" w:rsidRPr="009B7C96" w:rsidRDefault="009B7C96" w:rsidP="009B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Ландшафт социальных сетей меняется стремительно. В отличие от ситуации 2009 года, когда набор популярных социальных сетей в мире был достаточно разнообразным, в 2013 году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Facebook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уже абсолютным лидером.</w:t>
      </w:r>
    </w:p>
    <w:p w:rsidR="009B7C96" w:rsidRPr="009B7C96" w:rsidRDefault="009B7C96" w:rsidP="009B7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7C96" w:rsidRPr="009B7C96" w:rsidRDefault="009B7C96" w:rsidP="009B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B7C96" w:rsidRPr="009B7C96" w:rsidRDefault="009B7C96" w:rsidP="009B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Orkut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Hi5,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Maktoob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Friendster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Tuenti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Draugiem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многие другие — в 2009 году карта популярных в отдельных странах социальных сетей пестрела названиями. Однако уже к 2011 году ситуация стала кардинально меняться. Постепенно доминирующим цветом на карте становился фирменный синий цвет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Facebook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сеть завоевывала все большую популярность у пользователей разных стран. В феврале 2011 года крупными "центрами сопротивления" глобальной экспансии Марка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Цукерберга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оставались Япония (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Mixi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Китай (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Qzone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), Россия (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), Бразилия и Индия (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Orkut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B7C96" w:rsidRPr="009B7C96" w:rsidRDefault="009B7C96" w:rsidP="009B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2011 — 2012 годов рост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Facebook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 прекращался, в результате чего к началу текущего года сеть заняла доминирующие положение в Бразилии, Индии и Японии. Конечно, этому в значительной степени поспособствовала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(владелец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Orkut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gram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сделавшая</w:t>
      </w:r>
      <w:proofErr w:type="gram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ставку на 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Plus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</w:t>
      </w:r>
      <w:proofErr w:type="gram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похоже, что попытки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перенести пользовательскую базу из одной своей сети в другую не увенчались успехом. Это особенно заметно при сравнении количества аккаунтов в 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Plus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охвата сети, рассчитанного на основе </w:t>
      </w:r>
      <w:proofErr w:type="gram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интернет-трафика</w:t>
      </w:r>
      <w:proofErr w:type="gram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 более чем полумиллионе зарегистрированных профилей по показателям трафика реальный охват сети не превышает 100 тысяч пользователей.</w:t>
      </w:r>
    </w:p>
    <w:p w:rsidR="009B7C96" w:rsidRPr="009B7C96" w:rsidRDefault="009B7C96" w:rsidP="009B7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сегодняшний день основные цели </w:t>
      </w:r>
      <w:proofErr w:type="spell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Facebook</w:t>
      </w:r>
      <w:proofErr w:type="spell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Россия и Китай. И там, и там сеть пока не входит даже в тройку </w:t>
      </w:r>
      <w:proofErr w:type="gram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популярных</w:t>
      </w:r>
      <w:proofErr w:type="gram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Но, возможно, уже через год ситуация изменится. А </w:t>
      </w:r>
      <w:proofErr w:type="gramStart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быть крупным региональным игрокам удастся</w:t>
      </w:r>
      <w:proofErr w:type="gramEnd"/>
      <w:r w:rsidRPr="009B7C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остановить процесс социально-сетевой глобализации.</w:t>
      </w:r>
    </w:p>
    <w:p w:rsidR="009B7C96" w:rsidRPr="003943A7" w:rsidRDefault="003943A7" w:rsidP="00FE2EA9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3943A7">
        <w:rPr>
          <w:sz w:val="28"/>
          <w:szCs w:val="28"/>
        </w:rPr>
        <w:t>http://inosmi.ru/infographic/20130327/207437823.html</w:t>
      </w:r>
      <w:r>
        <w:rPr>
          <w:sz w:val="28"/>
          <w:szCs w:val="28"/>
        </w:rPr>
        <w:t>)</w:t>
      </w:r>
      <w:bookmarkStart w:id="0" w:name="_GoBack"/>
      <w:bookmarkEnd w:id="0"/>
    </w:p>
    <w:p w:rsidR="009B7C96" w:rsidRPr="003943A7" w:rsidRDefault="009B7C96" w:rsidP="00FE2EA9">
      <w:pPr>
        <w:pStyle w:val="a6"/>
        <w:jc w:val="both"/>
        <w:rPr>
          <w:sz w:val="28"/>
          <w:szCs w:val="28"/>
        </w:rPr>
      </w:pPr>
    </w:p>
    <w:p w:rsidR="009B7C96" w:rsidRPr="003943A7" w:rsidRDefault="009B7C96" w:rsidP="00FE2EA9">
      <w:pPr>
        <w:pStyle w:val="a6"/>
        <w:jc w:val="both"/>
        <w:rPr>
          <w:sz w:val="28"/>
          <w:szCs w:val="28"/>
        </w:rPr>
      </w:pPr>
    </w:p>
    <w:p w:rsidR="009B7C96" w:rsidRPr="003943A7" w:rsidRDefault="009B7C96" w:rsidP="00FE2EA9">
      <w:pPr>
        <w:pStyle w:val="a6"/>
        <w:jc w:val="both"/>
        <w:rPr>
          <w:sz w:val="28"/>
          <w:szCs w:val="28"/>
        </w:rPr>
      </w:pPr>
    </w:p>
    <w:p w:rsidR="009B7C96" w:rsidRPr="003943A7" w:rsidRDefault="009B7C96" w:rsidP="00FE2EA9">
      <w:pPr>
        <w:pStyle w:val="a6"/>
        <w:jc w:val="both"/>
        <w:rPr>
          <w:sz w:val="28"/>
          <w:szCs w:val="28"/>
        </w:rPr>
      </w:pPr>
    </w:p>
    <w:p w:rsidR="009B7C96" w:rsidRPr="003943A7" w:rsidRDefault="009B7C96" w:rsidP="00FE2EA9">
      <w:pPr>
        <w:pStyle w:val="a6"/>
        <w:jc w:val="both"/>
        <w:rPr>
          <w:sz w:val="28"/>
          <w:szCs w:val="28"/>
        </w:rPr>
      </w:pPr>
    </w:p>
    <w:p w:rsidR="009B7C96" w:rsidRPr="003943A7" w:rsidRDefault="009B7C96" w:rsidP="00FE2EA9">
      <w:pPr>
        <w:pStyle w:val="a6"/>
        <w:jc w:val="both"/>
        <w:rPr>
          <w:sz w:val="28"/>
          <w:szCs w:val="28"/>
        </w:rPr>
      </w:pPr>
    </w:p>
    <w:p w:rsidR="009B7C96" w:rsidRPr="003943A7" w:rsidRDefault="009B7C96" w:rsidP="00FE2EA9">
      <w:pPr>
        <w:pStyle w:val="a6"/>
        <w:jc w:val="both"/>
        <w:rPr>
          <w:sz w:val="28"/>
          <w:szCs w:val="28"/>
        </w:rPr>
      </w:pPr>
    </w:p>
    <w:p w:rsidR="009B7C96" w:rsidRPr="003943A7" w:rsidRDefault="009B7C96" w:rsidP="00FE2EA9">
      <w:pPr>
        <w:pStyle w:val="a6"/>
        <w:jc w:val="both"/>
        <w:rPr>
          <w:sz w:val="28"/>
          <w:szCs w:val="28"/>
        </w:rPr>
      </w:pPr>
    </w:p>
    <w:p w:rsidR="009B7C96" w:rsidRPr="003943A7" w:rsidRDefault="009B7C96" w:rsidP="00FE2EA9">
      <w:pPr>
        <w:pStyle w:val="a6"/>
        <w:jc w:val="both"/>
        <w:rPr>
          <w:sz w:val="28"/>
          <w:szCs w:val="28"/>
        </w:rPr>
      </w:pPr>
    </w:p>
    <w:p w:rsidR="009B7C96" w:rsidRPr="003943A7" w:rsidRDefault="009B7C96" w:rsidP="00FE2EA9">
      <w:pPr>
        <w:pStyle w:val="a6"/>
        <w:jc w:val="both"/>
        <w:rPr>
          <w:sz w:val="28"/>
          <w:szCs w:val="28"/>
        </w:rPr>
      </w:pPr>
    </w:p>
    <w:p w:rsidR="009B7C96" w:rsidRPr="003943A7" w:rsidRDefault="009B7C96" w:rsidP="00FE2EA9">
      <w:pPr>
        <w:pStyle w:val="a6"/>
        <w:jc w:val="both"/>
        <w:rPr>
          <w:sz w:val="28"/>
          <w:szCs w:val="28"/>
        </w:rPr>
      </w:pPr>
    </w:p>
    <w:sectPr w:rsidR="009B7C96" w:rsidRPr="00394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42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855016"/>
    <w:multiLevelType w:val="hybridMultilevel"/>
    <w:tmpl w:val="51968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B341E"/>
    <w:multiLevelType w:val="hybridMultilevel"/>
    <w:tmpl w:val="882A54C4"/>
    <w:lvl w:ilvl="0" w:tplc="33387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702E85"/>
    <w:multiLevelType w:val="hybridMultilevel"/>
    <w:tmpl w:val="2E6AF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A37"/>
    <w:rsid w:val="00094E71"/>
    <w:rsid w:val="002F1D75"/>
    <w:rsid w:val="003943A7"/>
    <w:rsid w:val="00484A37"/>
    <w:rsid w:val="004E79E1"/>
    <w:rsid w:val="008013F1"/>
    <w:rsid w:val="008B6A08"/>
    <w:rsid w:val="00911445"/>
    <w:rsid w:val="009B7C96"/>
    <w:rsid w:val="00C36D93"/>
    <w:rsid w:val="00E17978"/>
    <w:rsid w:val="00F67828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9E1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9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7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79E1"/>
    <w:rPr>
      <w:rFonts w:ascii="Tahoma" w:eastAsia="Calibri" w:hAnsi="Tahoma" w:cs="Tahoma"/>
      <w:sz w:val="16"/>
      <w:szCs w:val="16"/>
    </w:rPr>
  </w:style>
  <w:style w:type="paragraph" w:styleId="a6">
    <w:name w:val="No Spacing"/>
    <w:uiPriority w:val="1"/>
    <w:qFormat/>
    <w:rsid w:val="00094E71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9B7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9B7C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9E1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9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7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79E1"/>
    <w:rPr>
      <w:rFonts w:ascii="Tahoma" w:eastAsia="Calibri" w:hAnsi="Tahoma" w:cs="Tahoma"/>
      <w:sz w:val="16"/>
      <w:szCs w:val="16"/>
    </w:rPr>
  </w:style>
  <w:style w:type="paragraph" w:styleId="a6">
    <w:name w:val="No Spacing"/>
    <w:uiPriority w:val="1"/>
    <w:qFormat/>
    <w:rsid w:val="00094E71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9B7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9B7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8</cp:revision>
  <cp:lastPrinted>2013-07-22T11:13:00Z</cp:lastPrinted>
  <dcterms:created xsi:type="dcterms:W3CDTF">2013-07-19T13:53:00Z</dcterms:created>
  <dcterms:modified xsi:type="dcterms:W3CDTF">2013-07-22T11:31:00Z</dcterms:modified>
</cp:coreProperties>
</file>