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Технический паспорт системы автоматизации бурбона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Общая информация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Проект:</w:t>
      </w:r>
      <w:r w:rsidDel="00000000" w:rsidR="00000000" w:rsidRPr="00000000">
        <w:rPr>
          <w:rtl w:val="0"/>
        </w:rPr>
        <w:t xml:space="preserve"> Автоматизация производства бурбона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Локация:</w:t>
      </w:r>
      <w:r w:rsidDel="00000000" w:rsidR="00000000" w:rsidRPr="00000000">
        <w:rPr>
          <w:rtl w:val="0"/>
        </w:rPr>
        <w:t xml:space="preserve"> Днепр, Украина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Железо:</w:t>
      </w:r>
      <w:r w:rsidDel="00000000" w:rsidR="00000000" w:rsidRPr="00000000">
        <w:rPr>
          <w:rtl w:val="0"/>
        </w:rPr>
        <w:t xml:space="preserve"> Orange Pi Zero 3 (ARM64)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Инфраструктура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Компонент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Технология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Контейнеризация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Docker + Docker Compose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Управление сервисами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Основной сервис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n8n (порт 5678)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Автоматизация логики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Сетевой доступ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Cloudflare Tunnel (cloudflared)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Публичный доступ к вебхукам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Боты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Telegram Bot 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Оповещения и управление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Важные команды для обслуживания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Проверка статуса контейнеров</w:t>
        <w:br w:type="textWrapping"/>
        <w:t xml:space="preserve">docker ps</w:t>
        <w:br w:type="textWrapping"/>
        <w:br w:type="textWrapping"/>
        <w:t xml:space="preserve"># Полный перезапуск системы</w:t>
        <w:br w:type="textWrapping"/>
        <w:t xml:space="preserve">docker compose down &amp;&amp; docker compose up -d</w:t>
        <w:br w:type="textWrapping"/>
        <w:br w:type="textWrapping"/>
        <w:t xml:space="preserve"># Просмотр логов n8n для отладки</w:t>
        <w:br w:type="textWrapping"/>
        <w:t xml:space="preserve">docker logs -f n8n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Контекст проекта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Мониторинг процесса брожения и уведомления в Telegram.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Безопасность:</w:t>
      </w:r>
      <w:r w:rsidDel="00000000" w:rsidR="00000000" w:rsidRPr="00000000">
        <w:rPr>
          <w:rtl w:val="0"/>
        </w:rPr>
        <w:t xml:space="preserve"> Дезинфекция емкостей «головами».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Стратегия памяти:</w:t>
      </w:r>
      <w:r w:rsidDel="00000000" w:rsidR="00000000" w:rsidRPr="00000000">
        <w:rPr>
          <w:rtl w:val="0"/>
        </w:rPr>
        <w:t xml:space="preserve"> Использование Window Buffer Memory для предотвращения переполнения RAM.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Данный документ является опорным техническим паспортом для обеспечения стабильной работы системы в автономном режиме.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