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5A3A81" w14:textId="54A0A7D5" w:rsidR="009E69FB" w:rsidRPr="009E69FB" w:rsidRDefault="00C13F09" w:rsidP="009E69FB">
      <w:pPr>
        <w:spacing w:line="360" w:lineRule="auto"/>
        <w:jc w:val="center"/>
        <w:rPr>
          <w:rFonts w:ascii="Times New Roman" w:hAnsi="Times New Roman" w:cs="Times New Roman"/>
          <w:sz w:val="32"/>
          <w:szCs w:val="24"/>
        </w:rPr>
      </w:pPr>
      <w:r>
        <w:rPr>
          <w:rFonts w:ascii="Times New Roman" w:hAnsi="Times New Roman" w:cs="Times New Roman"/>
          <w:sz w:val="32"/>
          <w:szCs w:val="24"/>
        </w:rPr>
        <w:t>Kant, utilitari</w:t>
      </w:r>
      <w:r w:rsidR="00B83615">
        <w:rPr>
          <w:rFonts w:ascii="Times New Roman" w:hAnsi="Times New Roman" w:cs="Times New Roman"/>
          <w:sz w:val="32"/>
          <w:szCs w:val="24"/>
        </w:rPr>
        <w:t>sme og vitenskapens normer</w:t>
      </w:r>
      <w:bookmarkStart w:id="0" w:name="_GoBack"/>
      <w:bookmarkEnd w:id="0"/>
    </w:p>
    <w:p w14:paraId="5A4BDC68" w14:textId="0CC706BD" w:rsidR="008F423F" w:rsidRDefault="008F423F" w:rsidP="008F423F">
      <w:pPr>
        <w:spacing w:line="360" w:lineRule="auto"/>
        <w:rPr>
          <w:rFonts w:ascii="Times New Roman" w:hAnsi="Times New Roman" w:cs="Times New Roman"/>
          <w:sz w:val="24"/>
          <w:szCs w:val="24"/>
        </w:rPr>
      </w:pPr>
      <w:r>
        <w:rPr>
          <w:rFonts w:ascii="Times New Roman" w:hAnsi="Times New Roman" w:cs="Times New Roman"/>
          <w:sz w:val="24"/>
          <w:szCs w:val="24"/>
        </w:rPr>
        <w:t>I denne oppgaven skal jeg ta for meg grunntrekkene i deontologisk etikk og utilitarisme, samt hva som menes med</w:t>
      </w:r>
      <w:r w:rsidRPr="008F423F">
        <w:rPr>
          <w:rFonts w:ascii="Times New Roman" w:hAnsi="Times New Roman" w:cs="Times New Roman"/>
          <w:sz w:val="24"/>
          <w:szCs w:val="24"/>
        </w:rPr>
        <w:t xml:space="preserve"> epistemologiske normer og sosiale normer i vitenskapen</w:t>
      </w:r>
      <w:r>
        <w:rPr>
          <w:rFonts w:ascii="Times New Roman" w:hAnsi="Times New Roman" w:cs="Times New Roman"/>
          <w:sz w:val="24"/>
          <w:szCs w:val="24"/>
        </w:rPr>
        <w:t>. Jeg vil bruke filosofen Immanuel Kant som eksempel på en deontologisk filosof</w:t>
      </w:r>
      <w:r w:rsidR="00915F59">
        <w:rPr>
          <w:rFonts w:ascii="Times New Roman" w:hAnsi="Times New Roman" w:cs="Times New Roman"/>
          <w:sz w:val="24"/>
          <w:szCs w:val="24"/>
        </w:rPr>
        <w:t>i</w:t>
      </w:r>
      <w:r>
        <w:rPr>
          <w:rFonts w:ascii="Times New Roman" w:hAnsi="Times New Roman" w:cs="Times New Roman"/>
          <w:sz w:val="24"/>
          <w:szCs w:val="24"/>
        </w:rPr>
        <w:t xml:space="preserve">, og drøfte de epistemologiske og sosiale normene i lys av et deontologisk og utilitarist syn. </w:t>
      </w:r>
    </w:p>
    <w:p w14:paraId="1A30C783" w14:textId="472A815E" w:rsidR="00C034B4" w:rsidRDefault="00C034B4" w:rsidP="008F423F">
      <w:pPr>
        <w:spacing w:line="360" w:lineRule="auto"/>
        <w:rPr>
          <w:rFonts w:ascii="Times New Roman" w:hAnsi="Times New Roman" w:cs="Times New Roman"/>
          <w:sz w:val="24"/>
          <w:szCs w:val="24"/>
        </w:rPr>
      </w:pPr>
      <w:r>
        <w:rPr>
          <w:rFonts w:ascii="Times New Roman" w:hAnsi="Times New Roman" w:cs="Times New Roman"/>
          <w:sz w:val="24"/>
          <w:szCs w:val="24"/>
        </w:rPr>
        <w:t xml:space="preserve">Utilitarismens far regnes som </w:t>
      </w:r>
      <w:r w:rsidR="002223E3">
        <w:rPr>
          <w:rFonts w:ascii="Times New Roman" w:hAnsi="Times New Roman" w:cs="Times New Roman"/>
          <w:sz w:val="24"/>
          <w:szCs w:val="24"/>
        </w:rPr>
        <w:t xml:space="preserve">engelskmannen Jeremy Bentham. </w:t>
      </w:r>
      <w:r w:rsidR="00762B39">
        <w:rPr>
          <w:rFonts w:ascii="Times New Roman" w:hAnsi="Times New Roman" w:cs="Times New Roman"/>
          <w:sz w:val="24"/>
          <w:szCs w:val="24"/>
        </w:rPr>
        <w:t xml:space="preserve">Han lanserte </w:t>
      </w:r>
      <w:r w:rsidR="004A705E">
        <w:rPr>
          <w:rFonts w:ascii="Times New Roman" w:hAnsi="Times New Roman" w:cs="Times New Roman"/>
          <w:sz w:val="24"/>
          <w:szCs w:val="24"/>
        </w:rPr>
        <w:t xml:space="preserve">utilitarismen i 1780 med verket </w:t>
      </w:r>
      <w:r w:rsidR="004A705E" w:rsidRPr="004A705E">
        <w:rPr>
          <w:rFonts w:ascii="Times New Roman" w:hAnsi="Times New Roman" w:cs="Times New Roman"/>
          <w:i/>
          <w:sz w:val="24"/>
          <w:szCs w:val="24"/>
          <w:lang w:val="en-US"/>
        </w:rPr>
        <w:t>Introduction to the principles of Morals and Legislation</w:t>
      </w:r>
      <w:r w:rsidR="004A705E">
        <w:rPr>
          <w:rFonts w:ascii="Times New Roman" w:hAnsi="Times New Roman" w:cs="Times New Roman"/>
          <w:i/>
          <w:sz w:val="24"/>
          <w:szCs w:val="24"/>
        </w:rPr>
        <w:t xml:space="preserve">. </w:t>
      </w:r>
      <w:r w:rsidR="004A705E">
        <w:rPr>
          <w:rFonts w:ascii="Times New Roman" w:hAnsi="Times New Roman" w:cs="Times New Roman"/>
          <w:sz w:val="24"/>
          <w:szCs w:val="24"/>
        </w:rPr>
        <w:t xml:space="preserve">I tillegg til Bentham, var John Stuart Mill også en sentral person innenfor utilitarismen. Med utgivelsen </w:t>
      </w:r>
      <w:r w:rsidR="004A705E" w:rsidRPr="004A705E">
        <w:rPr>
          <w:rFonts w:ascii="Times New Roman" w:hAnsi="Times New Roman" w:cs="Times New Roman"/>
          <w:i/>
          <w:sz w:val="24"/>
          <w:szCs w:val="24"/>
          <w:lang w:val="en-US"/>
        </w:rPr>
        <w:t>Utilitarianism</w:t>
      </w:r>
      <w:r w:rsidR="004A705E">
        <w:rPr>
          <w:rFonts w:ascii="Times New Roman" w:hAnsi="Times New Roman" w:cs="Times New Roman"/>
          <w:i/>
          <w:sz w:val="24"/>
          <w:szCs w:val="24"/>
          <w:lang w:val="en-US"/>
        </w:rPr>
        <w:t xml:space="preserve"> </w:t>
      </w:r>
      <w:r w:rsidR="004A705E" w:rsidRPr="004A705E">
        <w:rPr>
          <w:rFonts w:ascii="Times New Roman" w:hAnsi="Times New Roman" w:cs="Times New Roman"/>
          <w:sz w:val="24"/>
          <w:szCs w:val="24"/>
        </w:rPr>
        <w:t xml:space="preserve">i 1863, fulgte Mill opp arven etter Bentham. </w:t>
      </w:r>
    </w:p>
    <w:p w14:paraId="4BD161E5" w14:textId="601007E0" w:rsidR="002913DD" w:rsidRDefault="008F423F" w:rsidP="002913DD">
      <w:pPr>
        <w:spacing w:line="360" w:lineRule="auto"/>
        <w:rPr>
          <w:rFonts w:ascii="Times New Roman" w:hAnsi="Times New Roman" w:cs="Times New Roman"/>
          <w:sz w:val="24"/>
          <w:szCs w:val="24"/>
        </w:rPr>
      </w:pPr>
      <w:r>
        <w:rPr>
          <w:rFonts w:ascii="Times New Roman" w:hAnsi="Times New Roman" w:cs="Times New Roman"/>
          <w:sz w:val="24"/>
          <w:szCs w:val="24"/>
        </w:rPr>
        <w:t xml:space="preserve">For utilitaristene er det viktig at en handling fører til at </w:t>
      </w:r>
      <w:r w:rsidR="00A17E53">
        <w:rPr>
          <w:rFonts w:ascii="Times New Roman" w:hAnsi="Times New Roman" w:cs="Times New Roman"/>
          <w:sz w:val="24"/>
          <w:szCs w:val="24"/>
        </w:rPr>
        <w:t>flest mulig</w:t>
      </w:r>
      <w:r>
        <w:rPr>
          <w:rFonts w:ascii="Times New Roman" w:hAnsi="Times New Roman" w:cs="Times New Roman"/>
          <w:sz w:val="24"/>
          <w:szCs w:val="24"/>
        </w:rPr>
        <w:t xml:space="preserve"> får det bedre, for at den skal være moralsk god. Utilitarismen går hovedsakelig ut på at </w:t>
      </w:r>
      <w:r w:rsidR="0055475F">
        <w:rPr>
          <w:rFonts w:ascii="Times New Roman" w:hAnsi="Times New Roman" w:cs="Times New Roman"/>
          <w:sz w:val="24"/>
          <w:szCs w:val="24"/>
        </w:rPr>
        <w:t>velferden</w:t>
      </w:r>
      <w:r w:rsidR="001B0809">
        <w:rPr>
          <w:rFonts w:ascii="Times New Roman" w:hAnsi="Times New Roman" w:cs="Times New Roman"/>
          <w:sz w:val="24"/>
          <w:szCs w:val="24"/>
        </w:rPr>
        <w:t xml:space="preserve"> og lykken</w:t>
      </w:r>
      <w:r w:rsidR="0055475F">
        <w:rPr>
          <w:rFonts w:ascii="Times New Roman" w:hAnsi="Times New Roman" w:cs="Times New Roman"/>
          <w:sz w:val="24"/>
          <w:szCs w:val="24"/>
        </w:rPr>
        <w:t xml:space="preserve"> skal maksimeres. Det vil si at en handling er moralsk riktig dersom majoriteten får det bedre, selv om noen får det dårligere. </w:t>
      </w:r>
      <w:r w:rsidR="009B441F">
        <w:rPr>
          <w:rFonts w:ascii="Times New Roman" w:hAnsi="Times New Roman" w:cs="Times New Roman"/>
          <w:sz w:val="24"/>
          <w:szCs w:val="24"/>
        </w:rPr>
        <w:t xml:space="preserve">Et praktisk </w:t>
      </w:r>
      <w:r w:rsidR="008048AB">
        <w:rPr>
          <w:rFonts w:ascii="Times New Roman" w:hAnsi="Times New Roman" w:cs="Times New Roman"/>
          <w:sz w:val="24"/>
          <w:szCs w:val="24"/>
        </w:rPr>
        <w:t>eksempel er: «To båter holder på å synke. Du kan redde kun én av båtene. Om bord den ene er en vitenskapsmann med kuren til kreft, i den andre er</w:t>
      </w:r>
      <w:r w:rsidR="00ED24A1">
        <w:rPr>
          <w:rFonts w:ascii="Times New Roman" w:hAnsi="Times New Roman" w:cs="Times New Roman"/>
          <w:sz w:val="24"/>
          <w:szCs w:val="24"/>
        </w:rPr>
        <w:t xml:space="preserve"> det 20 helt ordinære mennesker</w:t>
      </w:r>
      <w:r w:rsidR="008048AB">
        <w:rPr>
          <w:rFonts w:ascii="Times New Roman" w:hAnsi="Times New Roman" w:cs="Times New Roman"/>
          <w:sz w:val="24"/>
          <w:szCs w:val="24"/>
        </w:rPr>
        <w:t>»</w:t>
      </w:r>
      <w:r w:rsidR="00ED24A1">
        <w:rPr>
          <w:rFonts w:ascii="Times New Roman" w:hAnsi="Times New Roman" w:cs="Times New Roman"/>
          <w:sz w:val="24"/>
          <w:szCs w:val="24"/>
        </w:rPr>
        <w:t>.</w:t>
      </w:r>
      <w:r w:rsidR="00444BD6">
        <w:rPr>
          <w:rFonts w:ascii="Times New Roman" w:hAnsi="Times New Roman" w:cs="Times New Roman"/>
          <w:sz w:val="24"/>
          <w:szCs w:val="24"/>
        </w:rPr>
        <w:t xml:space="preserve"> </w:t>
      </w:r>
      <w:r w:rsidR="008048AB">
        <w:rPr>
          <w:rFonts w:ascii="Times New Roman" w:hAnsi="Times New Roman" w:cs="Times New Roman"/>
          <w:sz w:val="24"/>
          <w:szCs w:val="24"/>
        </w:rPr>
        <w:t>I følge utilitarismen vil det å redde vitenskapsmannen være den gode handlingen her. Majoriteten i verden får det bedre, selv om de 20 i den andre båten og familiene deres</w:t>
      </w:r>
      <w:r w:rsidR="00F679A4">
        <w:rPr>
          <w:rFonts w:ascii="Times New Roman" w:hAnsi="Times New Roman" w:cs="Times New Roman"/>
          <w:sz w:val="24"/>
          <w:szCs w:val="24"/>
        </w:rPr>
        <w:t xml:space="preserve"> får det dårligere. Utilitarismen ser altså på konsekvensene av en handling for å avgjøre om den er god eller ikke. </w:t>
      </w:r>
      <w:r w:rsidR="002913DD">
        <w:rPr>
          <w:rFonts w:ascii="Times New Roman" w:hAnsi="Times New Roman" w:cs="Times New Roman"/>
          <w:sz w:val="24"/>
          <w:szCs w:val="24"/>
        </w:rPr>
        <w:t>«Med det utilitariske prinsipp forstår vi prinsippet om å vurdere en hvilken som helst handling positivt eller negativt alt etter handlingens tendens til å øke eller minke lykken til de mennesker som er berørt av der, eller sagt på en annen måte: alt etter om handlingen fremmer eller hindrer denne lykken.»</w:t>
      </w:r>
      <w:r w:rsidR="000C0508">
        <w:rPr>
          <w:rStyle w:val="Fotnotereferanse"/>
          <w:rFonts w:ascii="Times New Roman" w:hAnsi="Times New Roman" w:cs="Times New Roman"/>
          <w:sz w:val="24"/>
          <w:szCs w:val="24"/>
        </w:rPr>
        <w:footnoteReference w:id="1"/>
      </w:r>
      <w:r w:rsidR="000C0508">
        <w:rPr>
          <w:rFonts w:ascii="Times New Roman" w:hAnsi="Times New Roman" w:cs="Times New Roman"/>
          <w:sz w:val="24"/>
          <w:szCs w:val="24"/>
        </w:rPr>
        <w:t xml:space="preserve"> </w:t>
      </w:r>
    </w:p>
    <w:p w14:paraId="32F079D8" w14:textId="45B2822F" w:rsidR="000E76E5" w:rsidRDefault="00F329D5" w:rsidP="002913DD">
      <w:pPr>
        <w:spacing w:line="360" w:lineRule="auto"/>
        <w:rPr>
          <w:rFonts w:ascii="Times New Roman" w:hAnsi="Times New Roman" w:cs="Times New Roman"/>
          <w:sz w:val="24"/>
          <w:szCs w:val="24"/>
        </w:rPr>
      </w:pPr>
      <w:r>
        <w:rPr>
          <w:rFonts w:ascii="Times New Roman" w:hAnsi="Times New Roman" w:cs="Times New Roman"/>
          <w:sz w:val="24"/>
          <w:szCs w:val="24"/>
        </w:rPr>
        <w:t xml:space="preserve">Vi kan skille utilitarismen i to «retninger»; </w:t>
      </w:r>
      <w:r>
        <w:rPr>
          <w:rFonts w:ascii="Times New Roman" w:hAnsi="Times New Roman" w:cs="Times New Roman"/>
          <w:i/>
          <w:sz w:val="24"/>
          <w:szCs w:val="24"/>
        </w:rPr>
        <w:t xml:space="preserve">handlingsutilitarisme </w:t>
      </w:r>
      <w:r>
        <w:rPr>
          <w:rFonts w:ascii="Times New Roman" w:hAnsi="Times New Roman" w:cs="Times New Roman"/>
          <w:sz w:val="24"/>
          <w:szCs w:val="24"/>
        </w:rPr>
        <w:t xml:space="preserve">og </w:t>
      </w:r>
      <w:r>
        <w:rPr>
          <w:rFonts w:ascii="Times New Roman" w:hAnsi="Times New Roman" w:cs="Times New Roman"/>
          <w:i/>
          <w:sz w:val="24"/>
          <w:szCs w:val="24"/>
        </w:rPr>
        <w:t>regelutilitarisme</w:t>
      </w:r>
      <w:r>
        <w:rPr>
          <w:rFonts w:ascii="Times New Roman" w:hAnsi="Times New Roman" w:cs="Times New Roman"/>
          <w:sz w:val="24"/>
          <w:szCs w:val="24"/>
        </w:rPr>
        <w:t>. En handlingsutilitarist vil som regel følge de «moralske riktige» retningslinjene. Det vil si at han blant annet vil passe på å holde løfter</w:t>
      </w:r>
      <w:r w:rsidR="000804EF">
        <w:rPr>
          <w:rFonts w:ascii="Times New Roman" w:hAnsi="Times New Roman" w:cs="Times New Roman"/>
          <w:sz w:val="24"/>
          <w:szCs w:val="24"/>
        </w:rPr>
        <w:t>, siden dette som regel fører til de beste konsekvensene</w:t>
      </w:r>
      <w:r w:rsidR="00ED24A1">
        <w:rPr>
          <w:rFonts w:ascii="Times New Roman" w:hAnsi="Times New Roman" w:cs="Times New Roman"/>
          <w:sz w:val="24"/>
          <w:szCs w:val="24"/>
        </w:rPr>
        <w:t xml:space="preserve"> for flest personer</w:t>
      </w:r>
      <w:r w:rsidR="000804EF">
        <w:rPr>
          <w:rFonts w:ascii="Times New Roman" w:hAnsi="Times New Roman" w:cs="Times New Roman"/>
          <w:sz w:val="24"/>
          <w:szCs w:val="24"/>
        </w:rPr>
        <w:t xml:space="preserve">. Grunnen til at de bare «som regel» følger retningslinjene, og ikke «alltid», er ifølge en handlingsutilitarist at en hadde blitt gal om en skulle vurdere konsekvensene av alle små og store handlinger. Handlingsutilitaristene ser derfor på retningslinjene som veiledende, og en kan si </w:t>
      </w:r>
      <w:r w:rsidR="00ED24A1">
        <w:rPr>
          <w:rFonts w:ascii="Times New Roman" w:hAnsi="Times New Roman" w:cs="Times New Roman"/>
          <w:sz w:val="24"/>
          <w:szCs w:val="24"/>
        </w:rPr>
        <w:t xml:space="preserve">at </w:t>
      </w:r>
      <w:r w:rsidR="000804EF">
        <w:rPr>
          <w:rFonts w:ascii="Times New Roman" w:hAnsi="Times New Roman" w:cs="Times New Roman"/>
          <w:sz w:val="24"/>
          <w:szCs w:val="24"/>
        </w:rPr>
        <w:t>denne gruppen utilitarister hoppe</w:t>
      </w:r>
      <w:r w:rsidR="00ED24A1">
        <w:rPr>
          <w:rFonts w:ascii="Times New Roman" w:hAnsi="Times New Roman" w:cs="Times New Roman"/>
          <w:sz w:val="24"/>
          <w:szCs w:val="24"/>
        </w:rPr>
        <w:t>r</w:t>
      </w:r>
      <w:r w:rsidR="000804EF">
        <w:rPr>
          <w:rFonts w:ascii="Times New Roman" w:hAnsi="Times New Roman" w:cs="Times New Roman"/>
          <w:sz w:val="24"/>
          <w:szCs w:val="24"/>
        </w:rPr>
        <w:t xml:space="preserve"> litt av og på utilitarismen. </w:t>
      </w:r>
    </w:p>
    <w:p w14:paraId="5E828C8B" w14:textId="71D573A1" w:rsidR="00F064A0" w:rsidRDefault="00F064A0" w:rsidP="002913DD">
      <w:pPr>
        <w:spacing w:line="360" w:lineRule="auto"/>
        <w:rPr>
          <w:rFonts w:ascii="Times New Roman" w:hAnsi="Times New Roman" w:cs="Times New Roman"/>
          <w:sz w:val="24"/>
          <w:szCs w:val="24"/>
        </w:rPr>
      </w:pPr>
    </w:p>
    <w:p w14:paraId="5126C1DC" w14:textId="7B7EBCCA" w:rsidR="008C72ED" w:rsidRDefault="00C21305"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Den andre «retningen», regelutilitarismen som ble utviklet rundt 1950, er mer bestemt. De mener vi bør følge den reglen som kommer til å føre til de beste konsekvensene</w:t>
      </w:r>
      <w:r w:rsidR="005F5FA7">
        <w:rPr>
          <w:rFonts w:ascii="Times New Roman" w:hAnsi="Times New Roman" w:cs="Times New Roman"/>
          <w:sz w:val="24"/>
          <w:szCs w:val="24"/>
        </w:rPr>
        <w:t xml:space="preserve"> uansett hva</w:t>
      </w:r>
      <w:r>
        <w:rPr>
          <w:rFonts w:ascii="Times New Roman" w:hAnsi="Times New Roman" w:cs="Times New Roman"/>
          <w:sz w:val="24"/>
          <w:szCs w:val="24"/>
        </w:rPr>
        <w:t xml:space="preserve">. </w:t>
      </w:r>
      <w:r w:rsidR="000E76E5">
        <w:rPr>
          <w:rFonts w:ascii="Times New Roman" w:hAnsi="Times New Roman" w:cs="Times New Roman"/>
          <w:sz w:val="24"/>
          <w:szCs w:val="24"/>
        </w:rPr>
        <w:t xml:space="preserve">En av begrunnelsene deres for dette er for eksempel at løfter bør holdes, da en over tid vil maksimere lykken. </w:t>
      </w:r>
      <w:r w:rsidR="00956621">
        <w:rPr>
          <w:rFonts w:ascii="Times New Roman" w:hAnsi="Times New Roman" w:cs="Times New Roman"/>
          <w:sz w:val="24"/>
          <w:szCs w:val="24"/>
        </w:rPr>
        <w:t xml:space="preserve">Regelutilitaristene lager også sine egne regler de lever etter. For eksempel «Du må ikke myrde, med mindre …». </w:t>
      </w:r>
      <w:r w:rsidR="00B0538A">
        <w:rPr>
          <w:rFonts w:ascii="Times New Roman" w:hAnsi="Times New Roman" w:cs="Times New Roman"/>
          <w:sz w:val="24"/>
          <w:szCs w:val="24"/>
        </w:rPr>
        <w:t xml:space="preserve">Mange kritiserer dette </w:t>
      </w:r>
      <w:r w:rsidR="008C72ED">
        <w:rPr>
          <w:rFonts w:ascii="Times New Roman" w:hAnsi="Times New Roman" w:cs="Times New Roman"/>
          <w:sz w:val="24"/>
          <w:szCs w:val="24"/>
        </w:rPr>
        <w:t xml:space="preserve">da et ikke alltid er så lett å vite om reglen er riktig. Når er det rett å myrde for å rettferdiggjøre noe annet? </w:t>
      </w:r>
    </w:p>
    <w:p w14:paraId="5E3ADC40" w14:textId="3BB26FA7" w:rsidR="00F064A0" w:rsidRDefault="001B0809" w:rsidP="008F423F">
      <w:pPr>
        <w:spacing w:line="360" w:lineRule="auto"/>
        <w:rPr>
          <w:rFonts w:ascii="Times New Roman" w:hAnsi="Times New Roman" w:cs="Times New Roman"/>
          <w:sz w:val="24"/>
          <w:szCs w:val="24"/>
        </w:rPr>
      </w:pPr>
      <w:r>
        <w:rPr>
          <w:rFonts w:ascii="Times New Roman" w:hAnsi="Times New Roman" w:cs="Times New Roman"/>
          <w:sz w:val="24"/>
          <w:szCs w:val="24"/>
        </w:rPr>
        <w:t>Kants pliktetikk, eller den deontologiske etikk (</w:t>
      </w:r>
      <w:r>
        <w:rPr>
          <w:rFonts w:ascii="Times New Roman" w:hAnsi="Times New Roman" w:cs="Times New Roman"/>
          <w:i/>
          <w:sz w:val="24"/>
          <w:szCs w:val="24"/>
        </w:rPr>
        <w:t>deon</w:t>
      </w:r>
      <w:r>
        <w:rPr>
          <w:rFonts w:ascii="Times New Roman" w:hAnsi="Times New Roman" w:cs="Times New Roman"/>
          <w:sz w:val="24"/>
          <w:szCs w:val="24"/>
        </w:rPr>
        <w:t xml:space="preserve"> stammer fra gresk og betyr </w:t>
      </w:r>
      <w:r>
        <w:rPr>
          <w:rFonts w:ascii="Times New Roman" w:hAnsi="Times New Roman" w:cs="Times New Roman"/>
          <w:i/>
          <w:sz w:val="24"/>
          <w:szCs w:val="24"/>
        </w:rPr>
        <w:t>plikt</w:t>
      </w:r>
      <w:r>
        <w:rPr>
          <w:rFonts w:ascii="Times New Roman" w:hAnsi="Times New Roman" w:cs="Times New Roman"/>
          <w:sz w:val="24"/>
          <w:szCs w:val="24"/>
        </w:rPr>
        <w:t xml:space="preserve">, derav </w:t>
      </w:r>
      <w:r>
        <w:rPr>
          <w:rFonts w:ascii="Times New Roman" w:hAnsi="Times New Roman" w:cs="Times New Roman"/>
          <w:i/>
          <w:sz w:val="24"/>
          <w:szCs w:val="24"/>
        </w:rPr>
        <w:t>pliktetikk</w:t>
      </w:r>
      <w:r>
        <w:rPr>
          <w:rFonts w:ascii="Times New Roman" w:hAnsi="Times New Roman" w:cs="Times New Roman"/>
          <w:sz w:val="24"/>
          <w:szCs w:val="24"/>
        </w:rPr>
        <w:t xml:space="preserve">), er basert på teorier fra den tyske filosofen Immanuel Kant. </w:t>
      </w:r>
      <w:r w:rsidR="00ED24A1">
        <w:rPr>
          <w:rFonts w:ascii="Times New Roman" w:hAnsi="Times New Roman" w:cs="Times New Roman"/>
          <w:sz w:val="24"/>
          <w:szCs w:val="24"/>
        </w:rPr>
        <w:t xml:space="preserve">I motsetning til utilitaristene, mener Kant at </w:t>
      </w:r>
      <w:r>
        <w:rPr>
          <w:rFonts w:ascii="Times New Roman" w:hAnsi="Times New Roman" w:cs="Times New Roman"/>
          <w:sz w:val="24"/>
          <w:szCs w:val="24"/>
        </w:rPr>
        <w:t xml:space="preserve">det </w:t>
      </w:r>
      <w:r w:rsidR="00ED24A1">
        <w:rPr>
          <w:rFonts w:ascii="Times New Roman" w:hAnsi="Times New Roman" w:cs="Times New Roman"/>
          <w:sz w:val="24"/>
          <w:szCs w:val="24"/>
        </w:rPr>
        <w:t xml:space="preserve">er </w:t>
      </w:r>
      <w:r>
        <w:rPr>
          <w:rFonts w:ascii="Times New Roman" w:hAnsi="Times New Roman" w:cs="Times New Roman"/>
          <w:sz w:val="24"/>
          <w:szCs w:val="24"/>
        </w:rPr>
        <w:t>handlingen i seg selv som avgjør om den er moralsk god, ikke konsekvensen av den.</w:t>
      </w:r>
      <w:r w:rsidR="00F064A0">
        <w:rPr>
          <w:rFonts w:ascii="Times New Roman" w:hAnsi="Times New Roman" w:cs="Times New Roman"/>
          <w:sz w:val="24"/>
          <w:szCs w:val="24"/>
        </w:rPr>
        <w:t xml:space="preserve"> Kant begrunner dette med at selv en handling som var tiltenkt god, kan få en uheldig konsekvens. Altså hvis meningen eller hensikten med en handling er god, skal handlingen regnes som god.</w:t>
      </w:r>
      <w:r>
        <w:rPr>
          <w:rFonts w:ascii="Times New Roman" w:hAnsi="Times New Roman" w:cs="Times New Roman"/>
          <w:sz w:val="24"/>
          <w:szCs w:val="24"/>
        </w:rPr>
        <w:t xml:space="preserve"> </w:t>
      </w:r>
      <w:r w:rsidR="009D1E74">
        <w:rPr>
          <w:rFonts w:ascii="Times New Roman" w:hAnsi="Times New Roman" w:cs="Times New Roman"/>
          <w:sz w:val="24"/>
          <w:szCs w:val="24"/>
        </w:rPr>
        <w:t xml:space="preserve">En deontolog mener det alltid er fornuftig å følge samfunnets gjeldende normer og regler. Disse skal følges uansett hva. Deontologer ser derfor ned på handlingsutilitaristene, da disse har muligheten til å følge regler og normer litt som det passer dem. </w:t>
      </w:r>
      <w:r w:rsidR="00793657">
        <w:rPr>
          <w:rFonts w:ascii="Times New Roman" w:hAnsi="Times New Roman" w:cs="Times New Roman"/>
          <w:sz w:val="24"/>
          <w:szCs w:val="24"/>
        </w:rPr>
        <w:t xml:space="preserve">Men hva regnes som en god hensikt i Kants øyne? </w:t>
      </w:r>
      <w:r w:rsidR="00BB554D">
        <w:rPr>
          <w:rFonts w:ascii="Times New Roman" w:hAnsi="Times New Roman" w:cs="Times New Roman"/>
          <w:sz w:val="24"/>
          <w:szCs w:val="24"/>
        </w:rPr>
        <w:t xml:space="preserve">Før Kant var det ikke uvanlig å </w:t>
      </w:r>
      <w:r w:rsidR="00EB7021">
        <w:rPr>
          <w:rFonts w:ascii="Times New Roman" w:hAnsi="Times New Roman" w:cs="Times New Roman"/>
          <w:sz w:val="24"/>
          <w:szCs w:val="24"/>
        </w:rPr>
        <w:t>si at en handling er etisk god, dersom den er til fordel en selv eller andre. Dette var Kant uenig i. Han mente at en handling ikke har noen eti</w:t>
      </w:r>
      <w:r w:rsidR="00ED24A1">
        <w:rPr>
          <w:rFonts w:ascii="Times New Roman" w:hAnsi="Times New Roman" w:cs="Times New Roman"/>
          <w:sz w:val="24"/>
          <w:szCs w:val="24"/>
        </w:rPr>
        <w:t>sk verdi i det hele tatt</w:t>
      </w:r>
      <w:r w:rsidR="00EB7021">
        <w:rPr>
          <w:rFonts w:ascii="Times New Roman" w:hAnsi="Times New Roman" w:cs="Times New Roman"/>
          <w:sz w:val="24"/>
          <w:szCs w:val="24"/>
        </w:rPr>
        <w:t xml:space="preserve"> dersom den bestemmes av formål eller nytte for seg selv eller andre. </w:t>
      </w:r>
      <w:r w:rsidR="00707BC1">
        <w:rPr>
          <w:rFonts w:ascii="Times New Roman" w:hAnsi="Times New Roman" w:cs="Times New Roman"/>
          <w:sz w:val="24"/>
          <w:szCs w:val="24"/>
        </w:rPr>
        <w:t xml:space="preserve">Han påstod derimot at en handling er god </w:t>
      </w:r>
      <w:r w:rsidR="0022454E">
        <w:rPr>
          <w:rFonts w:ascii="Times New Roman" w:hAnsi="Times New Roman" w:cs="Times New Roman"/>
          <w:sz w:val="24"/>
          <w:szCs w:val="24"/>
        </w:rPr>
        <w:t xml:space="preserve">dersom </w:t>
      </w:r>
      <w:r w:rsidR="00ED24A1">
        <w:rPr>
          <w:rFonts w:ascii="Times New Roman" w:hAnsi="Times New Roman" w:cs="Times New Roman"/>
          <w:sz w:val="24"/>
          <w:szCs w:val="24"/>
        </w:rPr>
        <w:t>den</w:t>
      </w:r>
      <w:r w:rsidR="0022454E">
        <w:rPr>
          <w:rFonts w:ascii="Times New Roman" w:hAnsi="Times New Roman" w:cs="Times New Roman"/>
          <w:sz w:val="24"/>
          <w:szCs w:val="24"/>
        </w:rPr>
        <w:t xml:space="preserve"> som utfører handlingen er bevisst på at den gjøres fordi det er en plikt. Med andre ord: hvis en handling utføres fordi det er en plikt å utføre den, er den etisk god. Om den er til fordel for seg selv eller andre, er irrelevant mener Kant. </w:t>
      </w:r>
    </w:p>
    <w:p w14:paraId="317EAE3B" w14:textId="169EC78E" w:rsidR="009D1E74" w:rsidRPr="002D20D4" w:rsidRDefault="002D20D4" w:rsidP="008F423F">
      <w:pPr>
        <w:spacing w:line="360" w:lineRule="auto"/>
        <w:rPr>
          <w:rFonts w:ascii="Times New Roman" w:hAnsi="Times New Roman" w:cs="Times New Roman"/>
          <w:sz w:val="24"/>
          <w:szCs w:val="24"/>
        </w:rPr>
      </w:pPr>
      <w:r>
        <w:rPr>
          <w:rFonts w:ascii="Times New Roman" w:hAnsi="Times New Roman" w:cs="Times New Roman"/>
          <w:sz w:val="24"/>
          <w:szCs w:val="24"/>
        </w:rPr>
        <w:t xml:space="preserve">Med verket </w:t>
      </w:r>
      <w:r>
        <w:rPr>
          <w:rFonts w:ascii="Times New Roman" w:hAnsi="Times New Roman" w:cs="Times New Roman"/>
          <w:i/>
          <w:sz w:val="24"/>
          <w:szCs w:val="24"/>
        </w:rPr>
        <w:t xml:space="preserve">Grunnlegging til moralens metafysikk </w:t>
      </w:r>
      <w:r>
        <w:rPr>
          <w:rFonts w:ascii="Times New Roman" w:hAnsi="Times New Roman" w:cs="Times New Roman"/>
          <w:sz w:val="24"/>
          <w:szCs w:val="24"/>
        </w:rPr>
        <w:t>(1785) innfører Kant</w:t>
      </w:r>
      <w:r w:rsidR="0022454E">
        <w:rPr>
          <w:rFonts w:ascii="Times New Roman" w:hAnsi="Times New Roman" w:cs="Times New Roman"/>
          <w:sz w:val="24"/>
          <w:szCs w:val="24"/>
        </w:rPr>
        <w:t xml:space="preserve"> en morallov, </w:t>
      </w:r>
      <w:r w:rsidR="0022454E">
        <w:rPr>
          <w:rFonts w:ascii="Times New Roman" w:hAnsi="Times New Roman" w:cs="Times New Roman"/>
          <w:i/>
          <w:sz w:val="24"/>
          <w:szCs w:val="24"/>
        </w:rPr>
        <w:t>Det kategoriske imperativ</w:t>
      </w:r>
      <w:r w:rsidR="0022454E">
        <w:rPr>
          <w:rFonts w:ascii="Times New Roman" w:hAnsi="Times New Roman" w:cs="Times New Roman"/>
          <w:sz w:val="24"/>
          <w:szCs w:val="24"/>
        </w:rPr>
        <w:t xml:space="preserve">. </w:t>
      </w:r>
      <w:r>
        <w:rPr>
          <w:rFonts w:ascii="Times New Roman" w:hAnsi="Times New Roman" w:cs="Times New Roman"/>
          <w:sz w:val="24"/>
          <w:szCs w:val="24"/>
        </w:rPr>
        <w:t xml:space="preserve">Han ønsket å fastsette moralens øverste prinsipp og hevdet at der kreves universell gyldighet i de moralske pliktene. Det vil si at man skal handle slik man vil at alle andre også skal handle, litt som den gylne regel. Kants første og universelle formulering på </w:t>
      </w:r>
      <w:r w:rsidRPr="00ED24A1">
        <w:rPr>
          <w:rFonts w:ascii="Times New Roman" w:hAnsi="Times New Roman" w:cs="Times New Roman"/>
          <w:i/>
          <w:sz w:val="24"/>
          <w:szCs w:val="24"/>
        </w:rPr>
        <w:t>Det kategoriske imperativ</w:t>
      </w:r>
      <w:r>
        <w:rPr>
          <w:rFonts w:ascii="Times New Roman" w:hAnsi="Times New Roman" w:cs="Times New Roman"/>
          <w:sz w:val="24"/>
          <w:szCs w:val="24"/>
        </w:rPr>
        <w:t xml:space="preserve"> lyder «</w:t>
      </w:r>
      <w:r w:rsidRPr="002D20D4">
        <w:rPr>
          <w:rFonts w:ascii="Times New Roman" w:hAnsi="Times New Roman" w:cs="Times New Roman"/>
          <w:i/>
          <w:sz w:val="24"/>
          <w:szCs w:val="24"/>
        </w:rPr>
        <w:t xml:space="preserve">Handle bare etter </w:t>
      </w:r>
      <w:r w:rsidR="006C6117">
        <w:rPr>
          <w:rFonts w:ascii="Times New Roman" w:hAnsi="Times New Roman" w:cs="Times New Roman"/>
          <w:i/>
          <w:sz w:val="24"/>
          <w:szCs w:val="24"/>
        </w:rPr>
        <w:t>en regel</w:t>
      </w:r>
      <w:r w:rsidRPr="002D20D4">
        <w:rPr>
          <w:rFonts w:ascii="Times New Roman" w:hAnsi="Times New Roman" w:cs="Times New Roman"/>
          <w:i/>
          <w:sz w:val="24"/>
          <w:szCs w:val="24"/>
        </w:rPr>
        <w:t xml:space="preserve"> </w:t>
      </w:r>
      <w:r w:rsidR="006C6117">
        <w:rPr>
          <w:rFonts w:ascii="Times New Roman" w:hAnsi="Times New Roman" w:cs="Times New Roman"/>
          <w:i/>
          <w:sz w:val="24"/>
          <w:szCs w:val="24"/>
        </w:rPr>
        <w:t>som er slik at du</w:t>
      </w:r>
      <w:r w:rsidRPr="002D20D4">
        <w:rPr>
          <w:rFonts w:ascii="Times New Roman" w:hAnsi="Times New Roman" w:cs="Times New Roman"/>
          <w:i/>
          <w:sz w:val="24"/>
          <w:szCs w:val="24"/>
        </w:rPr>
        <w:t xml:space="preserve"> kan ville at den </w:t>
      </w:r>
      <w:r w:rsidR="006C6117">
        <w:rPr>
          <w:rFonts w:ascii="Times New Roman" w:hAnsi="Times New Roman" w:cs="Times New Roman"/>
          <w:i/>
          <w:sz w:val="24"/>
          <w:szCs w:val="24"/>
        </w:rPr>
        <w:t>blir</w:t>
      </w:r>
      <w:r w:rsidRPr="002D20D4">
        <w:rPr>
          <w:rFonts w:ascii="Times New Roman" w:hAnsi="Times New Roman" w:cs="Times New Roman"/>
          <w:i/>
          <w:sz w:val="24"/>
          <w:szCs w:val="24"/>
        </w:rPr>
        <w:t xml:space="preserve"> en allmenn lov</w:t>
      </w:r>
      <w:r w:rsidR="000C0508">
        <w:rPr>
          <w:rFonts w:ascii="Times New Roman" w:hAnsi="Times New Roman" w:cs="Times New Roman"/>
          <w:i/>
          <w:sz w:val="24"/>
          <w:szCs w:val="24"/>
        </w:rPr>
        <w:t>»</w:t>
      </w:r>
      <w:r w:rsidR="000C0508">
        <w:rPr>
          <w:rStyle w:val="Fotnotereferanse"/>
          <w:rFonts w:ascii="Times New Roman" w:hAnsi="Times New Roman" w:cs="Times New Roman"/>
          <w:i/>
          <w:sz w:val="24"/>
          <w:szCs w:val="24"/>
        </w:rPr>
        <w:footnoteReference w:id="2"/>
      </w:r>
      <w:r w:rsidR="000C0508">
        <w:rPr>
          <w:rFonts w:ascii="Times New Roman" w:hAnsi="Times New Roman" w:cs="Times New Roman"/>
          <w:sz w:val="24"/>
          <w:szCs w:val="24"/>
          <w:vertAlign w:val="superscript"/>
        </w:rPr>
        <w:t xml:space="preserve"> </w:t>
      </w:r>
      <w:r w:rsidR="00576B7E">
        <w:rPr>
          <w:rFonts w:ascii="Times New Roman" w:hAnsi="Times New Roman" w:cs="Times New Roman"/>
          <w:i/>
          <w:sz w:val="24"/>
          <w:szCs w:val="24"/>
        </w:rPr>
        <w:t xml:space="preserve"> </w:t>
      </w:r>
      <w:r w:rsidR="00576B7E">
        <w:rPr>
          <w:rFonts w:ascii="Times New Roman" w:hAnsi="Times New Roman" w:cs="Times New Roman"/>
          <w:sz w:val="24"/>
          <w:szCs w:val="24"/>
        </w:rPr>
        <w:t xml:space="preserve">Altså, utfør handlinger kun hvis du vil at det skal kunne bli en allmenn lov. Med </w:t>
      </w:r>
      <w:r w:rsidR="00576B7E" w:rsidRPr="00ED24A1">
        <w:rPr>
          <w:rFonts w:ascii="Times New Roman" w:hAnsi="Times New Roman" w:cs="Times New Roman"/>
          <w:i/>
          <w:sz w:val="24"/>
          <w:szCs w:val="24"/>
        </w:rPr>
        <w:t>Det kategoriske imperativ</w:t>
      </w:r>
      <w:r w:rsidR="00576B7E">
        <w:rPr>
          <w:rFonts w:ascii="Times New Roman" w:hAnsi="Times New Roman" w:cs="Times New Roman"/>
          <w:sz w:val="24"/>
          <w:szCs w:val="24"/>
        </w:rPr>
        <w:t xml:space="preserve"> forbød dermed Kant en del handlinger som stjeling og løgn. Hvis alle skulle stjålet eller løyet, ville samfunnet bryte sammen.  </w:t>
      </w:r>
    </w:p>
    <w:p w14:paraId="3AD5B28B" w14:textId="15ED2B7F" w:rsidR="00F679A4" w:rsidRDefault="00FB57C3"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Skal vi sammenligne utilitarismen og Kants deontologiske etikk, kan vi se på det såkalte «trolley»-problemet: </w:t>
      </w:r>
    </w:p>
    <w:p w14:paraId="038B98D2" w14:textId="2F0B1C3E" w:rsidR="00B36A13" w:rsidRDefault="00FB57C3" w:rsidP="008F423F">
      <w:pPr>
        <w:spacing w:line="36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C3C1A11" wp14:editId="7A905329">
            <wp:extent cx="5715000" cy="2381250"/>
            <wp:effectExtent l="0" t="0" r="0" b="0"/>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1FfL1M1.jpg"/>
                    <pic:cNvPicPr/>
                  </pic:nvPicPr>
                  <pic:blipFill>
                    <a:blip r:embed="rId8">
                      <a:extLst>
                        <a:ext uri="{28A0092B-C50C-407E-A947-70E740481C1C}">
                          <a14:useLocalDpi xmlns:a14="http://schemas.microsoft.com/office/drawing/2010/main" val="0"/>
                        </a:ext>
                      </a:extLst>
                    </a:blip>
                    <a:stretch>
                      <a:fillRect/>
                    </a:stretch>
                  </pic:blipFill>
                  <pic:spPr>
                    <a:xfrm>
                      <a:off x="0" y="0"/>
                      <a:ext cx="5715000" cy="2381250"/>
                    </a:xfrm>
                    <a:prstGeom prst="rect">
                      <a:avLst/>
                    </a:prstGeom>
                  </pic:spPr>
                </pic:pic>
              </a:graphicData>
            </a:graphic>
          </wp:inline>
        </w:drawing>
      </w:r>
      <w:r>
        <w:rPr>
          <w:rStyle w:val="Fotnotereferanse"/>
          <w:rFonts w:ascii="Times New Roman" w:hAnsi="Times New Roman" w:cs="Times New Roman"/>
          <w:sz w:val="24"/>
          <w:szCs w:val="24"/>
        </w:rPr>
        <w:footnoteReference w:id="3"/>
      </w:r>
    </w:p>
    <w:p w14:paraId="79EDA796" w14:textId="4DB3EA68" w:rsidR="00915F59" w:rsidRDefault="00FB57C3" w:rsidP="008F423F">
      <w:pPr>
        <w:spacing w:line="360" w:lineRule="auto"/>
        <w:rPr>
          <w:rFonts w:ascii="Times New Roman" w:hAnsi="Times New Roman" w:cs="Times New Roman"/>
          <w:sz w:val="24"/>
          <w:szCs w:val="24"/>
        </w:rPr>
      </w:pPr>
      <w:r>
        <w:rPr>
          <w:rFonts w:ascii="Times New Roman" w:hAnsi="Times New Roman" w:cs="Times New Roman"/>
          <w:sz w:val="24"/>
          <w:szCs w:val="24"/>
        </w:rPr>
        <w:t>Som bildet illustrerer, kjører toget i retning de fem fastbundne menneskene. Du har muligheten til å dra i spaken for å skifte retningen til toget, men samtidig drepe den en</w:t>
      </w:r>
      <w:r w:rsidR="002E18E6">
        <w:rPr>
          <w:rFonts w:ascii="Times New Roman" w:hAnsi="Times New Roman" w:cs="Times New Roman"/>
          <w:sz w:val="24"/>
          <w:szCs w:val="24"/>
        </w:rPr>
        <w:t>e fastbundne personen momentant, eller la være og de fem andre personene dør.</w:t>
      </w:r>
      <w:r>
        <w:rPr>
          <w:rFonts w:ascii="Times New Roman" w:hAnsi="Times New Roman" w:cs="Times New Roman"/>
          <w:sz w:val="24"/>
          <w:szCs w:val="24"/>
        </w:rPr>
        <w:t xml:space="preserve"> </w:t>
      </w:r>
      <w:r w:rsidR="002E18E6">
        <w:rPr>
          <w:rFonts w:ascii="Times New Roman" w:hAnsi="Times New Roman" w:cs="Times New Roman"/>
          <w:sz w:val="24"/>
          <w:szCs w:val="24"/>
        </w:rPr>
        <w:t xml:space="preserve">En utilitarist ville dratt i spaken, mens en deontolog ville ikke gjort det. Hvorfor? </w:t>
      </w:r>
      <w:r w:rsidR="00110CF8">
        <w:rPr>
          <w:rFonts w:ascii="Times New Roman" w:hAnsi="Times New Roman" w:cs="Times New Roman"/>
          <w:sz w:val="24"/>
          <w:szCs w:val="24"/>
        </w:rPr>
        <w:t>Ser vi det fra utilitaristens side, vil handlingen (dra i spaken), føre til at majoriteten, de fem personene og deres familie og venner, få det best</w:t>
      </w:r>
      <w:r w:rsidR="00021B4B">
        <w:rPr>
          <w:rFonts w:ascii="Times New Roman" w:hAnsi="Times New Roman" w:cs="Times New Roman"/>
          <w:sz w:val="24"/>
          <w:szCs w:val="24"/>
        </w:rPr>
        <w:t xml:space="preserve">. Det er bedre at kun én person dør og at en familie/vennegjeng sørger enn fem. En deontolog derimot ville ikke dratt i spaken da </w:t>
      </w:r>
      <w:r w:rsidR="00BC790F">
        <w:rPr>
          <w:rFonts w:ascii="Times New Roman" w:hAnsi="Times New Roman" w:cs="Times New Roman"/>
          <w:sz w:val="24"/>
          <w:szCs w:val="24"/>
        </w:rPr>
        <w:t xml:space="preserve">det ikke er din plikt å avgjøre hvem som skal leve eller ikke. Kant og deontologene tenker som sagt ikke </w:t>
      </w:r>
      <w:r w:rsidR="006C6117">
        <w:rPr>
          <w:rFonts w:ascii="Times New Roman" w:hAnsi="Times New Roman" w:cs="Times New Roman"/>
          <w:sz w:val="24"/>
          <w:szCs w:val="24"/>
        </w:rPr>
        <w:t xml:space="preserve">på konsekvensen av handlinger, og handler utelukkende etter samfunnets normer og regler. </w:t>
      </w:r>
      <w:r w:rsidR="00A74B37">
        <w:rPr>
          <w:rFonts w:ascii="Times New Roman" w:hAnsi="Times New Roman" w:cs="Times New Roman"/>
          <w:sz w:val="24"/>
          <w:szCs w:val="24"/>
        </w:rPr>
        <w:t xml:space="preserve">Vi kan også dra inn </w:t>
      </w:r>
      <w:r w:rsidR="00A74B37" w:rsidRPr="00ED24A1">
        <w:rPr>
          <w:rFonts w:ascii="Times New Roman" w:hAnsi="Times New Roman" w:cs="Times New Roman"/>
          <w:i/>
          <w:sz w:val="24"/>
          <w:szCs w:val="24"/>
        </w:rPr>
        <w:t>Det kategoriske imperativ</w:t>
      </w:r>
      <w:r w:rsidR="00A74B37">
        <w:rPr>
          <w:rFonts w:ascii="Times New Roman" w:hAnsi="Times New Roman" w:cs="Times New Roman"/>
          <w:sz w:val="24"/>
          <w:szCs w:val="24"/>
        </w:rPr>
        <w:t xml:space="preserve"> her. </w:t>
      </w:r>
      <w:r w:rsidR="00BF5144">
        <w:rPr>
          <w:rFonts w:ascii="Times New Roman" w:hAnsi="Times New Roman" w:cs="Times New Roman"/>
          <w:sz w:val="24"/>
          <w:szCs w:val="24"/>
        </w:rPr>
        <w:t>Hvis du drar i spaken, sier du at det er greit for allmennheten å bestemme hvem som skal få leve og ikke, noe Kant og deontologene sier klart nei til.</w:t>
      </w:r>
    </w:p>
    <w:p w14:paraId="0A347A17" w14:textId="1A3C83D3" w:rsidR="005465A9" w:rsidRDefault="005465A9" w:rsidP="008F423F">
      <w:pPr>
        <w:spacing w:line="360" w:lineRule="auto"/>
        <w:rPr>
          <w:rFonts w:ascii="Times New Roman" w:hAnsi="Times New Roman" w:cs="Times New Roman"/>
          <w:sz w:val="24"/>
          <w:szCs w:val="24"/>
        </w:rPr>
      </w:pPr>
    </w:p>
    <w:p w14:paraId="1E99E35C" w14:textId="10B4129F" w:rsidR="005465A9" w:rsidRDefault="005465A9" w:rsidP="008F423F">
      <w:pPr>
        <w:spacing w:line="360" w:lineRule="auto"/>
        <w:rPr>
          <w:rFonts w:ascii="Times New Roman" w:hAnsi="Times New Roman" w:cs="Times New Roman"/>
          <w:sz w:val="24"/>
          <w:szCs w:val="24"/>
        </w:rPr>
      </w:pPr>
    </w:p>
    <w:p w14:paraId="673B1B33" w14:textId="618F71A1" w:rsidR="005465A9" w:rsidRDefault="005465A9" w:rsidP="008F423F">
      <w:pPr>
        <w:spacing w:line="360" w:lineRule="auto"/>
        <w:rPr>
          <w:rFonts w:ascii="Times New Roman" w:hAnsi="Times New Roman" w:cs="Times New Roman"/>
          <w:sz w:val="24"/>
          <w:szCs w:val="24"/>
        </w:rPr>
      </w:pPr>
    </w:p>
    <w:p w14:paraId="5707223A" w14:textId="77777777" w:rsidR="005465A9" w:rsidRDefault="005465A9" w:rsidP="008F423F">
      <w:pPr>
        <w:spacing w:line="360" w:lineRule="auto"/>
        <w:rPr>
          <w:rFonts w:ascii="Times New Roman" w:hAnsi="Times New Roman" w:cs="Times New Roman"/>
          <w:sz w:val="24"/>
          <w:szCs w:val="24"/>
        </w:rPr>
      </w:pPr>
    </w:p>
    <w:p w14:paraId="5847438C" w14:textId="4F891305" w:rsidR="00FB57C3" w:rsidRDefault="006C7234"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 xml:space="preserve">Videre vil jeg forklare hva som menes med epistemologiske og sosiale normer innen vitenskap. </w:t>
      </w:r>
      <w:r w:rsidR="00754644">
        <w:rPr>
          <w:rFonts w:ascii="Times New Roman" w:hAnsi="Times New Roman" w:cs="Times New Roman"/>
          <w:sz w:val="24"/>
          <w:szCs w:val="24"/>
        </w:rPr>
        <w:t>Først; hva er en norm? En norm er prinsipper eller regler som sier noe om hva som er rett eller galt i en gitt situasjon. Det finnes flere typer normer, både etiske, estetiske, episte</w:t>
      </w:r>
      <w:r w:rsidR="00445A3C">
        <w:rPr>
          <w:rFonts w:ascii="Times New Roman" w:hAnsi="Times New Roman" w:cs="Times New Roman"/>
          <w:sz w:val="24"/>
          <w:szCs w:val="24"/>
        </w:rPr>
        <w:t>mologiske</w:t>
      </w:r>
      <w:r w:rsidR="00754644">
        <w:rPr>
          <w:rFonts w:ascii="Times New Roman" w:hAnsi="Times New Roman" w:cs="Times New Roman"/>
          <w:sz w:val="24"/>
          <w:szCs w:val="24"/>
        </w:rPr>
        <w:t xml:space="preserve"> og sosiale. Innen vitenskapen snakker en som oftest</w:t>
      </w:r>
      <w:r w:rsidR="00445A3C">
        <w:rPr>
          <w:rFonts w:ascii="Times New Roman" w:hAnsi="Times New Roman" w:cs="Times New Roman"/>
          <w:sz w:val="24"/>
          <w:szCs w:val="24"/>
        </w:rPr>
        <w:t xml:space="preserve"> om etiske, epistemologiske </w:t>
      </w:r>
      <w:r w:rsidR="00754644">
        <w:rPr>
          <w:rFonts w:ascii="Times New Roman" w:hAnsi="Times New Roman" w:cs="Times New Roman"/>
          <w:sz w:val="24"/>
          <w:szCs w:val="24"/>
        </w:rPr>
        <w:t>og sosiale normer</w:t>
      </w:r>
      <w:r w:rsidR="00445A3C">
        <w:rPr>
          <w:rFonts w:ascii="Times New Roman" w:hAnsi="Times New Roman" w:cs="Times New Roman"/>
          <w:sz w:val="24"/>
          <w:szCs w:val="24"/>
        </w:rPr>
        <w:t>. Epistemologiske normer (innenfor vitenskapen) er normer vitenskapen skal følge for å være korrekt</w:t>
      </w:r>
      <w:r w:rsidR="005465A9">
        <w:rPr>
          <w:rFonts w:ascii="Times New Roman" w:hAnsi="Times New Roman" w:cs="Times New Roman"/>
          <w:sz w:val="24"/>
          <w:szCs w:val="24"/>
        </w:rPr>
        <w:t>, eller «metoderegler», altså regler for hvordan vi skal gå frem for a</w:t>
      </w:r>
      <w:r w:rsidR="00884289">
        <w:rPr>
          <w:rFonts w:ascii="Times New Roman" w:hAnsi="Times New Roman" w:cs="Times New Roman"/>
          <w:sz w:val="24"/>
          <w:szCs w:val="24"/>
        </w:rPr>
        <w:t xml:space="preserve">t vitenskapen skal bli korrekt. Karl Popper var en østerisk-britisk filosof og vitenskapsteoretiker. Han hadde en epistemologisk norm om at vitenskap må være falsifiserbar. Det vil si at det skal gå an (hvis det er mulig) å motbevise en hypotese. </w:t>
      </w:r>
      <w:r w:rsidR="00347DB3">
        <w:rPr>
          <w:rFonts w:ascii="Times New Roman" w:hAnsi="Times New Roman" w:cs="Times New Roman"/>
          <w:sz w:val="24"/>
          <w:szCs w:val="24"/>
        </w:rPr>
        <w:t>For eksempel: Jeg kommer med hypotesen om at det kun finnes røde marihøne</w:t>
      </w:r>
      <w:r w:rsidR="00F742AE">
        <w:rPr>
          <w:rFonts w:ascii="Times New Roman" w:hAnsi="Times New Roman" w:cs="Times New Roman"/>
          <w:sz w:val="24"/>
          <w:szCs w:val="24"/>
        </w:rPr>
        <w:t>r</w:t>
      </w:r>
      <w:r w:rsidR="007E65F9">
        <w:rPr>
          <w:rFonts w:ascii="Times New Roman" w:hAnsi="Times New Roman" w:cs="Times New Roman"/>
          <w:sz w:val="24"/>
          <w:szCs w:val="24"/>
        </w:rPr>
        <w:t xml:space="preserve"> i verden</w:t>
      </w:r>
      <w:r w:rsidR="00F742AE">
        <w:rPr>
          <w:rFonts w:ascii="Times New Roman" w:hAnsi="Times New Roman" w:cs="Times New Roman"/>
          <w:sz w:val="24"/>
          <w:szCs w:val="24"/>
        </w:rPr>
        <w:t xml:space="preserve">. Denne hypotesen er ifølge Popper vitenskapelig korrekt, da den er falsifiserbar – den kan motbevises. </w:t>
      </w:r>
      <w:r w:rsidR="00CB67DA">
        <w:rPr>
          <w:rFonts w:ascii="Times New Roman" w:hAnsi="Times New Roman" w:cs="Times New Roman"/>
          <w:sz w:val="24"/>
          <w:szCs w:val="24"/>
        </w:rPr>
        <w:t xml:space="preserve">Andre eksempler på </w:t>
      </w:r>
      <w:r w:rsidR="00CB67DA">
        <w:rPr>
          <w:rFonts w:ascii="Times New Roman" w:hAnsi="Times New Roman" w:cs="Times New Roman"/>
          <w:sz w:val="24"/>
          <w:szCs w:val="24"/>
        </w:rPr>
        <w:t>epistemologiske</w:t>
      </w:r>
      <w:r w:rsidR="00CB67DA">
        <w:rPr>
          <w:rFonts w:ascii="Times New Roman" w:hAnsi="Times New Roman" w:cs="Times New Roman"/>
          <w:sz w:val="24"/>
          <w:szCs w:val="24"/>
        </w:rPr>
        <w:t xml:space="preserve"> normer er Descartes metoderegler. Disse metodereglene er regler for hvordan en skal avgjøre om noe er sant eller ikke.</w:t>
      </w:r>
    </w:p>
    <w:p w14:paraId="0AFB0182" w14:textId="61993999" w:rsidR="0024716C" w:rsidRDefault="00F742AE" w:rsidP="0024716C">
      <w:pPr>
        <w:spacing w:line="360" w:lineRule="auto"/>
        <w:rPr>
          <w:rFonts w:ascii="Times New Roman" w:hAnsi="Times New Roman" w:cs="Times New Roman"/>
          <w:sz w:val="24"/>
          <w:szCs w:val="24"/>
        </w:rPr>
      </w:pPr>
      <w:r>
        <w:rPr>
          <w:rFonts w:ascii="Times New Roman" w:hAnsi="Times New Roman" w:cs="Times New Roman"/>
          <w:sz w:val="24"/>
          <w:szCs w:val="24"/>
        </w:rPr>
        <w:t xml:space="preserve">Sosiale normer innenfor vitenskapen </w:t>
      </w:r>
      <w:r w:rsidR="0024716C">
        <w:rPr>
          <w:rFonts w:ascii="Times New Roman" w:hAnsi="Times New Roman" w:cs="Times New Roman"/>
          <w:sz w:val="24"/>
          <w:szCs w:val="24"/>
        </w:rPr>
        <w:t>er normer for vitenskapen som menneskelig aktivitet. De er altså forskjellige fra epistemiske normer på den måten at de ikke forteller noe om hvordan vi skal gå frem for å oppnå vitenskapelig vitenskap, men hvordan vitenskapen bør være organisert. Amerikaneren Robert Merton utga en rekke sosiale normer for vitenskap, såkalte «CUDOS»-normer:</w:t>
      </w:r>
    </w:p>
    <w:p w14:paraId="110DBE87" w14:textId="62619A8B" w:rsidR="0024716C" w:rsidRDefault="0024716C" w:rsidP="00D570AC">
      <w:pPr>
        <w:spacing w:line="360" w:lineRule="auto"/>
        <w:ind w:left="708"/>
        <w:rPr>
          <w:rFonts w:ascii="Times New Roman" w:hAnsi="Times New Roman" w:cs="Times New Roman"/>
          <w:sz w:val="24"/>
          <w:szCs w:val="24"/>
        </w:rPr>
      </w:pPr>
      <w:r w:rsidRPr="00D570AC">
        <w:rPr>
          <w:rFonts w:ascii="Times New Roman" w:hAnsi="Times New Roman" w:cs="Times New Roman"/>
          <w:b/>
          <w:sz w:val="24"/>
          <w:szCs w:val="24"/>
        </w:rPr>
        <w:t>C</w:t>
      </w:r>
      <w:r>
        <w:rPr>
          <w:rFonts w:ascii="Times New Roman" w:hAnsi="Times New Roman" w:cs="Times New Roman"/>
          <w:sz w:val="24"/>
          <w:szCs w:val="24"/>
        </w:rPr>
        <w:t>: Communism (Kommunalisme):</w:t>
      </w:r>
      <w:r>
        <w:rPr>
          <w:rFonts w:ascii="Times New Roman" w:hAnsi="Times New Roman" w:cs="Times New Roman"/>
          <w:sz w:val="24"/>
          <w:szCs w:val="24"/>
        </w:rPr>
        <w:br/>
        <w:t>- All forskning skal være offentlig, ingenting skal holdes hemmelig</w:t>
      </w:r>
      <w:r>
        <w:rPr>
          <w:rFonts w:ascii="Times New Roman" w:hAnsi="Times New Roman" w:cs="Times New Roman"/>
          <w:sz w:val="24"/>
          <w:szCs w:val="24"/>
        </w:rPr>
        <w:br/>
      </w:r>
      <w:r w:rsidRPr="00D570AC">
        <w:rPr>
          <w:rFonts w:ascii="Times New Roman" w:hAnsi="Times New Roman" w:cs="Times New Roman"/>
          <w:b/>
          <w:sz w:val="24"/>
          <w:szCs w:val="24"/>
        </w:rPr>
        <w:t>U</w:t>
      </w:r>
      <w:r>
        <w:rPr>
          <w:rFonts w:ascii="Times New Roman" w:hAnsi="Times New Roman" w:cs="Times New Roman"/>
          <w:sz w:val="24"/>
          <w:szCs w:val="24"/>
        </w:rPr>
        <w:t>: Universalism (Universalisme):</w:t>
      </w:r>
      <w:r>
        <w:rPr>
          <w:rFonts w:ascii="Times New Roman" w:hAnsi="Times New Roman" w:cs="Times New Roman"/>
          <w:sz w:val="24"/>
          <w:szCs w:val="24"/>
        </w:rPr>
        <w:br/>
        <w:t>- Forskningen skal sjekkes etter universelle kriterier. Det vil si at det ikke skal ha noe å si hvilket kjønn, rase eller alder du er, heller ikke hvor anerkjent du er fra før. All forskning skal sjekkes med de samme kriteriene.</w:t>
      </w:r>
      <w:r>
        <w:rPr>
          <w:rFonts w:ascii="Times New Roman" w:hAnsi="Times New Roman" w:cs="Times New Roman"/>
          <w:sz w:val="24"/>
          <w:szCs w:val="24"/>
        </w:rPr>
        <w:br/>
      </w:r>
      <w:r w:rsidRPr="00D570AC">
        <w:rPr>
          <w:rFonts w:ascii="Times New Roman" w:hAnsi="Times New Roman" w:cs="Times New Roman"/>
          <w:b/>
          <w:sz w:val="24"/>
          <w:szCs w:val="24"/>
        </w:rPr>
        <w:t>D</w:t>
      </w:r>
      <w:r>
        <w:rPr>
          <w:rFonts w:ascii="Times New Roman" w:hAnsi="Times New Roman" w:cs="Times New Roman"/>
          <w:sz w:val="24"/>
          <w:szCs w:val="24"/>
        </w:rPr>
        <w:t>: Disinterestedness (</w:t>
      </w:r>
      <w:r w:rsidRPr="0024716C">
        <w:rPr>
          <w:rFonts w:ascii="Times New Roman" w:hAnsi="Times New Roman" w:cs="Times New Roman"/>
          <w:sz w:val="24"/>
          <w:szCs w:val="24"/>
        </w:rPr>
        <w:t>Upartiskhet</w:t>
      </w:r>
      <w:r>
        <w:rPr>
          <w:rFonts w:ascii="Times New Roman" w:hAnsi="Times New Roman" w:cs="Times New Roman"/>
          <w:sz w:val="24"/>
          <w:szCs w:val="24"/>
        </w:rPr>
        <w:t>):</w:t>
      </w:r>
      <w:r>
        <w:rPr>
          <w:rFonts w:ascii="Times New Roman" w:hAnsi="Times New Roman" w:cs="Times New Roman"/>
          <w:sz w:val="24"/>
          <w:szCs w:val="24"/>
        </w:rPr>
        <w:br/>
        <w:t xml:space="preserve">- Kan minne om «U», da denne sier at forskningen skal sjekkes </w:t>
      </w:r>
      <w:r w:rsidR="003C0B4C">
        <w:rPr>
          <w:rFonts w:ascii="Times New Roman" w:hAnsi="Times New Roman" w:cs="Times New Roman"/>
          <w:sz w:val="24"/>
          <w:szCs w:val="24"/>
        </w:rPr>
        <w:t xml:space="preserve">og utføres </w:t>
      </w:r>
      <w:r>
        <w:rPr>
          <w:rFonts w:ascii="Times New Roman" w:hAnsi="Times New Roman" w:cs="Times New Roman"/>
          <w:sz w:val="24"/>
          <w:szCs w:val="24"/>
        </w:rPr>
        <w:t xml:space="preserve">uavhengig av særinteresser/personlige interesser. </w:t>
      </w:r>
      <w:r w:rsidR="00D570AC">
        <w:rPr>
          <w:rFonts w:ascii="Times New Roman" w:hAnsi="Times New Roman" w:cs="Times New Roman"/>
          <w:sz w:val="24"/>
          <w:szCs w:val="24"/>
        </w:rPr>
        <w:br/>
      </w:r>
      <w:r w:rsidR="00D570AC" w:rsidRPr="00D570AC">
        <w:rPr>
          <w:rFonts w:ascii="Times New Roman" w:hAnsi="Times New Roman" w:cs="Times New Roman"/>
          <w:b/>
          <w:sz w:val="24"/>
          <w:szCs w:val="24"/>
        </w:rPr>
        <w:t>OS</w:t>
      </w:r>
      <w:r w:rsidR="00D570AC">
        <w:rPr>
          <w:rFonts w:ascii="Times New Roman" w:hAnsi="Times New Roman" w:cs="Times New Roman"/>
          <w:sz w:val="24"/>
          <w:szCs w:val="24"/>
        </w:rPr>
        <w:t xml:space="preserve">: </w:t>
      </w:r>
      <w:r w:rsidR="00D570AC" w:rsidRPr="00D570AC">
        <w:rPr>
          <w:rFonts w:ascii="Times New Roman" w:hAnsi="Times New Roman" w:cs="Times New Roman"/>
          <w:sz w:val="24"/>
          <w:szCs w:val="24"/>
        </w:rPr>
        <w:t>Organized skepticism</w:t>
      </w:r>
      <w:r w:rsidR="00D570AC">
        <w:rPr>
          <w:rFonts w:ascii="Times New Roman" w:hAnsi="Times New Roman" w:cs="Times New Roman"/>
          <w:sz w:val="24"/>
          <w:szCs w:val="24"/>
        </w:rPr>
        <w:t xml:space="preserve"> (Organisert skeptisisme):</w:t>
      </w:r>
      <w:r w:rsidR="00D570AC">
        <w:rPr>
          <w:rFonts w:ascii="Times New Roman" w:hAnsi="Times New Roman" w:cs="Times New Roman"/>
          <w:sz w:val="24"/>
          <w:szCs w:val="24"/>
        </w:rPr>
        <w:br/>
        <w:t xml:space="preserve">- </w:t>
      </w:r>
      <w:r w:rsidR="00CB4296" w:rsidRPr="00CB4296">
        <w:rPr>
          <w:rFonts w:ascii="Times New Roman" w:hAnsi="Times New Roman" w:cs="Times New Roman"/>
          <w:sz w:val="24"/>
          <w:szCs w:val="24"/>
        </w:rPr>
        <w:t>Kunnskapspåstander skal utsettes for systematisk kritikk</w:t>
      </w:r>
      <w:r w:rsidR="00CB4296">
        <w:rPr>
          <w:rFonts w:ascii="Times New Roman" w:hAnsi="Times New Roman" w:cs="Times New Roman"/>
          <w:sz w:val="24"/>
          <w:szCs w:val="24"/>
        </w:rPr>
        <w:t xml:space="preserve">. </w:t>
      </w:r>
      <w:r>
        <w:rPr>
          <w:rFonts w:ascii="Times New Roman" w:hAnsi="Times New Roman" w:cs="Times New Roman"/>
          <w:sz w:val="24"/>
          <w:szCs w:val="24"/>
        </w:rPr>
        <w:br/>
      </w:r>
    </w:p>
    <w:p w14:paraId="3D6077F1" w14:textId="77777777" w:rsidR="00CB67DA" w:rsidRDefault="00CB67DA" w:rsidP="008F423F">
      <w:pPr>
        <w:spacing w:line="360" w:lineRule="auto"/>
        <w:rPr>
          <w:rFonts w:ascii="Times New Roman" w:hAnsi="Times New Roman" w:cs="Times New Roman"/>
          <w:sz w:val="24"/>
          <w:szCs w:val="24"/>
        </w:rPr>
      </w:pPr>
    </w:p>
    <w:p w14:paraId="708D151D" w14:textId="654F0924" w:rsidR="00CB67DA" w:rsidRDefault="003C0B4C"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S</w:t>
      </w:r>
      <w:r w:rsidR="005F5FA7">
        <w:rPr>
          <w:rFonts w:ascii="Times New Roman" w:hAnsi="Times New Roman" w:cs="Times New Roman"/>
          <w:sz w:val="24"/>
          <w:szCs w:val="24"/>
        </w:rPr>
        <w:t>elv om de sosiale og epistemologiske</w:t>
      </w:r>
      <w:r>
        <w:rPr>
          <w:rFonts w:ascii="Times New Roman" w:hAnsi="Times New Roman" w:cs="Times New Roman"/>
          <w:sz w:val="24"/>
          <w:szCs w:val="24"/>
        </w:rPr>
        <w:t xml:space="preserve"> normene er forskjellige fra hverandre, ser vi med Mertons CUDOS-normer at det finnes en relasjon mellom de to typene normer. «D» og «OS» (Upartiskhet og Organisert skeptisisme) normene til Merton uttrykker både hvordan vitenskapen skal være organisert, men også hvordan vi skal gå frem for å forske. </w:t>
      </w:r>
    </w:p>
    <w:p w14:paraId="04D28105" w14:textId="4F95F9D3" w:rsidR="00ED24A1" w:rsidRDefault="00ED24A1" w:rsidP="008F423F">
      <w:pPr>
        <w:spacing w:line="360" w:lineRule="auto"/>
        <w:rPr>
          <w:rFonts w:ascii="Times New Roman" w:hAnsi="Times New Roman" w:cs="Times New Roman"/>
          <w:sz w:val="24"/>
          <w:szCs w:val="24"/>
        </w:rPr>
      </w:pPr>
      <w:r>
        <w:rPr>
          <w:rFonts w:ascii="Times New Roman" w:hAnsi="Times New Roman" w:cs="Times New Roman"/>
          <w:sz w:val="24"/>
          <w:szCs w:val="24"/>
        </w:rPr>
        <w:t xml:space="preserve">CUDOS-normene kan minne litt om utilitarisme i den forstand at handlinger skal gjøre godt for fellesskapet. </w:t>
      </w:r>
      <w:r w:rsidR="00ED55BD">
        <w:rPr>
          <w:rFonts w:ascii="Times New Roman" w:hAnsi="Times New Roman" w:cs="Times New Roman"/>
          <w:sz w:val="24"/>
          <w:szCs w:val="24"/>
        </w:rPr>
        <w:t xml:space="preserve">Ser vi på konsekvensene av handlinger som utføres etter CUDOS-normene, ser vi at </w:t>
      </w:r>
      <w:r w:rsidR="000409A0">
        <w:rPr>
          <w:rFonts w:ascii="Times New Roman" w:hAnsi="Times New Roman" w:cs="Times New Roman"/>
          <w:sz w:val="24"/>
          <w:szCs w:val="24"/>
        </w:rPr>
        <w:t xml:space="preserve">alle bidrar til at alle øker velferden i samfunnet. «C» forsikrer at alle har mulighet til å lese seg opp på </w:t>
      </w:r>
      <w:r w:rsidR="0096349A">
        <w:rPr>
          <w:rFonts w:ascii="Times New Roman" w:hAnsi="Times New Roman" w:cs="Times New Roman"/>
          <w:sz w:val="24"/>
          <w:szCs w:val="24"/>
        </w:rPr>
        <w:t>forskning, «OS» ser til at denne forskningen er korrekt. I tillegg sørger «U» og «D» for at alle</w:t>
      </w:r>
      <w:r w:rsidR="003A2825">
        <w:rPr>
          <w:rFonts w:ascii="Times New Roman" w:hAnsi="Times New Roman" w:cs="Times New Roman"/>
          <w:sz w:val="24"/>
          <w:szCs w:val="24"/>
        </w:rPr>
        <w:t xml:space="preserve"> forskere behandles på lik linje, noe som igjen fører til økt velferd og lykke hos forskere. </w:t>
      </w:r>
      <w:r w:rsidR="00CB67DA">
        <w:rPr>
          <w:rFonts w:ascii="Times New Roman" w:hAnsi="Times New Roman" w:cs="Times New Roman"/>
          <w:sz w:val="24"/>
          <w:szCs w:val="24"/>
        </w:rPr>
        <w:t>En kan også trekke linjer mellom utilitarisme og de epistem</w:t>
      </w:r>
      <w:r w:rsidR="009B104B">
        <w:rPr>
          <w:rFonts w:ascii="Times New Roman" w:hAnsi="Times New Roman" w:cs="Times New Roman"/>
          <w:sz w:val="24"/>
          <w:szCs w:val="24"/>
        </w:rPr>
        <w:t>ologiske normene. Epistemologiske normer er som sagt retningslinjer for hvordan en skal gå frem for å påvise korrekt vitenskap. Igjen vil korrekt vitenskap føre til korrekt allmenn kunnskap og maksimere velferden i samfunnet.</w:t>
      </w:r>
    </w:p>
    <w:p w14:paraId="5421E045" w14:textId="43E3206E" w:rsidR="00B36A13" w:rsidRDefault="00301348" w:rsidP="008F423F">
      <w:pPr>
        <w:spacing w:line="360" w:lineRule="auto"/>
        <w:rPr>
          <w:rFonts w:ascii="Times New Roman" w:hAnsi="Times New Roman" w:cs="Times New Roman"/>
          <w:sz w:val="24"/>
          <w:szCs w:val="24"/>
        </w:rPr>
      </w:pPr>
      <w:r>
        <w:rPr>
          <w:rFonts w:ascii="Times New Roman" w:hAnsi="Times New Roman" w:cs="Times New Roman"/>
          <w:sz w:val="24"/>
          <w:szCs w:val="24"/>
        </w:rPr>
        <w:t>En deontolog vill også ha støttet Mertons CUDOS-</w:t>
      </w:r>
      <w:r w:rsidR="008F2141">
        <w:rPr>
          <w:rFonts w:ascii="Times New Roman" w:hAnsi="Times New Roman" w:cs="Times New Roman"/>
          <w:sz w:val="24"/>
          <w:szCs w:val="24"/>
        </w:rPr>
        <w:t>normene</w:t>
      </w:r>
      <w:r>
        <w:rPr>
          <w:rFonts w:ascii="Times New Roman" w:hAnsi="Times New Roman" w:cs="Times New Roman"/>
          <w:sz w:val="24"/>
          <w:szCs w:val="24"/>
        </w:rPr>
        <w:t xml:space="preserve">. </w:t>
      </w:r>
      <w:r w:rsidR="008F2141">
        <w:rPr>
          <w:rFonts w:ascii="Times New Roman" w:hAnsi="Times New Roman" w:cs="Times New Roman"/>
          <w:sz w:val="24"/>
          <w:szCs w:val="24"/>
        </w:rPr>
        <w:t xml:space="preserve">Som sagt mener deontologene </w:t>
      </w:r>
      <w:r w:rsidR="008F2141">
        <w:rPr>
          <w:rFonts w:ascii="Times New Roman" w:hAnsi="Times New Roman" w:cs="Times New Roman"/>
          <w:sz w:val="24"/>
          <w:szCs w:val="24"/>
        </w:rPr>
        <w:t>at en handling er god dersom den som utfører handlingen er bevisst på at den gjøres fordi det er en plikt</w:t>
      </w:r>
      <w:r w:rsidR="008F2141">
        <w:rPr>
          <w:rFonts w:ascii="Times New Roman" w:hAnsi="Times New Roman" w:cs="Times New Roman"/>
          <w:sz w:val="24"/>
          <w:szCs w:val="24"/>
        </w:rPr>
        <w:t xml:space="preserve">. CUDOS-normene utføres som en plikt ovenfor allmennheten, for å sikre at alt som publiseres og forskes på er korrekt. </w:t>
      </w:r>
      <w:r w:rsidR="00C05EDE">
        <w:rPr>
          <w:rFonts w:ascii="Times New Roman" w:hAnsi="Times New Roman" w:cs="Times New Roman"/>
          <w:sz w:val="24"/>
          <w:szCs w:val="24"/>
        </w:rPr>
        <w:t xml:space="preserve">Alle CUDOS-normene utføres i den hensikt og derfor er handlingen god ifølge Kant og deontologene. </w:t>
      </w:r>
    </w:p>
    <w:p w14:paraId="7B5FE35D" w14:textId="4582FF73" w:rsidR="00F33E46" w:rsidRDefault="00F33E46" w:rsidP="008F423F">
      <w:pPr>
        <w:spacing w:line="360" w:lineRule="auto"/>
        <w:rPr>
          <w:rFonts w:ascii="Times New Roman" w:hAnsi="Times New Roman" w:cs="Times New Roman"/>
          <w:sz w:val="24"/>
          <w:szCs w:val="24"/>
        </w:rPr>
      </w:pPr>
      <w:r>
        <w:rPr>
          <w:rFonts w:ascii="Times New Roman" w:hAnsi="Times New Roman" w:cs="Times New Roman"/>
          <w:sz w:val="24"/>
          <w:szCs w:val="24"/>
        </w:rPr>
        <w:t xml:space="preserve">Alt i alt er </w:t>
      </w:r>
      <w:r w:rsidR="002875F7">
        <w:rPr>
          <w:rFonts w:ascii="Times New Roman" w:hAnsi="Times New Roman" w:cs="Times New Roman"/>
          <w:sz w:val="24"/>
          <w:szCs w:val="24"/>
        </w:rPr>
        <w:t xml:space="preserve">utilitarisme og Kants pliktetikk begge gode teorier, med forskjellige tanker om hvordan verden bør være. Selv om de to motsatte retninger innenfor etikk, betyr ikke det at den ene er bedre enn den andre. Det er opp til hver enkel person å bedømme hva som er rett, hva som er galt, og hva som skal kategoriseres som en god handling. </w:t>
      </w:r>
      <w:r w:rsidR="00275567">
        <w:rPr>
          <w:rFonts w:ascii="Times New Roman" w:hAnsi="Times New Roman" w:cs="Times New Roman"/>
          <w:sz w:val="24"/>
          <w:szCs w:val="24"/>
        </w:rPr>
        <w:t xml:space="preserve">Sosiale og epistemologiske normer innenfor vitenskapen er nødvendige for </w:t>
      </w:r>
      <w:r w:rsidR="007F539F">
        <w:rPr>
          <w:rFonts w:ascii="Times New Roman" w:hAnsi="Times New Roman" w:cs="Times New Roman"/>
          <w:sz w:val="24"/>
          <w:szCs w:val="24"/>
        </w:rPr>
        <w:t xml:space="preserve">at forskning skal kunne være korrekt og troverdig. </w:t>
      </w:r>
      <w:r w:rsidR="00177555">
        <w:rPr>
          <w:rFonts w:ascii="Times New Roman" w:hAnsi="Times New Roman" w:cs="Times New Roman"/>
          <w:sz w:val="24"/>
          <w:szCs w:val="24"/>
        </w:rPr>
        <w:t xml:space="preserve">Uten disse </w:t>
      </w:r>
      <w:r w:rsidR="00FA71BD">
        <w:rPr>
          <w:rFonts w:ascii="Times New Roman" w:hAnsi="Times New Roman" w:cs="Times New Roman"/>
          <w:sz w:val="24"/>
          <w:szCs w:val="24"/>
        </w:rPr>
        <w:t>normene kunne alt som blir publisert være nonsens, som kunne skapt mye t</w:t>
      </w:r>
      <w:r w:rsidR="00C72348">
        <w:rPr>
          <w:rFonts w:ascii="Times New Roman" w:hAnsi="Times New Roman" w:cs="Times New Roman"/>
          <w:sz w:val="24"/>
          <w:szCs w:val="24"/>
        </w:rPr>
        <w:t>r</w:t>
      </w:r>
      <w:r w:rsidR="00FA71BD">
        <w:rPr>
          <w:rFonts w:ascii="Times New Roman" w:hAnsi="Times New Roman" w:cs="Times New Roman"/>
          <w:sz w:val="24"/>
          <w:szCs w:val="24"/>
        </w:rPr>
        <w:t>øbbel.</w:t>
      </w:r>
    </w:p>
    <w:p w14:paraId="17E5413A" w14:textId="510413FA" w:rsidR="00B36A13" w:rsidRDefault="00B36A13" w:rsidP="008F423F">
      <w:pPr>
        <w:spacing w:line="360" w:lineRule="auto"/>
        <w:rPr>
          <w:rFonts w:ascii="Times New Roman" w:hAnsi="Times New Roman" w:cs="Times New Roman"/>
          <w:sz w:val="24"/>
          <w:szCs w:val="24"/>
        </w:rPr>
      </w:pPr>
    </w:p>
    <w:p w14:paraId="247F49B8" w14:textId="423BE0E6" w:rsidR="00B36A13" w:rsidRDefault="00B36A13" w:rsidP="008F423F">
      <w:pPr>
        <w:spacing w:line="360" w:lineRule="auto"/>
        <w:rPr>
          <w:rFonts w:ascii="Times New Roman" w:hAnsi="Times New Roman" w:cs="Times New Roman"/>
          <w:sz w:val="24"/>
          <w:szCs w:val="24"/>
        </w:rPr>
      </w:pPr>
    </w:p>
    <w:p w14:paraId="0E2FB538" w14:textId="5747DAC4" w:rsidR="00B36A13" w:rsidRDefault="00B36A13" w:rsidP="008F423F">
      <w:pPr>
        <w:spacing w:line="360" w:lineRule="auto"/>
        <w:rPr>
          <w:rFonts w:ascii="Times New Roman" w:hAnsi="Times New Roman" w:cs="Times New Roman"/>
          <w:sz w:val="24"/>
          <w:szCs w:val="24"/>
        </w:rPr>
      </w:pPr>
    </w:p>
    <w:p w14:paraId="7AA07E98" w14:textId="7A2594E9" w:rsidR="00B36A13" w:rsidRDefault="00B36A13" w:rsidP="008F423F">
      <w:pPr>
        <w:spacing w:line="360" w:lineRule="auto"/>
        <w:rPr>
          <w:rFonts w:ascii="Times New Roman" w:hAnsi="Times New Roman" w:cs="Times New Roman"/>
          <w:sz w:val="24"/>
          <w:szCs w:val="24"/>
        </w:rPr>
      </w:pPr>
    </w:p>
    <w:p w14:paraId="0ECEAD0D" w14:textId="29D18FAF" w:rsidR="00B36A13" w:rsidRDefault="00B36A13" w:rsidP="008F423F">
      <w:pPr>
        <w:spacing w:line="360" w:lineRule="auto"/>
        <w:rPr>
          <w:rFonts w:ascii="Times New Roman" w:hAnsi="Times New Roman" w:cs="Times New Roman"/>
          <w:sz w:val="24"/>
          <w:szCs w:val="24"/>
        </w:rPr>
      </w:pPr>
    </w:p>
    <w:p w14:paraId="6F24B9A7" w14:textId="5E82642D" w:rsidR="00B36A13" w:rsidRDefault="00B36A13" w:rsidP="008F423F">
      <w:pPr>
        <w:spacing w:line="360" w:lineRule="auto"/>
        <w:rPr>
          <w:rFonts w:ascii="Times New Roman" w:hAnsi="Times New Roman" w:cs="Times New Roman"/>
          <w:sz w:val="24"/>
          <w:szCs w:val="24"/>
        </w:rPr>
      </w:pPr>
      <w:r>
        <w:rPr>
          <w:rFonts w:ascii="Times New Roman" w:hAnsi="Times New Roman" w:cs="Times New Roman"/>
          <w:sz w:val="24"/>
          <w:szCs w:val="24"/>
        </w:rPr>
        <w:lastRenderedPageBreak/>
        <w:t>Litteraturliste:</w:t>
      </w:r>
    </w:p>
    <w:p w14:paraId="4C0ABF65" w14:textId="63178919" w:rsidR="00B36A13" w:rsidRDefault="00884289" w:rsidP="00F064A0">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Dybvig, Dagfinn Døhl;</w:t>
      </w:r>
      <w:r w:rsidR="00B36A13" w:rsidRPr="00F064A0">
        <w:rPr>
          <w:rFonts w:ascii="Times New Roman" w:hAnsi="Times New Roman" w:cs="Times New Roman"/>
          <w:sz w:val="24"/>
          <w:szCs w:val="24"/>
        </w:rPr>
        <w:t xml:space="preserve"> Dybvig, Magne (2003). «Det tenkende mennesket»</w:t>
      </w:r>
      <w:r w:rsidR="00F064A0" w:rsidRPr="00F064A0">
        <w:rPr>
          <w:rFonts w:ascii="Times New Roman" w:hAnsi="Times New Roman" w:cs="Times New Roman"/>
          <w:sz w:val="24"/>
          <w:szCs w:val="24"/>
        </w:rPr>
        <w:br/>
      </w:r>
      <w:r w:rsidR="00B36A13" w:rsidRPr="00F064A0">
        <w:rPr>
          <w:rFonts w:ascii="Times New Roman" w:hAnsi="Times New Roman" w:cs="Times New Roman"/>
          <w:sz w:val="24"/>
          <w:szCs w:val="24"/>
        </w:rPr>
        <w:t xml:space="preserve">Trondheim: Tapir Akademisk Forlag, </w:t>
      </w:r>
      <w:r w:rsidR="00F064A0" w:rsidRPr="00F064A0">
        <w:rPr>
          <w:rFonts w:ascii="Times New Roman" w:hAnsi="Times New Roman" w:cs="Times New Roman"/>
          <w:sz w:val="24"/>
          <w:szCs w:val="24"/>
        </w:rPr>
        <w:t xml:space="preserve">Del IV Kap 13 </w:t>
      </w:r>
      <w:r w:rsidR="00B36A13" w:rsidRPr="00F064A0">
        <w:rPr>
          <w:rFonts w:ascii="Times New Roman" w:hAnsi="Times New Roman" w:cs="Times New Roman"/>
          <w:sz w:val="24"/>
          <w:szCs w:val="24"/>
        </w:rPr>
        <w:t>s. 311-</w:t>
      </w:r>
      <w:r w:rsidR="00D94F88" w:rsidRPr="00F064A0">
        <w:rPr>
          <w:rFonts w:ascii="Times New Roman" w:hAnsi="Times New Roman" w:cs="Times New Roman"/>
          <w:sz w:val="24"/>
          <w:szCs w:val="24"/>
        </w:rPr>
        <w:t>320 («Utilitarismen»)</w:t>
      </w:r>
      <w:r w:rsidR="00F064A0" w:rsidRPr="00F064A0">
        <w:rPr>
          <w:rFonts w:ascii="Times New Roman" w:hAnsi="Times New Roman" w:cs="Times New Roman"/>
          <w:sz w:val="24"/>
          <w:szCs w:val="24"/>
        </w:rPr>
        <w:t>, Del III Kap 10 s. 239-275 («Immanuel Kant»)</w:t>
      </w:r>
      <w:r w:rsidR="005115C1">
        <w:rPr>
          <w:rFonts w:ascii="Times New Roman" w:hAnsi="Times New Roman" w:cs="Times New Roman"/>
          <w:sz w:val="24"/>
          <w:szCs w:val="24"/>
        </w:rPr>
        <w:t xml:space="preserve">, Del </w:t>
      </w:r>
      <w:r>
        <w:rPr>
          <w:rFonts w:ascii="Times New Roman" w:hAnsi="Times New Roman" w:cs="Times New Roman"/>
          <w:sz w:val="24"/>
          <w:szCs w:val="24"/>
        </w:rPr>
        <w:t>V Kap 18 s.407-414 («Popper og falsifikasjonismen»)</w:t>
      </w:r>
    </w:p>
    <w:p w14:paraId="0D86A856" w14:textId="7DC43ADA" w:rsidR="00884289" w:rsidRPr="00884289" w:rsidRDefault="00884289" w:rsidP="00F064A0">
      <w:pPr>
        <w:pStyle w:val="Listeavsnitt"/>
        <w:numPr>
          <w:ilvl w:val="0"/>
          <w:numId w:val="1"/>
        </w:numPr>
        <w:spacing w:line="360" w:lineRule="auto"/>
        <w:rPr>
          <w:rFonts w:ascii="Times New Roman" w:hAnsi="Times New Roman" w:cs="Times New Roman"/>
          <w:sz w:val="24"/>
          <w:szCs w:val="24"/>
          <w:lang w:val="de-DE"/>
        </w:rPr>
      </w:pPr>
      <w:r w:rsidRPr="00884289">
        <w:rPr>
          <w:rFonts w:ascii="Times New Roman" w:hAnsi="Times New Roman" w:cs="Times New Roman"/>
          <w:sz w:val="24"/>
          <w:szCs w:val="24"/>
          <w:lang w:val="de-DE"/>
        </w:rPr>
        <w:t>Briggle, Adam; Micham, Carl (2012). «Ethics and Science An introduction» Cambridge: Univesity Printing House, United Kingdom, Kap 3 s. 66 – 86 («Science and its norms»)</w:t>
      </w:r>
    </w:p>
    <w:p w14:paraId="3CB10A5C" w14:textId="5972E582" w:rsidR="00B36A13" w:rsidRDefault="00F064A0" w:rsidP="00F064A0">
      <w:pPr>
        <w:pStyle w:val="Listeavsnitt"/>
        <w:numPr>
          <w:ilvl w:val="0"/>
          <w:numId w:val="1"/>
        </w:numPr>
        <w:spacing w:line="360" w:lineRule="auto"/>
        <w:rPr>
          <w:rFonts w:ascii="Times New Roman" w:hAnsi="Times New Roman" w:cs="Times New Roman"/>
          <w:sz w:val="24"/>
          <w:szCs w:val="24"/>
        </w:rPr>
      </w:pPr>
      <w:r w:rsidRPr="00F064A0">
        <w:rPr>
          <w:rFonts w:ascii="Times New Roman" w:hAnsi="Times New Roman" w:cs="Times New Roman"/>
          <w:sz w:val="24"/>
          <w:szCs w:val="24"/>
        </w:rPr>
        <w:t xml:space="preserve">Martinsen, Vegard, Immanuel Kant, hentet 29.10.17 fra </w:t>
      </w:r>
      <w:hyperlink r:id="rId9" w:history="1">
        <w:r w:rsidRPr="00F064A0">
          <w:rPr>
            <w:rStyle w:val="Hyperkobling"/>
            <w:rFonts w:ascii="Times New Roman" w:hAnsi="Times New Roman" w:cs="Times New Roman"/>
            <w:sz w:val="24"/>
            <w:szCs w:val="24"/>
          </w:rPr>
          <w:t>https://filosofi.no/immanuel-kant/</w:t>
        </w:r>
      </w:hyperlink>
      <w:r w:rsidRPr="00F064A0">
        <w:rPr>
          <w:rFonts w:ascii="Times New Roman" w:hAnsi="Times New Roman" w:cs="Times New Roman"/>
          <w:sz w:val="24"/>
          <w:szCs w:val="24"/>
        </w:rPr>
        <w:t xml:space="preserve"> </w:t>
      </w:r>
    </w:p>
    <w:p w14:paraId="27DBA024" w14:textId="02CB0449" w:rsidR="009C47E5" w:rsidRDefault="002D20D4" w:rsidP="002D20D4">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Det kategoriske imperativ, hentet 29.10.17 fra </w:t>
      </w:r>
      <w:hyperlink r:id="rId10" w:history="1">
        <w:r w:rsidRPr="0031492F">
          <w:rPr>
            <w:rStyle w:val="Hyperkobling"/>
            <w:rFonts w:ascii="Times New Roman" w:hAnsi="Times New Roman" w:cs="Times New Roman"/>
            <w:sz w:val="24"/>
            <w:szCs w:val="24"/>
          </w:rPr>
          <w:t>https://no.wikipedia.org/wiki/Det_kategoriske_imperativ</w:t>
        </w:r>
      </w:hyperlink>
      <w:r>
        <w:rPr>
          <w:rFonts w:ascii="Times New Roman" w:hAnsi="Times New Roman" w:cs="Times New Roman"/>
          <w:sz w:val="24"/>
          <w:szCs w:val="24"/>
        </w:rPr>
        <w:t xml:space="preserve"> </w:t>
      </w:r>
    </w:p>
    <w:p w14:paraId="65EEBFAF" w14:textId="75512BE6" w:rsidR="004D344F" w:rsidRPr="004D344F" w:rsidRDefault="004D344F" w:rsidP="004D344F">
      <w:pPr>
        <w:pStyle w:val="Listeavsnitt"/>
        <w:numPr>
          <w:ilvl w:val="0"/>
          <w:numId w:val="1"/>
        </w:numPr>
        <w:spacing w:line="360" w:lineRule="auto"/>
        <w:rPr>
          <w:rFonts w:ascii="Times New Roman" w:hAnsi="Times New Roman" w:cs="Times New Roman"/>
          <w:sz w:val="24"/>
          <w:szCs w:val="24"/>
        </w:rPr>
      </w:pPr>
      <w:r>
        <w:rPr>
          <w:rFonts w:ascii="Times New Roman" w:hAnsi="Times New Roman" w:cs="Times New Roman"/>
          <w:sz w:val="24"/>
          <w:szCs w:val="24"/>
        </w:rPr>
        <w:t xml:space="preserve">Karl Popper, hentet 31.10.17 fra </w:t>
      </w:r>
      <w:hyperlink r:id="rId11" w:history="1">
        <w:r w:rsidRPr="0031492F">
          <w:rPr>
            <w:rStyle w:val="Hyperkobling"/>
            <w:rFonts w:ascii="Times New Roman" w:hAnsi="Times New Roman" w:cs="Times New Roman"/>
            <w:sz w:val="24"/>
            <w:szCs w:val="24"/>
          </w:rPr>
          <w:t>https://no.wikipedia.org/wiki/Karl_Popper</w:t>
        </w:r>
      </w:hyperlink>
      <w:r>
        <w:rPr>
          <w:rFonts w:ascii="Times New Roman" w:hAnsi="Times New Roman" w:cs="Times New Roman"/>
          <w:sz w:val="24"/>
          <w:szCs w:val="24"/>
        </w:rPr>
        <w:t xml:space="preserve"> </w:t>
      </w:r>
    </w:p>
    <w:p w14:paraId="33450C0A" w14:textId="01763F87" w:rsidR="00FB57C3" w:rsidRPr="00FB57C3" w:rsidRDefault="00FB57C3" w:rsidP="00FB57C3">
      <w:pPr>
        <w:spacing w:line="360" w:lineRule="auto"/>
        <w:rPr>
          <w:rFonts w:ascii="Times New Roman" w:hAnsi="Times New Roman" w:cs="Times New Roman"/>
          <w:sz w:val="24"/>
          <w:szCs w:val="24"/>
        </w:rPr>
      </w:pPr>
      <w:r>
        <w:rPr>
          <w:rFonts w:ascii="Times New Roman" w:hAnsi="Times New Roman" w:cs="Times New Roman"/>
          <w:sz w:val="24"/>
          <w:szCs w:val="24"/>
        </w:rPr>
        <w:t>Bildeliste:</w:t>
      </w:r>
    </w:p>
    <w:p w14:paraId="55F6831B" w14:textId="0DC7679C" w:rsidR="00FB57C3" w:rsidRPr="00F064A0" w:rsidRDefault="00FB57C3" w:rsidP="00FB57C3">
      <w:pPr>
        <w:pStyle w:val="Listeavsnitt"/>
        <w:numPr>
          <w:ilvl w:val="0"/>
          <w:numId w:val="1"/>
        </w:numPr>
        <w:spacing w:line="360" w:lineRule="auto"/>
        <w:rPr>
          <w:rFonts w:ascii="Times New Roman" w:hAnsi="Times New Roman" w:cs="Times New Roman"/>
          <w:sz w:val="24"/>
          <w:szCs w:val="24"/>
        </w:rPr>
      </w:pPr>
      <w:r w:rsidRPr="00FB57C3">
        <w:rPr>
          <w:rFonts w:ascii="Times New Roman" w:hAnsi="Times New Roman" w:cs="Times New Roman"/>
          <w:sz w:val="24"/>
          <w:szCs w:val="24"/>
        </w:rPr>
        <w:t xml:space="preserve">The trolley problem: Life’s greatest enigma», hentet 29.10.17 fra </w:t>
      </w:r>
      <w:hyperlink r:id="rId12" w:history="1">
        <w:r w:rsidRPr="0031492F">
          <w:rPr>
            <w:rStyle w:val="Hyperkobling"/>
            <w:rFonts w:ascii="Times New Roman" w:hAnsi="Times New Roman" w:cs="Times New Roman"/>
            <w:sz w:val="24"/>
            <w:szCs w:val="24"/>
          </w:rPr>
          <w:t>https://imgur.com/gallery/pKEMa</w:t>
        </w:r>
      </w:hyperlink>
      <w:r>
        <w:rPr>
          <w:rFonts w:ascii="Times New Roman" w:hAnsi="Times New Roman" w:cs="Times New Roman"/>
          <w:sz w:val="24"/>
          <w:szCs w:val="24"/>
        </w:rPr>
        <w:t xml:space="preserve"> </w:t>
      </w:r>
    </w:p>
    <w:sectPr w:rsidR="00FB57C3" w:rsidRPr="00F064A0">
      <w:head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0ED119" w14:textId="77777777" w:rsidR="002003DA" w:rsidRDefault="002003DA" w:rsidP="00576B7E">
      <w:pPr>
        <w:spacing w:after="0" w:line="240" w:lineRule="auto"/>
      </w:pPr>
      <w:r>
        <w:separator/>
      </w:r>
    </w:p>
  </w:endnote>
  <w:endnote w:type="continuationSeparator" w:id="0">
    <w:p w14:paraId="5C3BBF84" w14:textId="77777777" w:rsidR="002003DA" w:rsidRDefault="002003DA" w:rsidP="00576B7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70DC4F9" w14:textId="77777777" w:rsidR="002003DA" w:rsidRDefault="002003DA" w:rsidP="00576B7E">
      <w:pPr>
        <w:spacing w:after="0" w:line="240" w:lineRule="auto"/>
      </w:pPr>
      <w:r>
        <w:separator/>
      </w:r>
    </w:p>
  </w:footnote>
  <w:footnote w:type="continuationSeparator" w:id="0">
    <w:p w14:paraId="3FB9C824" w14:textId="77777777" w:rsidR="002003DA" w:rsidRDefault="002003DA" w:rsidP="00576B7E">
      <w:pPr>
        <w:spacing w:after="0" w:line="240" w:lineRule="auto"/>
      </w:pPr>
      <w:r>
        <w:continuationSeparator/>
      </w:r>
    </w:p>
  </w:footnote>
  <w:footnote w:id="1">
    <w:p w14:paraId="39104996" w14:textId="0748298B" w:rsidR="000C0508" w:rsidRPr="000C0508" w:rsidRDefault="000C0508">
      <w:pPr>
        <w:pStyle w:val="Fotnotetekst"/>
        <w:rPr>
          <w:lang w:val="de-DE"/>
        </w:rPr>
      </w:pPr>
      <w:r>
        <w:rPr>
          <w:rStyle w:val="Fotnotereferanse"/>
        </w:rPr>
        <w:footnoteRef/>
      </w:r>
      <w:r w:rsidRPr="000C0508">
        <w:rPr>
          <w:lang w:val="de-DE"/>
        </w:rPr>
        <w:t xml:space="preserve"> </w:t>
      </w:r>
      <w:r w:rsidRPr="000C0508">
        <w:rPr>
          <w:rFonts w:ascii="Times New Roman" w:hAnsi="Times New Roman" w:cs="Times New Roman"/>
          <w:sz w:val="18"/>
          <w:szCs w:val="24"/>
          <w:lang w:val="de-DE"/>
        </w:rPr>
        <w:t>Jeremy Bentham, «</w:t>
      </w:r>
      <w:r w:rsidRPr="000C0508">
        <w:rPr>
          <w:rFonts w:ascii="Times New Roman" w:hAnsi="Times New Roman" w:cs="Times New Roman"/>
          <w:sz w:val="18"/>
          <w:szCs w:val="24"/>
          <w:lang w:val="en-US"/>
        </w:rPr>
        <w:t>The Principles of Morals and Legislation</w:t>
      </w:r>
      <w:r w:rsidRPr="000C0508">
        <w:rPr>
          <w:rFonts w:ascii="Times New Roman" w:hAnsi="Times New Roman" w:cs="Times New Roman"/>
          <w:sz w:val="18"/>
          <w:szCs w:val="24"/>
          <w:lang w:val="de-DE"/>
        </w:rPr>
        <w:t>», 1789</w:t>
      </w:r>
    </w:p>
  </w:footnote>
  <w:footnote w:id="2">
    <w:p w14:paraId="1218D32C" w14:textId="77777777" w:rsidR="000C0508" w:rsidRPr="000C0508" w:rsidRDefault="000C0508" w:rsidP="000C0508">
      <w:pPr>
        <w:pStyle w:val="Bunntekst"/>
        <w:rPr>
          <w:sz w:val="28"/>
        </w:rPr>
      </w:pPr>
      <w:r>
        <w:rPr>
          <w:rStyle w:val="Fotnotereferanse"/>
        </w:rPr>
        <w:footnoteRef/>
      </w:r>
      <w:r>
        <w:t xml:space="preserve"> </w:t>
      </w:r>
      <w:r w:rsidRPr="000C0508">
        <w:rPr>
          <w:rFonts w:ascii="Times New Roman" w:hAnsi="Times New Roman" w:cs="Times New Roman"/>
          <w:sz w:val="18"/>
          <w:szCs w:val="24"/>
        </w:rPr>
        <w:t>Dybvig, Dagfinn Døhl, Dybvig, Magne (2003). «Det tenkende mennesket» Trondheim: Tapir Akademisk Forlag, Del III «Immanuel Kant», s 261</w:t>
      </w:r>
    </w:p>
    <w:p w14:paraId="23E12937" w14:textId="0E4898C1" w:rsidR="000C0508" w:rsidRDefault="000C0508">
      <w:pPr>
        <w:pStyle w:val="Fotnotetekst"/>
      </w:pPr>
    </w:p>
  </w:footnote>
  <w:footnote w:id="3">
    <w:p w14:paraId="7D3DD6DC" w14:textId="6FC47326" w:rsidR="00FB57C3" w:rsidRDefault="00FB57C3">
      <w:pPr>
        <w:pStyle w:val="Fotnotetekst"/>
      </w:pPr>
      <w:r>
        <w:rPr>
          <w:rStyle w:val="Fotnotereferanse"/>
        </w:rPr>
        <w:footnoteRef/>
      </w:r>
      <w:r>
        <w:t xml:space="preserve"> </w:t>
      </w:r>
      <w:r w:rsidRPr="00FB57C3">
        <w:rPr>
          <w:sz w:val="18"/>
        </w:rPr>
        <w:t xml:space="preserve">«The </w:t>
      </w:r>
      <w:r>
        <w:rPr>
          <w:sz w:val="18"/>
        </w:rPr>
        <w:t xml:space="preserve">trolley problem: Life’s greatest enigma», hentet 29.10.17 fra </w:t>
      </w:r>
      <w:hyperlink r:id="rId1" w:history="1">
        <w:r w:rsidRPr="0031492F">
          <w:rPr>
            <w:rStyle w:val="Hyperkobling"/>
            <w:sz w:val="18"/>
          </w:rPr>
          <w:t>https://imgur.com/gallery/pKEMa</w:t>
        </w:r>
      </w:hyperlink>
      <w:r>
        <w:rPr>
          <w:sz w:val="18"/>
        </w:rPr>
        <w:t xml:space="preserv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9EBC07" w14:textId="1DE22BFA" w:rsidR="0023171E" w:rsidRDefault="0023171E">
    <w:pPr>
      <w:pStyle w:val="Topptekst"/>
    </w:pPr>
    <w:r>
      <w:tab/>
    </w:r>
    <w:r>
      <w:t>Øvingsoppgave 2</w:t>
    </w:r>
  </w:p>
  <w:p w14:paraId="6B3937DE" w14:textId="02A2E7AE" w:rsidR="0023171E" w:rsidRDefault="0023171E">
    <w:pPr>
      <w:pStyle w:val="Topptekst"/>
    </w:pPr>
    <w:r w:rsidRPr="0023171E">
      <w:t>EXPH0004</w:t>
    </w:r>
    <w:r>
      <w:t xml:space="preserve"> </w:t>
    </w:r>
    <w:r>
      <w:tab/>
      <w:t>Sander Lindberg</w:t>
    </w:r>
    <w:r>
      <w:tab/>
      <w:t>Høstsemester 2017</w:t>
    </w:r>
  </w:p>
  <w:p w14:paraId="71316FC9" w14:textId="251A7262" w:rsidR="0023171E" w:rsidRDefault="0023171E">
    <w:pPr>
      <w:pStyle w:val="Topptekst"/>
    </w:pP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6281C"/>
    <w:multiLevelType w:val="hybridMultilevel"/>
    <w:tmpl w:val="8C123772"/>
    <w:lvl w:ilvl="0" w:tplc="977CEB8A">
      <w:numFmt w:val="bullet"/>
      <w:lvlText w:val="-"/>
      <w:lvlJc w:val="left"/>
      <w:pPr>
        <w:ind w:left="720" w:hanging="360"/>
      </w:pPr>
      <w:rPr>
        <w:rFonts w:ascii="Times New Roman" w:eastAsiaTheme="minorHAnsi"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580F1340"/>
    <w:multiLevelType w:val="hybridMultilevel"/>
    <w:tmpl w:val="AD62205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46C7"/>
    <w:rsid w:val="00001219"/>
    <w:rsid w:val="00021B4B"/>
    <w:rsid w:val="00031A99"/>
    <w:rsid w:val="000409A0"/>
    <w:rsid w:val="00060214"/>
    <w:rsid w:val="00064396"/>
    <w:rsid w:val="000804EF"/>
    <w:rsid w:val="000C0508"/>
    <w:rsid w:val="000E76E5"/>
    <w:rsid w:val="00110CF8"/>
    <w:rsid w:val="001554FF"/>
    <w:rsid w:val="00177555"/>
    <w:rsid w:val="001B0809"/>
    <w:rsid w:val="002003DA"/>
    <w:rsid w:val="00205799"/>
    <w:rsid w:val="00210ECB"/>
    <w:rsid w:val="002223E3"/>
    <w:rsid w:val="0022454E"/>
    <w:rsid w:val="0023171E"/>
    <w:rsid w:val="0024716C"/>
    <w:rsid w:val="00275567"/>
    <w:rsid w:val="002875F7"/>
    <w:rsid w:val="002913DD"/>
    <w:rsid w:val="002C2624"/>
    <w:rsid w:val="002D20D4"/>
    <w:rsid w:val="002E18E6"/>
    <w:rsid w:val="00301348"/>
    <w:rsid w:val="00347DB3"/>
    <w:rsid w:val="003A2825"/>
    <w:rsid w:val="003C0B4C"/>
    <w:rsid w:val="00444BD6"/>
    <w:rsid w:val="00445A3C"/>
    <w:rsid w:val="0046279B"/>
    <w:rsid w:val="00495135"/>
    <w:rsid w:val="004A705E"/>
    <w:rsid w:val="004B1CA5"/>
    <w:rsid w:val="004D344F"/>
    <w:rsid w:val="005115C1"/>
    <w:rsid w:val="005465A9"/>
    <w:rsid w:val="0055475F"/>
    <w:rsid w:val="00576B7E"/>
    <w:rsid w:val="0058322D"/>
    <w:rsid w:val="005E137D"/>
    <w:rsid w:val="005F5FA7"/>
    <w:rsid w:val="006C46C7"/>
    <w:rsid w:val="006C6117"/>
    <w:rsid w:val="006C7234"/>
    <w:rsid w:val="00707BC1"/>
    <w:rsid w:val="00722C10"/>
    <w:rsid w:val="00754644"/>
    <w:rsid w:val="00762B39"/>
    <w:rsid w:val="007653E0"/>
    <w:rsid w:val="00793657"/>
    <w:rsid w:val="007B6DF6"/>
    <w:rsid w:val="007E65F9"/>
    <w:rsid w:val="007F539F"/>
    <w:rsid w:val="008048AB"/>
    <w:rsid w:val="00884289"/>
    <w:rsid w:val="008C72ED"/>
    <w:rsid w:val="008F2141"/>
    <w:rsid w:val="008F423F"/>
    <w:rsid w:val="009151EC"/>
    <w:rsid w:val="00915F59"/>
    <w:rsid w:val="009311DB"/>
    <w:rsid w:val="00956621"/>
    <w:rsid w:val="0096349A"/>
    <w:rsid w:val="009820B1"/>
    <w:rsid w:val="009A1EF0"/>
    <w:rsid w:val="009B104B"/>
    <w:rsid w:val="009B441F"/>
    <w:rsid w:val="009C47E5"/>
    <w:rsid w:val="009D1E74"/>
    <w:rsid w:val="009E69FB"/>
    <w:rsid w:val="00A17E53"/>
    <w:rsid w:val="00A74B37"/>
    <w:rsid w:val="00A8424D"/>
    <w:rsid w:val="00AD39A4"/>
    <w:rsid w:val="00B0538A"/>
    <w:rsid w:val="00B36A13"/>
    <w:rsid w:val="00B83615"/>
    <w:rsid w:val="00BB554D"/>
    <w:rsid w:val="00BC790F"/>
    <w:rsid w:val="00BF5144"/>
    <w:rsid w:val="00C034B4"/>
    <w:rsid w:val="00C05EDE"/>
    <w:rsid w:val="00C13F09"/>
    <w:rsid w:val="00C21305"/>
    <w:rsid w:val="00C72348"/>
    <w:rsid w:val="00CB4296"/>
    <w:rsid w:val="00CB67DA"/>
    <w:rsid w:val="00D570AC"/>
    <w:rsid w:val="00D6090E"/>
    <w:rsid w:val="00D94F88"/>
    <w:rsid w:val="00EA782A"/>
    <w:rsid w:val="00EB7021"/>
    <w:rsid w:val="00EC775B"/>
    <w:rsid w:val="00ED24A1"/>
    <w:rsid w:val="00ED55BD"/>
    <w:rsid w:val="00F064A0"/>
    <w:rsid w:val="00F329D5"/>
    <w:rsid w:val="00F33E46"/>
    <w:rsid w:val="00F679A4"/>
    <w:rsid w:val="00F742AE"/>
    <w:rsid w:val="00FA71BD"/>
    <w:rsid w:val="00FB57C3"/>
    <w:rsid w:val="00FD4526"/>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FCCF2D"/>
  <w15:chartTrackingRefBased/>
  <w15:docId w15:val="{F6207D2C-F599-4BD6-845E-F31E2BFF21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24716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styleId="Hyperkobling">
    <w:name w:val="Hyperlink"/>
    <w:basedOn w:val="Standardskriftforavsnitt"/>
    <w:uiPriority w:val="99"/>
    <w:unhideWhenUsed/>
    <w:rsid w:val="00F064A0"/>
    <w:rPr>
      <w:color w:val="0563C1" w:themeColor="hyperlink"/>
      <w:u w:val="single"/>
    </w:rPr>
  </w:style>
  <w:style w:type="character" w:styleId="Ulstomtale">
    <w:name w:val="Unresolved Mention"/>
    <w:basedOn w:val="Standardskriftforavsnitt"/>
    <w:uiPriority w:val="99"/>
    <w:semiHidden/>
    <w:unhideWhenUsed/>
    <w:rsid w:val="00F064A0"/>
    <w:rPr>
      <w:color w:val="808080"/>
      <w:shd w:val="clear" w:color="auto" w:fill="E6E6E6"/>
    </w:rPr>
  </w:style>
  <w:style w:type="paragraph" w:styleId="Listeavsnitt">
    <w:name w:val="List Paragraph"/>
    <w:basedOn w:val="Normal"/>
    <w:uiPriority w:val="34"/>
    <w:qFormat/>
    <w:rsid w:val="00F064A0"/>
    <w:pPr>
      <w:ind w:left="720"/>
      <w:contextualSpacing/>
    </w:pPr>
  </w:style>
  <w:style w:type="paragraph" w:styleId="Topptekst">
    <w:name w:val="header"/>
    <w:basedOn w:val="Normal"/>
    <w:link w:val="TopptekstTegn"/>
    <w:uiPriority w:val="99"/>
    <w:unhideWhenUsed/>
    <w:rsid w:val="00576B7E"/>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rsid w:val="00576B7E"/>
  </w:style>
  <w:style w:type="paragraph" w:styleId="Bunntekst">
    <w:name w:val="footer"/>
    <w:basedOn w:val="Normal"/>
    <w:link w:val="BunntekstTegn"/>
    <w:uiPriority w:val="99"/>
    <w:unhideWhenUsed/>
    <w:rsid w:val="00576B7E"/>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rsid w:val="00576B7E"/>
  </w:style>
  <w:style w:type="character" w:styleId="Fulgthyperkobling">
    <w:name w:val="FollowedHyperlink"/>
    <w:basedOn w:val="Standardskriftforavsnitt"/>
    <w:uiPriority w:val="99"/>
    <w:semiHidden/>
    <w:unhideWhenUsed/>
    <w:rsid w:val="000C0508"/>
    <w:rPr>
      <w:color w:val="954F72" w:themeColor="followedHyperlink"/>
      <w:u w:val="single"/>
    </w:rPr>
  </w:style>
  <w:style w:type="paragraph" w:styleId="Sluttnotetekst">
    <w:name w:val="endnote text"/>
    <w:basedOn w:val="Normal"/>
    <w:link w:val="SluttnotetekstTegn"/>
    <w:uiPriority w:val="99"/>
    <w:semiHidden/>
    <w:unhideWhenUsed/>
    <w:rsid w:val="000C0508"/>
    <w:pPr>
      <w:spacing w:after="0" w:line="240" w:lineRule="auto"/>
    </w:pPr>
    <w:rPr>
      <w:sz w:val="20"/>
      <w:szCs w:val="20"/>
    </w:rPr>
  </w:style>
  <w:style w:type="character" w:customStyle="1" w:styleId="SluttnotetekstTegn">
    <w:name w:val="Sluttnotetekst Tegn"/>
    <w:basedOn w:val="Standardskriftforavsnitt"/>
    <w:link w:val="Sluttnotetekst"/>
    <w:uiPriority w:val="99"/>
    <w:semiHidden/>
    <w:rsid w:val="000C0508"/>
    <w:rPr>
      <w:sz w:val="20"/>
      <w:szCs w:val="20"/>
    </w:rPr>
  </w:style>
  <w:style w:type="character" w:styleId="Sluttnotereferanse">
    <w:name w:val="endnote reference"/>
    <w:basedOn w:val="Standardskriftforavsnitt"/>
    <w:uiPriority w:val="99"/>
    <w:semiHidden/>
    <w:unhideWhenUsed/>
    <w:rsid w:val="000C0508"/>
    <w:rPr>
      <w:vertAlign w:val="superscript"/>
    </w:rPr>
  </w:style>
  <w:style w:type="paragraph" w:styleId="Fotnotetekst">
    <w:name w:val="footnote text"/>
    <w:basedOn w:val="Normal"/>
    <w:link w:val="FotnotetekstTegn"/>
    <w:uiPriority w:val="99"/>
    <w:semiHidden/>
    <w:unhideWhenUsed/>
    <w:rsid w:val="000C0508"/>
    <w:pPr>
      <w:spacing w:after="0" w:line="240" w:lineRule="auto"/>
    </w:pPr>
    <w:rPr>
      <w:sz w:val="20"/>
      <w:szCs w:val="20"/>
    </w:rPr>
  </w:style>
  <w:style w:type="character" w:customStyle="1" w:styleId="FotnotetekstTegn">
    <w:name w:val="Fotnotetekst Tegn"/>
    <w:basedOn w:val="Standardskriftforavsnitt"/>
    <w:link w:val="Fotnotetekst"/>
    <w:uiPriority w:val="99"/>
    <w:semiHidden/>
    <w:rsid w:val="000C0508"/>
    <w:rPr>
      <w:sz w:val="20"/>
      <w:szCs w:val="20"/>
    </w:rPr>
  </w:style>
  <w:style w:type="character" w:styleId="Fotnotereferanse">
    <w:name w:val="footnote reference"/>
    <w:basedOn w:val="Standardskriftforavsnitt"/>
    <w:uiPriority w:val="99"/>
    <w:semiHidden/>
    <w:unhideWhenUsed/>
    <w:rsid w:val="000C0508"/>
    <w:rPr>
      <w:vertAlign w:val="superscript"/>
    </w:rPr>
  </w:style>
  <w:style w:type="character" w:customStyle="1" w:styleId="Overskrift1Tegn">
    <w:name w:val="Overskrift 1 Tegn"/>
    <w:basedOn w:val="Standardskriftforavsnitt"/>
    <w:link w:val="Overskrift1"/>
    <w:uiPriority w:val="9"/>
    <w:rsid w:val="0024716C"/>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98522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mgur.com/gallery/pKEMa"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o.wikipedia.org/wiki/Karl_Popper"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o.wikipedia.org/wiki/Det_kategoriske_imperativ" TargetMode="External"/><Relationship Id="rId4" Type="http://schemas.openxmlformats.org/officeDocument/2006/relationships/settings" Target="settings.xml"/><Relationship Id="rId9" Type="http://schemas.openxmlformats.org/officeDocument/2006/relationships/hyperlink" Target="https://filosofi.no/immanuel-kant/" TargetMode="External"/><Relationship Id="rId14" Type="http://schemas.openxmlformats.org/officeDocument/2006/relationships/fontTable" Target="fontTable.xml"/></Relationships>
</file>

<file path=word/_rels/footnotes.xml.rels><?xml version="1.0" encoding="UTF-8" standalone="yes"?>
<Relationships xmlns="http://schemas.openxmlformats.org/package/2006/relationships"><Relationship Id="rId1" Type="http://schemas.openxmlformats.org/officeDocument/2006/relationships/hyperlink" Target="https://imgur.com/gallery/pKEMa" TargetMode="Externa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xmlns:b="http://schemas.openxmlformats.org/officeDocument/2006/bibliography" xmlns="http://schemas.openxmlformats.org/officeDocument/2006/bibliography">
    <b:Tag>Plassholder1</b:Tag>
    <b:RefOrder>1</b:RefOrder>
  </b:Source>
</b:Sources>
</file>

<file path=customXml/itemProps1.xml><?xml version="1.0" encoding="utf-8"?>
<ds:datastoreItem xmlns:ds="http://schemas.openxmlformats.org/officeDocument/2006/customXml" ds:itemID="{E92CFB37-0358-4252-863B-4DAAFA1680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9086</TotalTime>
  <Pages>6</Pages>
  <Words>1826</Words>
  <Characters>9680</Characters>
  <Application>Microsoft Office Word</Application>
  <DocSecurity>0</DocSecurity>
  <Lines>80</Lines>
  <Paragraphs>22</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11484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Sander Lindberg</dc:creator>
  <cp:keywords/>
  <dc:description/>
  <cp:lastModifiedBy>Sander Lindberg</cp:lastModifiedBy>
  <cp:revision>52</cp:revision>
  <dcterms:created xsi:type="dcterms:W3CDTF">2017-10-23T11:42:00Z</dcterms:created>
  <dcterms:modified xsi:type="dcterms:W3CDTF">2017-11-02T18:55:00Z</dcterms:modified>
</cp:coreProperties>
</file>