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styles.xml" ContentType="application/vnd.openxmlformats-officedocument.wordprocessingml.styles+xml"/>
  <Override PartName="/word/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Default Extension="jpeg" ContentType="image/jpeg"/>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2AAA" w:rsidRDefault="00182AAA">
      <w:r>
        <w:t>74 total</w:t>
      </w:r>
    </w:p>
    <w:p w:rsidR="001E7E36" w:rsidRDefault="001E7E36">
      <w:r>
        <w:t>Answer the following questions using concise answers (5 sentences maximum).</w:t>
      </w:r>
      <w:r w:rsidR="0044238C">
        <w:t xml:space="preserve"> Some questions may even be successfully addressed with a single sentence answer.</w:t>
      </w:r>
    </w:p>
    <w:p w:rsidR="001E7E36" w:rsidRDefault="001E7E36" w:rsidP="001E7E36">
      <w:pPr>
        <w:jc w:val="center"/>
      </w:pPr>
      <w:r>
        <w:t>Questions:</w:t>
      </w:r>
    </w:p>
    <w:p w:rsidR="001E7E36" w:rsidRPr="00182AAA" w:rsidRDefault="00C7400A" w:rsidP="00B65AF5">
      <w:pPr>
        <w:pStyle w:val="ListParagraph"/>
        <w:numPr>
          <w:ilvl w:val="0"/>
          <w:numId w:val="4"/>
        </w:numPr>
        <w:ind w:left="360"/>
        <w:rPr>
          <w:color w:val="FF0000"/>
        </w:rPr>
      </w:pPr>
      <w:r>
        <w:t>Using a specific example d</w:t>
      </w:r>
      <w:r w:rsidRPr="001E7E36">
        <w:t xml:space="preserve">efine </w:t>
      </w:r>
      <w:r>
        <w:t>the term “affordance”</w:t>
      </w:r>
      <w:r w:rsidRPr="001E7E36">
        <w:t>.</w:t>
      </w:r>
      <w:r w:rsidR="00960125">
        <w:t xml:space="preserve"> </w:t>
      </w:r>
      <w:r w:rsidR="00960125" w:rsidRPr="00182AAA">
        <w:rPr>
          <w:color w:val="FF0000"/>
        </w:rPr>
        <w:t>(4)</w:t>
      </w:r>
    </w:p>
    <w:p w:rsidR="00143CAB" w:rsidRDefault="00CC7A81" w:rsidP="00B65AF5">
      <w:r>
        <w:t>Affordance is a possibility for action in an environment for a particular animal. Examples may include a variety of behaviors: stepping on stairs, over obstacles, etc.</w:t>
      </w:r>
    </w:p>
    <w:p w:rsidR="00143CAB" w:rsidRDefault="00143CAB" w:rsidP="00B65AF5"/>
    <w:p w:rsidR="001E7E36" w:rsidRDefault="001E7E36" w:rsidP="00B65AF5"/>
    <w:p w:rsidR="00143CAB" w:rsidRDefault="00143CAB" w:rsidP="00B65AF5"/>
    <w:p w:rsidR="001E7E36" w:rsidRDefault="001E7E36" w:rsidP="00B65AF5"/>
    <w:p w:rsidR="00C7400A" w:rsidRPr="00182AAA" w:rsidRDefault="00C7400A" w:rsidP="00C7400A">
      <w:pPr>
        <w:pStyle w:val="ListParagraph"/>
        <w:numPr>
          <w:ilvl w:val="0"/>
          <w:numId w:val="4"/>
        </w:numPr>
        <w:ind w:left="360"/>
        <w:rPr>
          <w:color w:val="FF0000"/>
        </w:rPr>
      </w:pPr>
      <w:r>
        <w:t>Using a specific example</w:t>
      </w:r>
      <w:r w:rsidDel="00321A2D">
        <w:t xml:space="preserve"> </w:t>
      </w:r>
      <w:r>
        <w:t>define the term “</w:t>
      </w:r>
      <w:proofErr w:type="spellStart"/>
      <w:r>
        <w:t>effectivity</w:t>
      </w:r>
      <w:proofErr w:type="spellEnd"/>
      <w:r>
        <w:t>”.</w:t>
      </w:r>
      <w:r w:rsidR="00960125">
        <w:t xml:space="preserve"> </w:t>
      </w:r>
      <w:r w:rsidR="00960125" w:rsidRPr="00182AAA">
        <w:rPr>
          <w:color w:val="FF0000"/>
        </w:rPr>
        <w:t>(4)</w:t>
      </w:r>
    </w:p>
    <w:p w:rsidR="00CC7A81" w:rsidRDefault="00CC7A81" w:rsidP="00B65AF5">
      <w:proofErr w:type="spellStart"/>
      <w:r>
        <w:t>Effectivity</w:t>
      </w:r>
      <w:proofErr w:type="spellEnd"/>
      <w:r>
        <w:t xml:space="preserve"> is a word that stands for the abilities of the animal. What kind of limbs do they have? Is there an opposable thumb? Is it a fin or a claw? There may be some more subtle </w:t>
      </w:r>
      <w:proofErr w:type="gramStart"/>
      <w:r>
        <w:t>effectivities</w:t>
      </w:r>
      <w:proofErr w:type="gramEnd"/>
      <w:r>
        <w:t xml:space="preserve"> too: these would be the properties relating to the same kind of appendage, but maybe differences in strength or flexibility.</w:t>
      </w:r>
    </w:p>
    <w:p w:rsidR="00143CAB" w:rsidRDefault="00143CAB" w:rsidP="00B65AF5"/>
    <w:p w:rsidR="00143CAB" w:rsidRDefault="00143CAB" w:rsidP="00B65AF5"/>
    <w:p w:rsidR="00C7400A" w:rsidRDefault="00C7400A" w:rsidP="00B65AF5"/>
    <w:p w:rsidR="001E7E36" w:rsidRDefault="001E7E36" w:rsidP="00B65AF5"/>
    <w:p w:rsidR="00C7400A" w:rsidRDefault="00C7400A" w:rsidP="00C7400A">
      <w:pPr>
        <w:pStyle w:val="ListParagraph"/>
        <w:numPr>
          <w:ilvl w:val="0"/>
          <w:numId w:val="4"/>
        </w:numPr>
        <w:ind w:left="360"/>
      </w:pPr>
      <w:r>
        <w:t>Understanding the behavior of light is crucial for ecological psychology. In order to understand the lawful structure of the world (at our ecological scale), Gibson introduced several concepts of ecological optics. What is ecological optics and how is it different from physical optics?</w:t>
      </w:r>
    </w:p>
    <w:p w:rsidR="001705C9" w:rsidRDefault="00CC7A81" w:rsidP="00C7400A">
      <w:r>
        <w:t xml:space="preserve">Ecological optics was started by J.J. Gibson to provide a basis for the rich informational structure conveyed by the environment. The crucial aspect of ecological optics is that </w:t>
      </w:r>
      <w:proofErr w:type="gramStart"/>
      <w:r>
        <w:t>light is properly structured by the environment</w:t>
      </w:r>
      <w:proofErr w:type="gramEnd"/>
      <w:r>
        <w:t>. Chances in the patterns of light carry information about the environment. Ecological optics differs from physical optics in that the former seeks to describe behavior of light as it is in real-life situations and does not make simplifications about the smoothness of surface for example.</w:t>
      </w:r>
    </w:p>
    <w:p w:rsidR="00C7400A" w:rsidRDefault="001705C9" w:rsidP="00C7400A">
      <w:r>
        <w:t>Extra: Mention ambient vs. radial light.</w:t>
      </w:r>
    </w:p>
    <w:p w:rsidR="00C7400A" w:rsidRPr="00182AAA" w:rsidRDefault="00960125" w:rsidP="00C7400A">
      <w:pPr>
        <w:rPr>
          <w:color w:val="FF0000"/>
        </w:rPr>
      </w:pPr>
      <w:r w:rsidRPr="00182AAA">
        <w:rPr>
          <w:color w:val="FF0000"/>
        </w:rPr>
        <w:t>(6)</w:t>
      </w:r>
    </w:p>
    <w:p w:rsidR="00C7400A" w:rsidRDefault="00C7400A" w:rsidP="00C7400A"/>
    <w:p w:rsidR="00C7400A" w:rsidRDefault="00C7400A" w:rsidP="00C7400A"/>
    <w:p w:rsidR="00C7400A" w:rsidRDefault="00C7400A" w:rsidP="00C7400A"/>
    <w:p w:rsidR="001E7E36" w:rsidRDefault="001E7E36" w:rsidP="00B65AF5">
      <w:pPr>
        <w:pStyle w:val="ListParagraph"/>
        <w:numPr>
          <w:ilvl w:val="0"/>
          <w:numId w:val="4"/>
        </w:numPr>
        <w:ind w:left="360"/>
      </w:pPr>
      <w:r>
        <w:t xml:space="preserve">What is a </w:t>
      </w:r>
      <w:r w:rsidRPr="00B65AF5">
        <w:rPr>
          <w:rFonts w:ascii="Cambria" w:hAnsi="Cambria"/>
        </w:rPr>
        <w:t>π</w:t>
      </w:r>
      <w:r>
        <w:t>-number and what are its units?</w:t>
      </w:r>
    </w:p>
    <w:p w:rsidR="001E7E36" w:rsidRDefault="00CC7A81" w:rsidP="00B65AF5">
      <w:r>
        <w:t>A pi number is a dimensionless number that captures the geometric ratio between some geometric property of the environment and a relevant aspect of the animal. (</w:t>
      </w:r>
      <w:proofErr w:type="gramStart"/>
      <w:r>
        <w:t>not</w:t>
      </w:r>
      <w:proofErr w:type="gramEnd"/>
      <w:r>
        <w:t xml:space="preserve"> required but nice to mention) For example, Warren (1984) measured the maximum step-</w:t>
      </w:r>
      <w:proofErr w:type="spellStart"/>
      <w:r>
        <w:t>onable</w:t>
      </w:r>
      <w:proofErr w:type="spellEnd"/>
      <w:r>
        <w:t xml:space="preserve"> heights and found them to be 0.88 of leg length. Pi ratio of 0.88 is therefore a boundary for affordance </w:t>
      </w:r>
      <w:r w:rsidR="00182AAA">
        <w:t>judgment</w:t>
      </w:r>
      <w:r>
        <w:t>.</w:t>
      </w:r>
    </w:p>
    <w:p w:rsidR="001E7E36" w:rsidRPr="00182AAA" w:rsidRDefault="00960125" w:rsidP="00B65AF5">
      <w:pPr>
        <w:rPr>
          <w:color w:val="FF0000"/>
        </w:rPr>
      </w:pPr>
      <w:r w:rsidRPr="00182AAA">
        <w:rPr>
          <w:color w:val="FF0000"/>
        </w:rPr>
        <w:t>(4)</w:t>
      </w:r>
    </w:p>
    <w:p w:rsidR="00BC7E49" w:rsidRDefault="00BC7E49" w:rsidP="00B65AF5">
      <w:proofErr w:type="gramStart"/>
      <w:r>
        <w:t>purpose</w:t>
      </w:r>
      <w:proofErr w:type="gramEnd"/>
    </w:p>
    <w:p w:rsidR="00143CAB" w:rsidRDefault="00143CAB" w:rsidP="00B65AF5"/>
    <w:p w:rsidR="001E7E36" w:rsidRDefault="001E7E36" w:rsidP="00B65AF5"/>
    <w:p w:rsidR="00143CAB" w:rsidRDefault="00143CAB" w:rsidP="00B65AF5"/>
    <w:p w:rsidR="00143CAB" w:rsidRDefault="00143CAB" w:rsidP="00B65AF5"/>
    <w:p w:rsidR="00143CAB" w:rsidRDefault="00143CAB" w:rsidP="00B65AF5"/>
    <w:p w:rsidR="00201BC0" w:rsidRDefault="00201BC0" w:rsidP="00B65AF5"/>
    <w:p w:rsidR="00B65AF5" w:rsidRDefault="00201BC0" w:rsidP="00B65AF5">
      <w:pPr>
        <w:pStyle w:val="ListParagraph"/>
        <w:numPr>
          <w:ilvl w:val="0"/>
          <w:numId w:val="4"/>
        </w:numPr>
        <w:ind w:left="360"/>
      </w:pPr>
      <w:r>
        <w:t>What is a perceptual system and how is it different from a sensory system? You can use any modality as an example in your answer.</w:t>
      </w:r>
    </w:p>
    <w:p w:rsidR="00B65AF5" w:rsidRDefault="00CC7A81" w:rsidP="00B65AF5">
      <w:r>
        <w:t xml:space="preserve">Perceptual system refers to the theoretical idea that perception is not just a function of isolated anatomical entities. For example, vision or visual perception at the behavioral scale is not just a function of the retina and the neuromuscular apparatus of the </w:t>
      </w:r>
      <w:proofErr w:type="gramStart"/>
      <w:r>
        <w:t>eye,</w:t>
      </w:r>
      <w:proofErr w:type="gramEnd"/>
      <w:r>
        <w:t xml:space="preserve"> instead according to the ecological approach vision is a function of the mobile body and includes functional movements of the trunk, neck, and legs. All these other parts of the body allow animals to explore and obtain visual information.</w:t>
      </w:r>
    </w:p>
    <w:p w:rsidR="00143CAB" w:rsidRPr="00182AAA" w:rsidRDefault="00960125" w:rsidP="00B65AF5">
      <w:pPr>
        <w:rPr>
          <w:color w:val="FF0000"/>
        </w:rPr>
      </w:pPr>
      <w:r w:rsidRPr="00182AAA">
        <w:rPr>
          <w:color w:val="FF0000"/>
        </w:rPr>
        <w:t>(6)</w:t>
      </w:r>
    </w:p>
    <w:p w:rsidR="00143CAB" w:rsidRDefault="00143CAB" w:rsidP="00B65AF5"/>
    <w:p w:rsidR="00143CAB" w:rsidRDefault="00143CAB" w:rsidP="00B65AF5"/>
    <w:p w:rsidR="00C7400A" w:rsidRDefault="00C7400A" w:rsidP="00B65AF5"/>
    <w:p w:rsidR="00C7400A" w:rsidRDefault="00C7400A" w:rsidP="00B65AF5"/>
    <w:p w:rsidR="00143CAB" w:rsidRDefault="00143CAB" w:rsidP="00B65AF5"/>
    <w:p w:rsidR="00B65AF5" w:rsidRDefault="00B65AF5" w:rsidP="00B65AF5"/>
    <w:p w:rsidR="00B65AF5" w:rsidRDefault="00B65AF5" w:rsidP="00B65AF5">
      <w:pPr>
        <w:pStyle w:val="ListParagraph"/>
        <w:numPr>
          <w:ilvl w:val="0"/>
          <w:numId w:val="4"/>
        </w:numPr>
        <w:ind w:left="360"/>
      </w:pPr>
      <w:r>
        <w:t xml:space="preserve">We have frequently talked about the polar </w:t>
      </w:r>
      <w:proofErr w:type="spellStart"/>
      <w:r>
        <w:t>planimeter</w:t>
      </w:r>
      <w:proofErr w:type="spellEnd"/>
      <w:r>
        <w:t xml:space="preserve"> in class (</w:t>
      </w:r>
      <w:r w:rsidR="003000F8">
        <w:t>to remind it</w:t>
      </w:r>
      <w:r>
        <w:t xml:space="preserve"> is a device that measures area of irregular geometric objects on a plane). </w:t>
      </w:r>
      <w:r w:rsidR="00143CAB">
        <w:t>Explain h</w:t>
      </w:r>
      <w:r>
        <w:t xml:space="preserve">ow does this metaphor relate to understanding of </w:t>
      </w:r>
      <w:r w:rsidR="003000F8">
        <w:t xml:space="preserve">the </w:t>
      </w:r>
      <w:r>
        <w:t>perceptua</w:t>
      </w:r>
      <w:r w:rsidR="003000F8">
        <w:t>l process</w:t>
      </w:r>
      <w:r>
        <w:t>?</w:t>
      </w:r>
    </w:p>
    <w:p w:rsidR="003000F8" w:rsidRDefault="00CC7A81" w:rsidP="00B65AF5">
      <w:r>
        <w:t xml:space="preserve">Polar </w:t>
      </w:r>
      <w:proofErr w:type="spellStart"/>
      <w:r>
        <w:t>planimeter</w:t>
      </w:r>
      <w:proofErr w:type="spellEnd"/>
      <w:r>
        <w:t xml:space="preserve"> was an analogy to the perceptual process made by </w:t>
      </w:r>
      <w:proofErr w:type="spellStart"/>
      <w:r>
        <w:t>Runeson</w:t>
      </w:r>
      <w:proofErr w:type="spellEnd"/>
      <w:r>
        <w:t xml:space="preserve">. The analogy serves to highlight that the so-called “higher-order” properties </w:t>
      </w:r>
      <w:r w:rsidR="008875C3">
        <w:t xml:space="preserve">of the objects, their behavioral relevance do not have to be calculated by the mind from the “low-level” physical variables (e.g., height, weight, etc). Instead, they can be available directly just like the polar </w:t>
      </w:r>
      <w:proofErr w:type="spellStart"/>
      <w:r w:rsidR="008875C3">
        <w:t>planimeter</w:t>
      </w:r>
      <w:proofErr w:type="spellEnd"/>
      <w:r w:rsidR="008875C3">
        <w:t xml:space="preserve"> can measure area directly without measuring the length of the sides of the geometric shape.</w:t>
      </w:r>
    </w:p>
    <w:p w:rsidR="00201BC0" w:rsidRPr="00182AAA" w:rsidRDefault="00960125" w:rsidP="00B65AF5">
      <w:pPr>
        <w:rPr>
          <w:color w:val="FF0000"/>
        </w:rPr>
      </w:pPr>
      <w:r w:rsidRPr="00182AAA">
        <w:rPr>
          <w:color w:val="FF0000"/>
        </w:rPr>
        <w:t>(6)</w:t>
      </w:r>
    </w:p>
    <w:p w:rsidR="00143CAB" w:rsidRDefault="00143CAB" w:rsidP="00B65AF5"/>
    <w:p w:rsidR="00143CAB" w:rsidRDefault="00143CAB" w:rsidP="00B65AF5"/>
    <w:p w:rsidR="00143CAB" w:rsidRDefault="00143CAB" w:rsidP="00B65AF5"/>
    <w:p w:rsidR="00201BC0" w:rsidRDefault="00201BC0" w:rsidP="00B65AF5"/>
    <w:p w:rsidR="00B65AF5" w:rsidRDefault="00B65AF5" w:rsidP="00B65AF5">
      <w:pPr>
        <w:pStyle w:val="ListParagraph"/>
        <w:numPr>
          <w:ilvl w:val="0"/>
          <w:numId w:val="4"/>
        </w:numPr>
        <w:ind w:left="360"/>
      </w:pPr>
      <w:r>
        <w:t>What do psychologists mean when they use the term “active perception” from the ecological point of view and from the information-processing point of view?</w:t>
      </w:r>
    </w:p>
    <w:p w:rsidR="00C7400A" w:rsidRDefault="008875C3" w:rsidP="00B65AF5">
      <w:pPr>
        <w:ind w:left="360" w:hanging="360"/>
      </w:pPr>
      <w:r>
        <w:t>Active perception can refer to the mind doing active transformation on the “poor” incoming sensory data (retinal information is punctuate, discrete, and distorted). Alternatively, active perception refers to the prolonged act of information detection accomplished by perceptual system.</w:t>
      </w:r>
    </w:p>
    <w:p w:rsidR="00B65AF5" w:rsidRPr="00BA650A" w:rsidRDefault="00960125" w:rsidP="00B65AF5">
      <w:pPr>
        <w:ind w:left="360" w:hanging="360"/>
        <w:rPr>
          <w:color w:val="FF0000"/>
        </w:rPr>
      </w:pPr>
      <w:r w:rsidRPr="00BA650A">
        <w:rPr>
          <w:color w:val="FF0000"/>
        </w:rPr>
        <w:t>(</w:t>
      </w:r>
      <w:r w:rsidR="00BA650A" w:rsidRPr="00BA650A">
        <w:rPr>
          <w:color w:val="FF0000"/>
        </w:rPr>
        <w:t>5</w:t>
      </w:r>
      <w:r w:rsidRPr="00BA650A">
        <w:rPr>
          <w:color w:val="FF0000"/>
        </w:rPr>
        <w:t>)</w:t>
      </w:r>
    </w:p>
    <w:p w:rsidR="00201BC0" w:rsidRDefault="00201BC0" w:rsidP="00B65AF5">
      <w:pPr>
        <w:ind w:left="360" w:hanging="360"/>
      </w:pPr>
    </w:p>
    <w:p w:rsidR="00182743" w:rsidRDefault="00182743" w:rsidP="00B65AF5">
      <w:pPr>
        <w:ind w:left="360" w:hanging="360"/>
      </w:pPr>
    </w:p>
    <w:p w:rsidR="00143CAB" w:rsidRDefault="00E54BE2" w:rsidP="00B65AF5">
      <w:pPr>
        <w:ind w:left="360" w:hanging="360"/>
      </w:pPr>
      <w:proofErr w:type="gramStart"/>
      <w:r>
        <w:t>addressing</w:t>
      </w:r>
      <w:proofErr w:type="gramEnd"/>
      <w:r>
        <w:t xml:space="preserve"> </w:t>
      </w:r>
    </w:p>
    <w:p w:rsidR="00143CAB" w:rsidRDefault="00143CAB" w:rsidP="00B65AF5">
      <w:pPr>
        <w:ind w:left="360" w:hanging="360"/>
      </w:pPr>
    </w:p>
    <w:p w:rsidR="00201BC0" w:rsidRDefault="00201BC0" w:rsidP="00B65AF5">
      <w:pPr>
        <w:ind w:left="360" w:hanging="360"/>
      </w:pPr>
    </w:p>
    <w:p w:rsidR="00201BC0" w:rsidRDefault="002B6AFC" w:rsidP="002B6AFC">
      <w:pPr>
        <w:pStyle w:val="ListParagraph"/>
        <w:numPr>
          <w:ilvl w:val="0"/>
          <w:numId w:val="4"/>
        </w:numPr>
        <w:ind w:left="360"/>
      </w:pPr>
      <w:r>
        <w:t>Name a proposed solution to the degrees of freedom problem. Give an example from your experience how a multi-degree of freedom system is controlled easier using this solution.</w:t>
      </w:r>
    </w:p>
    <w:p w:rsidR="00960125" w:rsidRDefault="008875C3" w:rsidP="004632C7">
      <w:pPr>
        <w:ind w:left="360" w:hanging="360"/>
      </w:pPr>
      <w:r>
        <w:t xml:space="preserve">Synergies or temporarily assembled units of DOFS provide some simplification of the control problem. One example is the car. We only control left and right on the steering wheel by the virtue of having the front wheels related to one another by simple constraints. Had we not had these constraints and controlled each wheel independently, </w:t>
      </w:r>
      <w:r w:rsidR="00BF0370">
        <w:t>steering a car would have been complicated.</w:t>
      </w:r>
    </w:p>
    <w:p w:rsidR="00201BC0" w:rsidRPr="00BA650A" w:rsidRDefault="00960125" w:rsidP="004632C7">
      <w:pPr>
        <w:ind w:left="360" w:hanging="360"/>
        <w:rPr>
          <w:color w:val="FF0000"/>
        </w:rPr>
      </w:pPr>
      <w:r w:rsidRPr="00BA650A">
        <w:rPr>
          <w:color w:val="FF0000"/>
        </w:rPr>
        <w:t>(</w:t>
      </w:r>
      <w:r w:rsidR="00BA650A" w:rsidRPr="00BA650A">
        <w:rPr>
          <w:color w:val="FF0000"/>
        </w:rPr>
        <w:t>5</w:t>
      </w:r>
      <w:r w:rsidRPr="00BA650A">
        <w:rPr>
          <w:color w:val="FF0000"/>
        </w:rPr>
        <w:t>)</w:t>
      </w:r>
    </w:p>
    <w:p w:rsidR="00201BC0" w:rsidRDefault="00201BC0" w:rsidP="004632C7">
      <w:pPr>
        <w:pStyle w:val="ListParagraph"/>
        <w:numPr>
          <w:ilvl w:val="0"/>
          <w:numId w:val="4"/>
        </w:numPr>
        <w:ind w:left="360"/>
      </w:pPr>
      <w:r>
        <w:t>Define</w:t>
      </w:r>
      <w:r w:rsidR="00143CAB">
        <w:t xml:space="preserve"> </w:t>
      </w:r>
      <w:r w:rsidR="00E001E2">
        <w:t>each</w:t>
      </w:r>
      <w:r w:rsidR="00143CAB">
        <w:t xml:space="preserve"> </w:t>
      </w:r>
      <w:r w:rsidR="00E001E2">
        <w:t>word</w:t>
      </w:r>
      <w:r w:rsidR="00143CAB">
        <w:t xml:space="preserve"> in the term</w:t>
      </w:r>
      <w:r>
        <w:t xml:space="preserve"> </w:t>
      </w:r>
      <w:r w:rsidR="00143CAB">
        <w:t>“</w:t>
      </w:r>
      <w:r>
        <w:t>ambient optic array</w:t>
      </w:r>
      <w:r w:rsidR="00143CAB">
        <w:t>”</w:t>
      </w:r>
      <w:r>
        <w:t xml:space="preserve">. </w:t>
      </w:r>
      <w:r w:rsidR="00E001E2">
        <w:t>Mention explicitly if the AOA requires an observer with a particular visual system for its existence.</w:t>
      </w:r>
    </w:p>
    <w:p w:rsidR="00BF0370" w:rsidRDefault="00BF0370" w:rsidP="004632C7">
      <w:pPr>
        <w:ind w:left="360" w:hanging="360"/>
      </w:pPr>
      <w:r>
        <w:t>Ambient – means surrounding at a point</w:t>
      </w:r>
    </w:p>
    <w:p w:rsidR="00BF0370" w:rsidRDefault="00BF0370" w:rsidP="004632C7">
      <w:pPr>
        <w:ind w:left="360" w:hanging="360"/>
      </w:pPr>
      <w:r>
        <w:t>Optic – refers to the fact that we are dealing with the visual optical information</w:t>
      </w:r>
    </w:p>
    <w:p w:rsidR="00201BC0" w:rsidRDefault="00BF0370" w:rsidP="004632C7">
      <w:pPr>
        <w:ind w:left="360" w:hanging="360"/>
      </w:pPr>
      <w:r>
        <w:t>Array – suggests some kind of arrangement or order or pattern</w:t>
      </w:r>
    </w:p>
    <w:p w:rsidR="00C7400A" w:rsidRDefault="00BF0370" w:rsidP="004632C7">
      <w:pPr>
        <w:ind w:left="360" w:hanging="360"/>
      </w:pPr>
      <w:r>
        <w:t xml:space="preserve">AOA does not require any particular observer for </w:t>
      </w:r>
      <w:proofErr w:type="gramStart"/>
      <w:r>
        <w:t>it’s</w:t>
      </w:r>
      <w:proofErr w:type="gramEnd"/>
      <w:r>
        <w:t xml:space="preserve"> existence because it’s just a lawful relation between the light and the physical world that it reflects. Once an observer is in the world, AOA changes to reflect that (now part of the AOA is occupied by the observer!)</w:t>
      </w:r>
    </w:p>
    <w:p w:rsidR="00143CAB" w:rsidRPr="00BA650A" w:rsidRDefault="00960125" w:rsidP="004632C7">
      <w:pPr>
        <w:ind w:left="360" w:hanging="360"/>
        <w:rPr>
          <w:color w:val="FF0000"/>
        </w:rPr>
      </w:pPr>
      <w:r w:rsidRPr="00BA650A">
        <w:rPr>
          <w:color w:val="FF0000"/>
        </w:rPr>
        <w:t>(6)</w:t>
      </w:r>
    </w:p>
    <w:p w:rsidR="00B74884" w:rsidRDefault="00B74884" w:rsidP="004632C7">
      <w:pPr>
        <w:ind w:left="360" w:hanging="360"/>
      </w:pPr>
    </w:p>
    <w:p w:rsidR="00201BC0" w:rsidRDefault="00201BC0" w:rsidP="004632C7">
      <w:pPr>
        <w:ind w:left="360" w:hanging="360"/>
      </w:pPr>
    </w:p>
    <w:p w:rsidR="00201BC0" w:rsidRDefault="004632C7" w:rsidP="004632C7">
      <w:pPr>
        <w:pStyle w:val="ListParagraph"/>
        <w:numPr>
          <w:ilvl w:val="0"/>
          <w:numId w:val="4"/>
        </w:numPr>
        <w:ind w:left="360"/>
      </w:pPr>
      <w:r>
        <w:t xml:space="preserve">  </w:t>
      </w:r>
      <w:r w:rsidR="00201BC0">
        <w:t>What is an attractor in dynamical systems</w:t>
      </w:r>
      <w:r>
        <w:t xml:space="preserve"> language? Give an example from </w:t>
      </w:r>
      <w:r w:rsidR="00201BC0">
        <w:t>locomotion (human or otherwise) that would illustrate your answer.</w:t>
      </w:r>
    </w:p>
    <w:p w:rsidR="0044238C" w:rsidRDefault="00BF0370" w:rsidP="004632C7">
      <w:pPr>
        <w:ind w:left="360" w:hanging="360"/>
      </w:pPr>
      <w:r>
        <w:t xml:space="preserve">Attractor is a preferred behavior of the system. It is a behavior where it likes to go over time. For example, we can say that human locomotion has at least two attractors: walking and running. </w:t>
      </w:r>
    </w:p>
    <w:p w:rsidR="00C7400A" w:rsidRPr="00BA650A" w:rsidRDefault="00960125" w:rsidP="004632C7">
      <w:pPr>
        <w:ind w:left="360" w:hanging="360"/>
        <w:rPr>
          <w:color w:val="FF0000"/>
        </w:rPr>
      </w:pPr>
      <w:r w:rsidRPr="00BA650A">
        <w:rPr>
          <w:color w:val="FF0000"/>
        </w:rPr>
        <w:t>(</w:t>
      </w:r>
      <w:r w:rsidR="00182AAA">
        <w:rPr>
          <w:color w:val="FF0000"/>
        </w:rPr>
        <w:t>5</w:t>
      </w:r>
      <w:r w:rsidRPr="00BA650A">
        <w:rPr>
          <w:color w:val="FF0000"/>
        </w:rPr>
        <w:t>)</w:t>
      </w:r>
    </w:p>
    <w:p w:rsidR="00C7400A" w:rsidRDefault="00C7400A" w:rsidP="004632C7">
      <w:pPr>
        <w:ind w:left="360" w:hanging="360"/>
      </w:pPr>
    </w:p>
    <w:p w:rsidR="00C7400A" w:rsidRDefault="00C7400A" w:rsidP="004632C7">
      <w:pPr>
        <w:ind w:left="360" w:hanging="360"/>
      </w:pPr>
    </w:p>
    <w:p w:rsidR="00201BC0" w:rsidRDefault="00201BC0" w:rsidP="004632C7">
      <w:pPr>
        <w:ind w:left="360" w:hanging="360"/>
      </w:pPr>
    </w:p>
    <w:p w:rsidR="003000F8" w:rsidRDefault="004632C7" w:rsidP="004632C7">
      <w:pPr>
        <w:pStyle w:val="ListParagraph"/>
        <w:numPr>
          <w:ilvl w:val="0"/>
          <w:numId w:val="4"/>
        </w:numPr>
        <w:ind w:left="360"/>
      </w:pPr>
      <w:r>
        <w:t xml:space="preserve">  </w:t>
      </w:r>
      <w:r w:rsidR="003000F8">
        <w:t xml:space="preserve">What is the state of the optic flow that specifies forward locomotion? Does that specification depend on the kind of eye or </w:t>
      </w:r>
      <w:proofErr w:type="spellStart"/>
      <w:r w:rsidR="003000F8">
        <w:t>locomotor</w:t>
      </w:r>
      <w:proofErr w:type="spellEnd"/>
      <w:r w:rsidR="003000F8">
        <w:t xml:space="preserve"> apparatus that the animal has?</w:t>
      </w:r>
    </w:p>
    <w:p w:rsidR="00E001E2" w:rsidRDefault="00BF0370" w:rsidP="004632C7">
      <w:pPr>
        <w:ind w:left="360" w:hanging="360"/>
      </w:pPr>
      <w:r>
        <w:t>Global outflow of the visual solid angles (vector field) specifies forward locomotion. It does not depend on the exact eye structure (i.e., if I show outflow pattern to a crab</w:t>
      </w:r>
      <w:r w:rsidR="00D300DD">
        <w:t xml:space="preserve"> (who has no retina)</w:t>
      </w:r>
      <w:r>
        <w:t>, he would also perceive that he is moving forward)</w:t>
      </w:r>
    </w:p>
    <w:p w:rsidR="003000F8" w:rsidRDefault="003000F8" w:rsidP="004632C7">
      <w:pPr>
        <w:ind w:left="360" w:hanging="360"/>
      </w:pPr>
    </w:p>
    <w:p w:rsidR="0044238C" w:rsidRPr="00BA650A" w:rsidRDefault="00960125" w:rsidP="004632C7">
      <w:pPr>
        <w:ind w:left="360" w:hanging="360"/>
        <w:rPr>
          <w:color w:val="FF0000"/>
        </w:rPr>
      </w:pPr>
      <w:r w:rsidRPr="00BA650A">
        <w:rPr>
          <w:color w:val="FF0000"/>
        </w:rPr>
        <w:t>(4)</w:t>
      </w:r>
    </w:p>
    <w:p w:rsidR="00C7400A" w:rsidRDefault="00C7400A" w:rsidP="004632C7">
      <w:pPr>
        <w:ind w:left="360" w:hanging="360"/>
      </w:pPr>
    </w:p>
    <w:p w:rsidR="000B411C" w:rsidRDefault="000B411C" w:rsidP="004632C7">
      <w:pPr>
        <w:ind w:left="360" w:hanging="360"/>
      </w:pPr>
      <w:proofErr w:type="gramStart"/>
      <w:r>
        <w:t>scattered</w:t>
      </w:r>
      <w:proofErr w:type="gramEnd"/>
      <w:r>
        <w:t xml:space="preserve"> </w:t>
      </w:r>
    </w:p>
    <w:p w:rsidR="00E001E2" w:rsidRDefault="00E001E2" w:rsidP="004632C7">
      <w:pPr>
        <w:ind w:left="360" w:hanging="360"/>
      </w:pPr>
    </w:p>
    <w:p w:rsidR="00E001E2" w:rsidRDefault="00E001E2" w:rsidP="004632C7">
      <w:pPr>
        <w:ind w:left="360" w:hanging="360"/>
      </w:pPr>
    </w:p>
    <w:p w:rsidR="003000F8" w:rsidRDefault="003000F8" w:rsidP="004632C7">
      <w:pPr>
        <w:ind w:left="360" w:hanging="360"/>
      </w:pPr>
    </w:p>
    <w:p w:rsidR="004632C7" w:rsidRDefault="004632C7" w:rsidP="004632C7">
      <w:pPr>
        <w:pStyle w:val="ListParagraph"/>
        <w:numPr>
          <w:ilvl w:val="0"/>
          <w:numId w:val="4"/>
        </w:numPr>
        <w:ind w:left="360"/>
      </w:pPr>
      <w:r>
        <w:t xml:space="preserve">Who is this? </w:t>
      </w:r>
    </w:p>
    <w:p w:rsidR="004632C7" w:rsidRDefault="00B02C86" w:rsidP="004632C7">
      <w:r w:rsidRPr="00436887">
        <w:rPr>
          <w:noProof/>
        </w:rPr>
        <w:drawing>
          <wp:inline distT="0" distB="0" distL="0" distR="0">
            <wp:extent cx="605923" cy="647700"/>
            <wp:effectExtent l="25400" t="0" r="3677" b="0"/>
            <wp:docPr id="2" name="O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187611" cy="1267687"/>
                      <a:chOff x="2810933" y="3755781"/>
                      <a:chExt cx="1187611" cy="1267687"/>
                    </a:xfrm>
                  </a:grpSpPr>
                  <a:grpSp>
                    <a:nvGrpSpPr>
                      <a:cNvPr id="37" name="Group 36"/>
                      <a:cNvGrpSpPr/>
                    </a:nvGrpSpPr>
                    <a:grpSpPr>
                      <a:xfrm>
                        <a:off x="2810933" y="3755781"/>
                        <a:ext cx="1187611" cy="1267687"/>
                        <a:chOff x="2810933" y="3755781"/>
                        <a:chExt cx="1187611" cy="1267687"/>
                      </a:xfrm>
                    </a:grpSpPr>
                    <a:grpSp>
                      <a:nvGrpSpPr>
                        <a:cNvPr id="3" name="Group 28"/>
                        <a:cNvGrpSpPr/>
                      </a:nvGrpSpPr>
                      <a:grpSpPr>
                        <a:xfrm>
                          <a:off x="3087093" y="3755781"/>
                          <a:ext cx="911451" cy="1267687"/>
                          <a:chOff x="2142849" y="4070115"/>
                          <a:chExt cx="911451" cy="1267687"/>
                        </a:xfrm>
                      </a:grpSpPr>
                      <a:sp>
                        <a:nvSpPr>
                          <a:cNvPr id="18" name="Oval 17"/>
                          <a:cNvSpPr/>
                        </a:nvSpPr>
                        <a:spPr>
                          <a:xfrm>
                            <a:off x="2147082" y="4070115"/>
                            <a:ext cx="907218" cy="907218"/>
                          </a:xfrm>
                          <a:prstGeom prst="ellipse">
                            <a:avLst/>
                          </a:prstGeom>
                          <a:solidFill>
                            <a:schemeClr val="tx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19" name="Rectangle 18"/>
                          <a:cNvSpPr/>
                        </a:nvSpPr>
                        <a:spPr>
                          <a:xfrm>
                            <a:off x="2150114" y="4462214"/>
                            <a:ext cx="899954" cy="854422"/>
                          </a:xfrm>
                          <a:prstGeom prst="rect">
                            <a:avLst/>
                          </a:prstGeom>
                          <a:solidFill>
                            <a:schemeClr val="tx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1" name="Oval 20"/>
                          <a:cNvSpPr/>
                        </a:nvSpPr>
                        <a:spPr>
                          <a:xfrm>
                            <a:off x="2320471" y="4433874"/>
                            <a:ext cx="196564" cy="196564"/>
                          </a:xfrm>
                          <a:prstGeom prst="ellipse">
                            <a:avLst/>
                          </a:prstGeom>
                          <a:solidFill>
                            <a:schemeClr val="bg1"/>
                          </a:solidFill>
                          <a:ln>
                            <a:solidFill>
                              <a:schemeClr val="bg1"/>
                            </a:solid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2" name="Oval 21"/>
                          <a:cNvSpPr/>
                        </a:nvSpPr>
                        <a:spPr>
                          <a:xfrm>
                            <a:off x="2654311" y="4435094"/>
                            <a:ext cx="196564" cy="196564"/>
                          </a:xfrm>
                          <a:prstGeom prst="ellipse">
                            <a:avLst/>
                          </a:prstGeom>
                          <a:solidFill>
                            <a:schemeClr val="bg1"/>
                          </a:solidFill>
                          <a:ln>
                            <a:solidFill>
                              <a:schemeClr val="bg1"/>
                            </a:solid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3" name="Isosceles Triangle 22"/>
                          <a:cNvSpPr/>
                        </a:nvSpPr>
                        <a:spPr>
                          <a:xfrm>
                            <a:off x="2142849" y="5070291"/>
                            <a:ext cx="310313" cy="267511"/>
                          </a:xfrm>
                          <a:prstGeom prst="triangle">
                            <a:avLst/>
                          </a:prstGeom>
                          <a:solidFill>
                            <a:schemeClr val="bg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4" name="Isosceles Triangle 23"/>
                          <a:cNvSpPr/>
                        </a:nvSpPr>
                        <a:spPr>
                          <a:xfrm>
                            <a:off x="2420442" y="5069697"/>
                            <a:ext cx="310313" cy="267511"/>
                          </a:xfrm>
                          <a:prstGeom prst="triangle">
                            <a:avLst/>
                          </a:prstGeom>
                          <a:solidFill>
                            <a:schemeClr val="bg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5" name="Isosceles Triangle 24"/>
                          <a:cNvSpPr/>
                        </a:nvSpPr>
                        <a:spPr>
                          <a:xfrm>
                            <a:off x="2734320" y="5062451"/>
                            <a:ext cx="310313" cy="267511"/>
                          </a:xfrm>
                          <a:prstGeom prst="triangle">
                            <a:avLst/>
                          </a:prstGeom>
                          <a:solidFill>
                            <a:schemeClr val="bg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7" name="Oval 26"/>
                          <a:cNvSpPr/>
                        </a:nvSpPr>
                        <a:spPr>
                          <a:xfrm>
                            <a:off x="2785119" y="4481357"/>
                            <a:ext cx="98282" cy="98282"/>
                          </a:xfrm>
                          <a:prstGeom prst="ellipse">
                            <a:avLst/>
                          </a:prstGeom>
                          <a:solidFill>
                            <a:schemeClr val="tx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sp>
                        <a:nvSpPr>
                          <a:cNvPr id="28" name="Oval 27"/>
                          <a:cNvSpPr/>
                        </a:nvSpPr>
                        <a:spPr>
                          <a:xfrm>
                            <a:off x="2437887" y="4486124"/>
                            <a:ext cx="98282" cy="98282"/>
                          </a:xfrm>
                          <a:prstGeom prst="ellipse">
                            <a:avLst/>
                          </a:prstGeom>
                          <a:solidFill>
                            <a:schemeClr val="tx1"/>
                          </a:solidFill>
                          <a:ln>
                            <a:noFill/>
                          </a:ln>
                          <a:effectLst/>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en-US"/>
                            </a:p>
                          </a:txBody>
                          <a:useSpRect/>
                        </a:txSp>
                        <a:style>
                          <a:lnRef idx="1">
                            <a:schemeClr val="accent1"/>
                          </a:lnRef>
                          <a:fillRef idx="3">
                            <a:schemeClr val="accent1"/>
                          </a:fillRef>
                          <a:effectRef idx="2">
                            <a:schemeClr val="accent1"/>
                          </a:effectRef>
                          <a:fontRef idx="minor">
                            <a:schemeClr val="lt1"/>
                          </a:fontRef>
                        </a:style>
                      </a:sp>
                    </a:grpSp>
                    <a:cxnSp>
                      <a:nvCxnSpPr>
                        <a:cNvPr id="44" name="Straight Connector 43"/>
                        <a:cNvCxnSpPr/>
                      </a:nvCxnSpPr>
                      <a:spPr>
                        <a:xfrm>
                          <a:off x="2810933" y="4437212"/>
                          <a:ext cx="283425" cy="1588"/>
                        </a:xfrm>
                        <a:prstGeom prst="line">
                          <a:avLst/>
                        </a:prstGeom>
                        <a:ln w="63500">
                          <a:solidFill>
                            <a:schemeClr val="tx1"/>
                          </a:solidFill>
                        </a:ln>
                        <a:effectLst/>
                      </a:spPr>
                      <a:style>
                        <a:lnRef idx="2">
                          <a:schemeClr val="accent1"/>
                        </a:lnRef>
                        <a:fillRef idx="0">
                          <a:schemeClr val="accent1"/>
                        </a:fillRef>
                        <a:effectRef idx="1">
                          <a:schemeClr val="accent1"/>
                        </a:effectRef>
                        <a:fontRef idx="minor">
                          <a:schemeClr val="tx1"/>
                        </a:fontRef>
                      </a:style>
                    </a:cxnSp>
                  </a:grpSp>
                </lc:lockedCanvas>
              </a:graphicData>
            </a:graphic>
          </wp:inline>
        </w:drawing>
      </w:r>
    </w:p>
    <w:p w:rsidR="004632C7" w:rsidRDefault="004632C7" w:rsidP="004632C7">
      <w:r>
        <w:t>List the problem</w:t>
      </w:r>
      <w:r w:rsidR="00E001E2">
        <w:t>(</w:t>
      </w:r>
      <w:r>
        <w:t>s</w:t>
      </w:r>
      <w:r w:rsidR="00E001E2">
        <w:t>)</w:t>
      </w:r>
      <w:r>
        <w:t xml:space="preserve"> that his existence causes for psychology.</w:t>
      </w:r>
    </w:p>
    <w:p w:rsidR="003000F8" w:rsidRDefault="00960125" w:rsidP="00B65AF5">
      <w:r>
        <w:t xml:space="preserve">This is the homunculus. Problems are the </w:t>
      </w:r>
      <w:r w:rsidRPr="0001102A">
        <w:rPr>
          <w:b/>
        </w:rPr>
        <w:t>grounding problem</w:t>
      </w:r>
      <w:r>
        <w:t xml:space="preserve">—how do we know what features to represent if we have no direct contact with the world. Implies that we have innate knowledge of the </w:t>
      </w:r>
      <w:proofErr w:type="gramStart"/>
      <w:r>
        <w:t>world which</w:t>
      </w:r>
      <w:proofErr w:type="gramEnd"/>
      <w:r>
        <w:t xml:space="preserve"> is not obvious. Another problem is the </w:t>
      </w:r>
      <w:r w:rsidRPr="0001102A">
        <w:rPr>
          <w:b/>
        </w:rPr>
        <w:t>interaction between the sensory and motor homunculi</w:t>
      </w:r>
      <w:r>
        <w:t xml:space="preserve"> – what is the language that they speak?</w:t>
      </w:r>
      <w:r w:rsidR="0001102A">
        <w:t xml:space="preserve"> The last problem is </w:t>
      </w:r>
      <w:r w:rsidR="0001102A" w:rsidRPr="0001102A">
        <w:rPr>
          <w:b/>
        </w:rPr>
        <w:t>infinite regress</w:t>
      </w:r>
      <w:r w:rsidR="0001102A">
        <w:t>-what explains the homunculus?</w:t>
      </w:r>
    </w:p>
    <w:p w:rsidR="003000F8" w:rsidRPr="00BA650A" w:rsidRDefault="00960125" w:rsidP="00B65AF5">
      <w:pPr>
        <w:rPr>
          <w:color w:val="FF0000"/>
        </w:rPr>
      </w:pPr>
      <w:r w:rsidRPr="00BA650A">
        <w:rPr>
          <w:color w:val="FF0000"/>
        </w:rPr>
        <w:t>(</w:t>
      </w:r>
      <w:r w:rsidR="00BA650A">
        <w:rPr>
          <w:color w:val="FF0000"/>
        </w:rPr>
        <w:t>5</w:t>
      </w:r>
      <w:r w:rsidRPr="00BA650A">
        <w:rPr>
          <w:color w:val="FF0000"/>
        </w:rPr>
        <w:t>)</w:t>
      </w:r>
    </w:p>
    <w:p w:rsidR="003000F8" w:rsidRDefault="003000F8" w:rsidP="00B65AF5"/>
    <w:p w:rsidR="001E7E36" w:rsidRDefault="001E7E36" w:rsidP="00B65AF5"/>
    <w:p w:rsidR="00E001E2" w:rsidRDefault="00E001E2" w:rsidP="00B65AF5"/>
    <w:p w:rsidR="001E7E36" w:rsidRDefault="001E7E36" w:rsidP="00B65AF5"/>
    <w:p w:rsidR="00201BC0" w:rsidRDefault="00182743" w:rsidP="00B65AF5">
      <w:r>
        <w:t>Address</w:t>
      </w:r>
      <w:r w:rsidR="001E7E36">
        <w:t xml:space="preserve"> one of the questions below</w:t>
      </w:r>
      <w:r>
        <w:t xml:space="preserve"> for the last portion of the exam</w:t>
      </w:r>
      <w:r w:rsidR="001E7E36">
        <w:t xml:space="preserve">. Your answer should be logically written </w:t>
      </w:r>
      <w:r w:rsidR="00201BC0">
        <w:t xml:space="preserve">text consisting of several paragraphs </w:t>
      </w:r>
      <w:r w:rsidR="004632C7">
        <w:t>(introduction, main body, and a conclusion)</w:t>
      </w:r>
      <w:r w:rsidR="00201BC0">
        <w:t>.</w:t>
      </w:r>
    </w:p>
    <w:p w:rsidR="001E7E36" w:rsidRDefault="00201BC0" w:rsidP="00201BC0">
      <w:pPr>
        <w:jc w:val="center"/>
      </w:pPr>
      <w:r>
        <w:t>Questions:</w:t>
      </w:r>
    </w:p>
    <w:p w:rsidR="001E7E36" w:rsidRDefault="00201BC0" w:rsidP="001E7E36">
      <w:r>
        <w:t xml:space="preserve">1) </w:t>
      </w:r>
      <w:r w:rsidR="001E7E36">
        <w:t>Compare and contrast the traditional (computational) and ecological positions on perception of object size using a specific example. The example does not necessarily have to be the same for the two positions.</w:t>
      </w:r>
    </w:p>
    <w:p w:rsidR="001E7E36" w:rsidRDefault="001E7E36" w:rsidP="001E7E36"/>
    <w:p w:rsidR="001E7E36" w:rsidRDefault="00201BC0" w:rsidP="001E7E36">
      <w:r>
        <w:t xml:space="preserve">2) </w:t>
      </w:r>
      <w:r w:rsidR="006F429B">
        <w:t xml:space="preserve">Discuss the concept of affordances as introduced by Gibson and </w:t>
      </w:r>
      <w:r w:rsidR="00886EF3">
        <w:t xml:space="preserve">the framework for experimental study of affordances introduced by </w:t>
      </w:r>
      <w:r w:rsidR="006F429B">
        <w:t>Warren (1984).</w:t>
      </w:r>
      <w:r w:rsidR="00B74884">
        <w:t xml:space="preserve"> </w:t>
      </w:r>
      <w:r w:rsidR="00DB023C">
        <w:t>Explain why</w:t>
      </w:r>
      <w:r w:rsidR="00B74884">
        <w:t xml:space="preserve"> eye-height</w:t>
      </w:r>
      <w:r w:rsidR="00DB023C">
        <w:t xml:space="preserve"> is</w:t>
      </w:r>
      <w:r w:rsidR="00B74884">
        <w:t xml:space="preserve"> an important part </w:t>
      </w:r>
      <w:r w:rsidR="00DB023C">
        <w:t>for</w:t>
      </w:r>
      <w:r w:rsidR="00B74884">
        <w:t xml:space="preserve"> the study of affordance detection?</w:t>
      </w:r>
      <w:r w:rsidR="006F429B">
        <w:t xml:space="preserve"> Finish w</w:t>
      </w:r>
      <w:r w:rsidR="00B74884">
        <w:t xml:space="preserve">ith writing about </w:t>
      </w:r>
      <w:r w:rsidR="00DB023C">
        <w:t xml:space="preserve">the possible </w:t>
      </w:r>
      <w:r w:rsidR="006F429B">
        <w:t>applications for the w</w:t>
      </w:r>
      <w:r w:rsidR="00B74884">
        <w:t>ork on affordances that you see.</w:t>
      </w:r>
    </w:p>
    <w:p w:rsidR="00960125" w:rsidRPr="00BA650A" w:rsidRDefault="00960125">
      <w:pPr>
        <w:rPr>
          <w:color w:val="FF0000"/>
        </w:rPr>
      </w:pPr>
      <w:r w:rsidRPr="00BA650A">
        <w:rPr>
          <w:color w:val="FF0000"/>
        </w:rPr>
        <w:t>(15)</w:t>
      </w:r>
    </w:p>
    <w:p w:rsidR="00960125" w:rsidRDefault="00960125">
      <w:r>
        <w:t xml:space="preserve">There is an introduction to the topic defining the terms and the main issues. </w:t>
      </w:r>
    </w:p>
    <w:p w:rsidR="00960125" w:rsidRDefault="00960125">
      <w:r>
        <w:t>Example.</w:t>
      </w:r>
    </w:p>
    <w:p w:rsidR="00960125" w:rsidRDefault="00960125">
      <w:r>
        <w:t>Compare and contrast theories</w:t>
      </w:r>
    </w:p>
    <w:p w:rsidR="00960125" w:rsidRDefault="00960125">
      <w:proofErr w:type="spellStart"/>
      <w:r>
        <w:t>Explan</w:t>
      </w:r>
      <w:proofErr w:type="spellEnd"/>
      <w:r>
        <w:t xml:space="preserve"> why EH is important with examples</w:t>
      </w:r>
    </w:p>
    <w:p w:rsidR="001E7E36" w:rsidRDefault="00960125">
      <w:r>
        <w:t>Conclusion.</w:t>
      </w:r>
    </w:p>
    <w:sectPr w:rsidR="001E7E36" w:rsidSect="001E7E36">
      <w:headerReference w:type="default" r:id="rId5"/>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411C" w:rsidRDefault="000B411C">
    <w:pPr>
      <w:pStyle w:val="Header"/>
    </w:pPr>
    <w:r>
      <w:t>Name</w:t>
    </w:r>
    <w:proofErr w:type="gramStart"/>
    <w:r>
      <w:t>:_</w:t>
    </w:r>
    <w:proofErr w:type="gramEnd"/>
    <w:r>
      <w:t>______________________________________</w: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D00408"/>
    <w:multiLevelType w:val="hybridMultilevel"/>
    <w:tmpl w:val="C024E1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91C15F6"/>
    <w:multiLevelType w:val="hybridMultilevel"/>
    <w:tmpl w:val="4EE077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F8226AF"/>
    <w:multiLevelType w:val="hybridMultilevel"/>
    <w:tmpl w:val="A6D25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F82115"/>
    <w:multiLevelType w:val="hybridMultilevel"/>
    <w:tmpl w:val="94ACF8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1E7E36"/>
    <w:rsid w:val="0001102A"/>
    <w:rsid w:val="000B411C"/>
    <w:rsid w:val="00143CAB"/>
    <w:rsid w:val="001705C9"/>
    <w:rsid w:val="00171BC2"/>
    <w:rsid w:val="00182743"/>
    <w:rsid w:val="00182AAA"/>
    <w:rsid w:val="001A6B78"/>
    <w:rsid w:val="001E7E36"/>
    <w:rsid w:val="00201BC0"/>
    <w:rsid w:val="002B6AFC"/>
    <w:rsid w:val="003000F8"/>
    <w:rsid w:val="0044238C"/>
    <w:rsid w:val="004632C7"/>
    <w:rsid w:val="004B1FE1"/>
    <w:rsid w:val="00562EBA"/>
    <w:rsid w:val="00587FAF"/>
    <w:rsid w:val="006F429B"/>
    <w:rsid w:val="007812E1"/>
    <w:rsid w:val="00886EF3"/>
    <w:rsid w:val="008875C3"/>
    <w:rsid w:val="008B34EA"/>
    <w:rsid w:val="00941ECF"/>
    <w:rsid w:val="00946421"/>
    <w:rsid w:val="00960125"/>
    <w:rsid w:val="00A00C4E"/>
    <w:rsid w:val="00B02C86"/>
    <w:rsid w:val="00B65AF5"/>
    <w:rsid w:val="00B74884"/>
    <w:rsid w:val="00BA650A"/>
    <w:rsid w:val="00BC7E49"/>
    <w:rsid w:val="00BF0370"/>
    <w:rsid w:val="00C7400A"/>
    <w:rsid w:val="00CC7A81"/>
    <w:rsid w:val="00D300DD"/>
    <w:rsid w:val="00DB023C"/>
    <w:rsid w:val="00E001E2"/>
    <w:rsid w:val="00E54BE2"/>
    <w:rsid w:val="00F337DF"/>
  </w:rsids>
  <m:mathPr>
    <m:mathFont m:val="@ヒラギノ角ゴ Pro W3"/>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lsdException w:name="List Paragraph" w:uiPriority="34" w:qFormat="1"/>
  </w:latentStyles>
  <w:style w:type="paragraph" w:default="1" w:styleId="Normal">
    <w:name w:val="Normal"/>
    <w:qFormat/>
    <w:rsid w:val="00B922EA"/>
  </w:style>
  <w:style w:type="paragraph" w:styleId="Heading1">
    <w:name w:val="heading 1"/>
    <w:aliases w:val="Heading 1- Times New Roman"/>
    <w:basedOn w:val="Normal"/>
    <w:next w:val="Normal"/>
    <w:link w:val="Heading1Char"/>
    <w:rsid w:val="00441EBF"/>
    <w:pPr>
      <w:keepNext/>
      <w:spacing w:before="240" w:after="60"/>
      <w:jc w:val="center"/>
      <w:outlineLvl w:val="0"/>
    </w:pPr>
    <w:rPr>
      <w:rFonts w:ascii="Times New Roman" w:eastAsiaTheme="majorEastAsia" w:hAnsi="Times New Roman" w:cstheme="majorBidi"/>
      <w:bCs/>
      <w:kern w:val="32"/>
      <w:szCs w:val="3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Heading 1- Times New Roman Char"/>
    <w:basedOn w:val="DefaultParagraphFont"/>
    <w:link w:val="Heading1"/>
    <w:rsid w:val="00441EBF"/>
    <w:rPr>
      <w:rFonts w:ascii="Times New Roman" w:eastAsiaTheme="majorEastAsia" w:hAnsi="Times New Roman" w:cstheme="majorBidi"/>
      <w:bCs/>
      <w:kern w:val="32"/>
      <w:sz w:val="24"/>
      <w:szCs w:val="32"/>
    </w:rPr>
  </w:style>
  <w:style w:type="paragraph" w:styleId="Header">
    <w:name w:val="header"/>
    <w:basedOn w:val="Normal"/>
    <w:link w:val="HeaderChar"/>
    <w:uiPriority w:val="99"/>
    <w:semiHidden/>
    <w:unhideWhenUsed/>
    <w:rsid w:val="001E7E36"/>
    <w:pPr>
      <w:tabs>
        <w:tab w:val="center" w:pos="4320"/>
        <w:tab w:val="right" w:pos="8640"/>
      </w:tabs>
      <w:spacing w:after="0"/>
    </w:pPr>
  </w:style>
  <w:style w:type="character" w:customStyle="1" w:styleId="HeaderChar">
    <w:name w:val="Header Char"/>
    <w:basedOn w:val="DefaultParagraphFont"/>
    <w:link w:val="Header"/>
    <w:uiPriority w:val="99"/>
    <w:semiHidden/>
    <w:rsid w:val="001E7E36"/>
  </w:style>
  <w:style w:type="paragraph" w:styleId="Footer">
    <w:name w:val="footer"/>
    <w:basedOn w:val="Normal"/>
    <w:link w:val="FooterChar"/>
    <w:uiPriority w:val="99"/>
    <w:semiHidden/>
    <w:unhideWhenUsed/>
    <w:rsid w:val="001E7E36"/>
    <w:pPr>
      <w:tabs>
        <w:tab w:val="center" w:pos="4320"/>
        <w:tab w:val="right" w:pos="8640"/>
      </w:tabs>
      <w:spacing w:after="0"/>
    </w:pPr>
  </w:style>
  <w:style w:type="character" w:customStyle="1" w:styleId="FooterChar">
    <w:name w:val="Footer Char"/>
    <w:basedOn w:val="DefaultParagraphFont"/>
    <w:link w:val="Footer"/>
    <w:uiPriority w:val="99"/>
    <w:semiHidden/>
    <w:rsid w:val="001E7E36"/>
  </w:style>
  <w:style w:type="paragraph" w:styleId="ListParagraph">
    <w:name w:val="List Paragraph"/>
    <w:basedOn w:val="Normal"/>
    <w:uiPriority w:val="34"/>
    <w:qFormat/>
    <w:rsid w:val="00B65AF5"/>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4" Type="http://schemas.openxmlformats.org/officeDocument/2006/relationships/webSettings" Target="webSettings.xml"/><Relationship Id="rId5" Type="http://schemas.openxmlformats.org/officeDocument/2006/relationships/header" Target="header1.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6</Pages>
  <Words>1027</Words>
  <Characters>5857</Characters>
  <Application>Microsoft Macintosh Word</Application>
  <DocSecurity>0</DocSecurity>
  <Lines>48</Lines>
  <Paragraphs>11</Paragraphs>
  <ScaleCrop>false</ScaleCrop>
  <Company>University of Cincinnati</Company>
  <LinksUpToDate>false</LinksUpToDate>
  <CharactersWithSpaces>7192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Kuznetsov</dc:creator>
  <cp:keywords/>
  <cp:lastModifiedBy>Nikita Kuznetsov</cp:lastModifiedBy>
  <cp:revision>3</cp:revision>
  <cp:lastPrinted>2012-10-12T14:18:00Z</cp:lastPrinted>
  <dcterms:created xsi:type="dcterms:W3CDTF">2012-10-21T16:27:00Z</dcterms:created>
  <dcterms:modified xsi:type="dcterms:W3CDTF">2012-10-22T18:25:00Z</dcterms:modified>
</cp:coreProperties>
</file>