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ny29z0weu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Youth Voices for Antimicrobial Awareness (YVAA)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youth-led international initiative promoting awareness and responsible antimicrobial use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Lead:</w:t>
      </w:r>
      <w:r w:rsidDel="00000000" w:rsidR="00000000" w:rsidRPr="00000000">
        <w:rPr>
          <w:rtl w:val="0"/>
        </w:rPr>
        <w:t xml:space="preserve"> Tehzeeb Liaqat, PharmD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Pakistan / Virtual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Period:</w:t>
      </w:r>
      <w:r w:rsidDel="00000000" w:rsidR="00000000" w:rsidRPr="00000000">
        <w:rPr>
          <w:rtl w:val="0"/>
        </w:rPr>
        <w:t xml:space="preserve"> September- November 2026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rdtpv4fzg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Background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Antimicrobial resistance (AMR) is a growing global health challenge that affects the effectiveness of medicines used to treat bacterial and other infections. Young people can contribute to addressing this challenge by promoting evidence-based health information, responsible antimicrobial use and greater awareness within their communities.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Youth Voices for Antimicrobial Awareness (YVAA) is a small, youth-led international initiative designed to connect students and young professionals from different countries around antimicrobial resistance awareness and health education.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6zl2pjduy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Aim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engage young people internationally in creating and sharing accessible, evidence-based information about antimicrobial resistance and responsible antimicrobial use.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sytscwvol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Objectives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aims to: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small international network of students and young professionals interested in global health and AMR.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accessible educational materials on antimicrobial resistance.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youth participation in global-health awareness activities.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Facilitate cross-cultural collaboration between young people from different countries.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changes in participants' knowledge through a simple pre- and post-activity survey.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p3mukcz81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Target Participants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initiative will primarily engage: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University students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graduates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Early-career healthcare professionals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Young people interested in global health, infectious diseases, pharmacy, public health or One Health.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xetiaka9d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Planned Activities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ttkg3a5qp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1 — International Youth Team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 a small volunteer team of approximately 5–10 young people from different countries.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oqsev6nnr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2 — Educational Campaign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evidence-based educational resources covering topics such as: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antimicrobial resistance?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antibiotics do not work against viral infections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antibiotic use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Antimicrobial stewardship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misconceptions about antibiotics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young people can do to reduce AMR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3knxh0mij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3 — Virtual Awareness Session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 an online session where youth participants can discuss AMR, health education and the role of young people in addressing global health challenges.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wo61q1bnv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4 — Knowledge Survey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Conduct a short anonymous pre- and post-activity questionnaire to assess participants' understanding of selected AMR concepts.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lg3f4zs3f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5 — Final Project Report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the project's activities, participation, educational outputs, survey findings, challenges and lessons learned.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6phgyfp4u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Expected Outputs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the pilot period, the project aims to produce: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international youth volunteer team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AMR resources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virtual awareness session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participant knowledge survey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summary of project outcomes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final project report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record of international collaboration and youth participation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Specific participation and reach figures will be reported based on actual project results.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v3d7ad4cz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Timeline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October 2026:</w:t>
      </w:r>
      <w:r w:rsidDel="00000000" w:rsidR="00000000" w:rsidRPr="00000000">
        <w:rPr>
          <w:rtl w:val="0"/>
        </w:rPr>
        <w:t xml:space="preserve"> Project preparation, volunteer recruitment and team formation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November 2026:</w:t>
      </w:r>
      <w:r w:rsidDel="00000000" w:rsidR="00000000" w:rsidRPr="00000000">
        <w:rPr>
          <w:rtl w:val="0"/>
        </w:rPr>
        <w:t xml:space="preserve"> Educational content development and international collaboration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December 2026:</w:t>
      </w:r>
      <w:r w:rsidDel="00000000" w:rsidR="00000000" w:rsidRPr="00000000">
        <w:rPr>
          <w:rtl w:val="0"/>
        </w:rPr>
        <w:t xml:space="preserve"> Virtual awareness activity, survey evaluation and final report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p8d4jiefj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Evidence Base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educational materials will be developed using reliable sources including the World Health Organization and other recognized public-health organizations. The project will not provide individual medical advice or replace professional healthcare guidance.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sxyw5lc53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Project Leadership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initiative is led by </w:t>
      </w:r>
      <w:r w:rsidDel="00000000" w:rsidR="00000000" w:rsidRPr="00000000">
        <w:rPr>
          <w:b w:val="1"/>
          <w:bCs w:val="1"/>
          <w:rtl w:val="0"/>
        </w:rPr>
        <w:t xml:space="preserve">Tehzeeb Liaqat, Doctor of Pharmacy</w:t>
      </w:r>
      <w:r w:rsidDel="00000000" w:rsidR="00000000" w:rsidRPr="00000000">
        <w:rPr>
          <w:rtl w:val="0"/>
        </w:rPr>
        <w:t xml:space="preserve">, with a focus on connecting pharmaceutical and healthcare knowledge with youth engagement, global health awareness and international collaboration.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