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4BF" w:rsidRDefault="00D06BBA"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Numéro de scan* : </w:t>
      </w:r>
      <w:r w:rsidR="009D3A12">
        <w:fldChar w:fldCharType="begin">
          <w:ffData>
            <w:name w:val="Text1"/>
            <w:enabled/>
            <w:calcOnExit w:val="0"/>
            <w:textInput>
              <w:type w:val="number"/>
            </w:textInput>
          </w:ffData>
        </w:fldChar>
      </w:r>
      <w:bookmarkStart w:id="0" w:name="Text1"/>
      <w:r w:rsidR="009D3A12">
        <w:instrText xml:space="preserve"> FORMTEXT </w:instrText>
      </w:r>
      <w:r w:rsidR="009D3A12">
        <w:fldChar w:fldCharType="separate"/>
      </w:r>
      <w:r w:rsidR="009D3A12">
        <w:rPr>
          <w:noProof/>
        </w:rPr>
        <w:t> </w:t>
      </w:r>
      <w:r w:rsidR="00E51B67">
        <w:rPr>
          <w:noProof/>
        </w:rPr>
        <w:t>10010014</w:t>
      </w:r>
      <w:r w:rsidR="009D3A12">
        <w:rPr>
          <w:noProof/>
        </w:rPr>
        <w:t> </w:t>
      </w:r>
      <w:r w:rsidR="009D3A12">
        <w:rPr>
          <w:noProof/>
        </w:rPr>
        <w:t> </w:t>
      </w:r>
      <w:r w:rsidR="009D3A12">
        <w:rPr>
          <w:noProof/>
        </w:rPr>
        <w:t> </w:t>
      </w:r>
      <w:r w:rsidR="009D3A12">
        <w:rPr>
          <w:noProof/>
        </w:rPr>
        <w:t> </w:t>
      </w:r>
      <w:r w:rsidR="009D3A12">
        <w:fldChar w:fldCharType="end"/>
      </w:r>
      <w:bookmarkEnd w:id="0"/>
    </w:p>
    <w:p w:rsidR="00D06BBA" w:rsidRDefault="00D06BBA"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Numéros de pages* : </w:t>
      </w:r>
      <w:r w:rsidR="009D3A12">
        <w:fldChar w:fldCharType="begin">
          <w:ffData>
            <w:name w:val="Text2"/>
            <w:enabled/>
            <w:calcOnExit w:val="0"/>
            <w:textInput>
              <w:type w:val="number"/>
            </w:textInput>
          </w:ffData>
        </w:fldChar>
      </w:r>
      <w:bookmarkStart w:id="1" w:name="Text2"/>
      <w:r w:rsidR="009D3A12">
        <w:instrText xml:space="preserve"> FORMTEXT </w:instrText>
      </w:r>
      <w:r w:rsidR="009D3A12">
        <w:fldChar w:fldCharType="separate"/>
      </w:r>
      <w:r w:rsidR="009D3A12">
        <w:rPr>
          <w:noProof/>
        </w:rPr>
        <w:t> </w:t>
      </w:r>
      <w:r w:rsidR="009D3A12">
        <w:rPr>
          <w:noProof/>
        </w:rPr>
        <w:t> </w:t>
      </w:r>
      <w:r w:rsidR="00450085">
        <w:rPr>
          <w:noProof/>
        </w:rPr>
        <w:t>1</w:t>
      </w:r>
      <w:r w:rsidR="009D3A12">
        <w:rPr>
          <w:noProof/>
        </w:rPr>
        <w:t> </w:t>
      </w:r>
      <w:r w:rsidR="009D3A12">
        <w:rPr>
          <w:noProof/>
        </w:rPr>
        <w:t> </w:t>
      </w:r>
      <w:r w:rsidR="009D3A12">
        <w:rPr>
          <w:noProof/>
        </w:rPr>
        <w:t> </w:t>
      </w:r>
      <w:r w:rsidR="009D3A12">
        <w:fldChar w:fldCharType="end"/>
      </w:r>
      <w:bookmarkEnd w:id="1"/>
      <w:r>
        <w:t xml:space="preserve"> à </w:t>
      </w:r>
      <w:r w:rsidR="009D3A12">
        <w:fldChar w:fldCharType="begin">
          <w:ffData>
            <w:name w:val="Text3"/>
            <w:enabled/>
            <w:calcOnExit w:val="0"/>
            <w:textInput>
              <w:type w:val="number"/>
            </w:textInput>
          </w:ffData>
        </w:fldChar>
      </w:r>
      <w:bookmarkStart w:id="2" w:name="Text3"/>
      <w:r w:rsidR="009D3A12">
        <w:instrText xml:space="preserve"> FORMTEXT </w:instrText>
      </w:r>
      <w:r w:rsidR="009D3A12">
        <w:fldChar w:fldCharType="separate"/>
      </w:r>
      <w:r w:rsidR="009D3A12">
        <w:rPr>
          <w:noProof/>
        </w:rPr>
        <w:t> </w:t>
      </w:r>
      <w:r w:rsidR="009D3A12">
        <w:rPr>
          <w:noProof/>
        </w:rPr>
        <w:t> </w:t>
      </w:r>
      <w:r w:rsidR="00450085">
        <w:rPr>
          <w:noProof/>
        </w:rPr>
        <w:t>6</w:t>
      </w:r>
      <w:r w:rsidR="009D3A12">
        <w:rPr>
          <w:noProof/>
        </w:rPr>
        <w:t> </w:t>
      </w:r>
      <w:r w:rsidR="009D3A12">
        <w:rPr>
          <w:noProof/>
        </w:rPr>
        <w:t> </w:t>
      </w:r>
      <w:r w:rsidR="009D3A12">
        <w:rPr>
          <w:noProof/>
        </w:rPr>
        <w:t> </w:t>
      </w:r>
      <w:r w:rsidR="009D3A12">
        <w:fldChar w:fldCharType="end"/>
      </w:r>
      <w:bookmarkEnd w:id="2"/>
    </w:p>
    <w:p w:rsidR="00D06BBA" w:rsidRDefault="00D06BBA"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p>
    <w:p w:rsidR="00335E53" w:rsidRPr="00BD38A2" w:rsidRDefault="00D06BBA"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rPr>
          <w:i/>
        </w:rPr>
      </w:pPr>
      <w:r>
        <w:t>Type de document</w:t>
      </w:r>
      <w:r w:rsidR="00BD38A2">
        <w:t xml:space="preserve"> : </w:t>
      </w:r>
      <w:r w:rsidR="00BD38A2">
        <w:fldChar w:fldCharType="begin">
          <w:ffData>
            <w:name w:val="Text13"/>
            <w:enabled/>
            <w:calcOnExit w:val="0"/>
            <w:textInput/>
          </w:ffData>
        </w:fldChar>
      </w:r>
      <w:bookmarkStart w:id="3" w:name="Text13"/>
      <w:r w:rsidR="00BD38A2">
        <w:instrText xml:space="preserve"> FORMTEXT </w:instrText>
      </w:r>
      <w:r w:rsidR="00BD38A2">
        <w:fldChar w:fldCharType="separate"/>
      </w:r>
      <w:r w:rsidR="00BD38A2">
        <w:rPr>
          <w:noProof/>
        </w:rPr>
        <w:t> </w:t>
      </w:r>
      <w:r w:rsidR="00BD38A2">
        <w:rPr>
          <w:noProof/>
        </w:rPr>
        <w:t> </w:t>
      </w:r>
      <w:r w:rsidR="00450085">
        <w:rPr>
          <w:noProof/>
        </w:rPr>
        <w:t>CR</w:t>
      </w:r>
      <w:r w:rsidR="00BD38A2">
        <w:rPr>
          <w:noProof/>
        </w:rPr>
        <w:t> </w:t>
      </w:r>
      <w:r w:rsidR="00BD38A2">
        <w:rPr>
          <w:noProof/>
        </w:rPr>
        <w:t> </w:t>
      </w:r>
      <w:r w:rsidR="00BD38A2">
        <w:rPr>
          <w:noProof/>
        </w:rPr>
        <w:t> </w:t>
      </w:r>
      <w:r w:rsidR="00BD38A2">
        <w:fldChar w:fldCharType="end"/>
      </w:r>
      <w:bookmarkEnd w:id="3"/>
      <w:r w:rsidR="00BD38A2">
        <w:t xml:space="preserve"> (</w:t>
      </w:r>
      <w:r w:rsidR="00BD38A2">
        <w:rPr>
          <w:b/>
          <w:i/>
        </w:rPr>
        <w:t>CR</w:t>
      </w:r>
      <w:r w:rsidR="00BD38A2">
        <w:rPr>
          <w:i/>
        </w:rPr>
        <w:t xml:space="preserve"> pour compte-rendu avec ou sans ordre du jour, </w:t>
      </w:r>
      <w:r w:rsidR="00BD38A2">
        <w:rPr>
          <w:b/>
          <w:i/>
        </w:rPr>
        <w:t>Convocation</w:t>
      </w:r>
      <w:r w:rsidR="00BD38A2">
        <w:rPr>
          <w:i/>
        </w:rPr>
        <w:t xml:space="preserve"> ou </w:t>
      </w:r>
      <w:r w:rsidR="00BD38A2">
        <w:rPr>
          <w:b/>
          <w:i/>
        </w:rPr>
        <w:t>Autre</w:t>
      </w:r>
      <w:r w:rsidR="00BD38A2" w:rsidRPr="00BD38A2">
        <w:t>)</w:t>
      </w:r>
    </w:p>
    <w:p w:rsidR="00D06BBA" w:rsidRPr="009D3A12" w:rsidRDefault="009D3A12"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Date :</w:t>
      </w:r>
      <w:r w:rsidR="00D06BBA">
        <w:t xml:space="preserve"> </w:t>
      </w:r>
      <w:r>
        <w:fldChar w:fldCharType="begin">
          <w:ffData>
            <w:name w:val="Text4"/>
            <w:enabled/>
            <w:calcOnExit w:val="0"/>
            <w:textInput>
              <w:type w:val="date"/>
              <w:format w:val="dd/MM/yyyy"/>
            </w:textInput>
          </w:ffData>
        </w:fldChar>
      </w:r>
      <w:bookmarkStart w:id="4" w:name="Text4"/>
      <w:r>
        <w:instrText xml:space="preserve"> FORMTEXT </w:instrText>
      </w:r>
      <w:r>
        <w:fldChar w:fldCharType="separate"/>
      </w:r>
      <w:r>
        <w:rPr>
          <w:noProof/>
        </w:rPr>
        <w:t> </w:t>
      </w:r>
      <w:r w:rsidR="00450085">
        <w:rPr>
          <w:noProof/>
        </w:rPr>
        <w:t>19/12/1961</w:t>
      </w:r>
      <w:r>
        <w:rPr>
          <w:noProof/>
        </w:rPr>
        <w:t> </w:t>
      </w:r>
      <w:r>
        <w:rPr>
          <w:noProof/>
        </w:rPr>
        <w:t> </w:t>
      </w:r>
      <w:r>
        <w:rPr>
          <w:noProof/>
        </w:rPr>
        <w:t> </w:t>
      </w:r>
      <w:r>
        <w:rPr>
          <w:noProof/>
        </w:rPr>
        <w:t> </w:t>
      </w:r>
      <w:r>
        <w:fldChar w:fldCharType="end"/>
      </w:r>
      <w:bookmarkEnd w:id="4"/>
      <w:r w:rsidR="00D06BBA">
        <w:t xml:space="preserve"> </w:t>
      </w:r>
      <w:r w:rsidR="00D06BBA" w:rsidRPr="00D06BBA">
        <w:rPr>
          <w:i/>
        </w:rPr>
        <w:t>(</w:t>
      </w:r>
      <w:r>
        <w:rPr>
          <w:i/>
        </w:rPr>
        <w:t>dd/MM/</w:t>
      </w:r>
      <w:proofErr w:type="spellStart"/>
      <w:r>
        <w:rPr>
          <w:i/>
        </w:rPr>
        <w:t>yyyy</w:t>
      </w:r>
      <w:proofErr w:type="spellEnd"/>
      <w:r w:rsidR="00D06BBA">
        <w:rPr>
          <w:i/>
        </w:rPr>
        <w:t>)</w:t>
      </w:r>
    </w:p>
    <w:p w:rsidR="00335E53" w:rsidRDefault="00335E53"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Lieu : </w:t>
      </w:r>
      <w:r w:rsidR="00F64379">
        <w:fldChar w:fldCharType="begin">
          <w:ffData>
            <w:name w:val="Text6"/>
            <w:enabled/>
            <w:calcOnExit w:val="0"/>
            <w:textInput/>
          </w:ffData>
        </w:fldChar>
      </w:r>
      <w:bookmarkStart w:id="5" w:name="Text6"/>
      <w:r w:rsidR="00F64379">
        <w:instrText xml:space="preserve"> FORMTEXT </w:instrText>
      </w:r>
      <w:r w:rsidR="00F64379">
        <w:fldChar w:fldCharType="separate"/>
      </w:r>
      <w:r w:rsidR="00F64379">
        <w:rPr>
          <w:noProof/>
        </w:rPr>
        <w:t> </w:t>
      </w:r>
      <w:r w:rsidR="00450085">
        <w:rPr>
          <w:noProof/>
        </w:rPr>
        <w:t>XX</w:t>
      </w:r>
      <w:r w:rsidR="00F64379">
        <w:rPr>
          <w:noProof/>
        </w:rPr>
        <w:t> </w:t>
      </w:r>
      <w:r w:rsidR="00F64379">
        <w:rPr>
          <w:noProof/>
        </w:rPr>
        <w:t> </w:t>
      </w:r>
      <w:r w:rsidR="00F64379">
        <w:rPr>
          <w:noProof/>
        </w:rPr>
        <w:t> </w:t>
      </w:r>
      <w:r w:rsidR="00F64379">
        <w:rPr>
          <w:noProof/>
        </w:rPr>
        <w:t> </w:t>
      </w:r>
      <w:r w:rsidR="00F64379">
        <w:fldChar w:fldCharType="end"/>
      </w:r>
      <w:bookmarkEnd w:id="5"/>
    </w:p>
    <w:p w:rsidR="00B40D2C" w:rsidRDefault="00B40D2C" w:rsidP="00B40D2C">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Président : </w:t>
      </w:r>
      <w:r>
        <w:fldChar w:fldCharType="begin">
          <w:ffData>
            <w:name w:val="Text9"/>
            <w:enabled/>
            <w:calcOnExit w:val="0"/>
            <w:textInput/>
          </w:ffData>
        </w:fldChar>
      </w:r>
      <w:bookmarkStart w:id="6" w:name="Text9"/>
      <w:r>
        <w:instrText xml:space="preserve"> FORMTEXT </w:instrText>
      </w:r>
      <w:r>
        <w:fldChar w:fldCharType="separate"/>
      </w:r>
      <w:r>
        <w:rPr>
          <w:noProof/>
        </w:rPr>
        <w:t> </w:t>
      </w:r>
      <w:r w:rsidR="00450085">
        <w:rPr>
          <w:noProof/>
        </w:rPr>
        <w:t>JD</w:t>
      </w:r>
      <w:r>
        <w:rPr>
          <w:noProof/>
        </w:rPr>
        <w:t> </w:t>
      </w:r>
      <w:r>
        <w:rPr>
          <w:noProof/>
        </w:rPr>
        <w:t> </w:t>
      </w:r>
      <w:r>
        <w:rPr>
          <w:noProof/>
        </w:rPr>
        <w:t> </w:t>
      </w:r>
      <w:r>
        <w:rPr>
          <w:noProof/>
        </w:rPr>
        <w:t> </w:t>
      </w:r>
      <w:r>
        <w:fldChar w:fldCharType="end"/>
      </w:r>
      <w:bookmarkEnd w:id="6"/>
    </w:p>
    <w:p w:rsidR="00B40D2C" w:rsidRDefault="00B40D2C" w:rsidP="00B40D2C">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Secrétaire : </w:t>
      </w:r>
      <w:r>
        <w:fldChar w:fldCharType="begin">
          <w:ffData>
            <w:name w:val="Text10"/>
            <w:enabled/>
            <w:calcOnExit w:val="0"/>
            <w:textInput/>
          </w:ffData>
        </w:fldChar>
      </w:r>
      <w:bookmarkStart w:id="7" w:name="Text10"/>
      <w:r>
        <w:instrText xml:space="preserve"> FORMTEXT </w:instrText>
      </w:r>
      <w:r>
        <w:fldChar w:fldCharType="separate"/>
      </w:r>
      <w:r>
        <w:rPr>
          <w:noProof/>
        </w:rPr>
        <w:t> </w:t>
      </w:r>
      <w:r>
        <w:rPr>
          <w:noProof/>
        </w:rPr>
        <w:t> </w:t>
      </w:r>
      <w:r w:rsidR="00353F0D">
        <w:rPr>
          <w:noProof/>
        </w:rPr>
        <w:t>JB</w:t>
      </w:r>
      <w:r>
        <w:rPr>
          <w:noProof/>
        </w:rPr>
        <w:t> </w:t>
      </w:r>
      <w:r>
        <w:rPr>
          <w:noProof/>
        </w:rPr>
        <w:t> </w:t>
      </w:r>
      <w:r>
        <w:rPr>
          <w:noProof/>
        </w:rPr>
        <w:t> </w:t>
      </w:r>
      <w:r>
        <w:fldChar w:fldCharType="end"/>
      </w:r>
      <w:bookmarkEnd w:id="7"/>
    </w:p>
    <w:p w:rsidR="00335E53" w:rsidRDefault="00B40D2C"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Autres o</w:t>
      </w:r>
      <w:r w:rsidR="00F64379">
        <w:t>ulipiens p</w:t>
      </w:r>
      <w:r w:rsidR="00335E53">
        <w:t>résents</w:t>
      </w:r>
      <w:r w:rsidR="00F64379">
        <w:t> :</w:t>
      </w:r>
      <w:r w:rsidR="00335E53">
        <w:t xml:space="preserve"> </w:t>
      </w:r>
      <w:r w:rsidR="00192BF8">
        <w:fldChar w:fldCharType="begin">
          <w:ffData>
            <w:name w:val="Text7"/>
            <w:enabled/>
            <w:calcOnExit w:val="0"/>
            <w:textInput/>
          </w:ffData>
        </w:fldChar>
      </w:r>
      <w:bookmarkStart w:id="8" w:name="Text7"/>
      <w:r w:rsidR="00192BF8">
        <w:instrText xml:space="preserve"> FORMTEXT </w:instrText>
      </w:r>
      <w:r w:rsidR="00192BF8">
        <w:fldChar w:fldCharType="separate"/>
      </w:r>
      <w:r w:rsidR="00192BF8">
        <w:rPr>
          <w:noProof/>
        </w:rPr>
        <w:t> </w:t>
      </w:r>
      <w:r w:rsidR="00450085">
        <w:rPr>
          <w:noProof/>
        </w:rPr>
        <w:t>JQ RQ AMS FLL L JL NA JB</w:t>
      </w:r>
      <w:r w:rsidR="00192BF8">
        <w:rPr>
          <w:noProof/>
        </w:rPr>
        <w:t> </w:t>
      </w:r>
      <w:r w:rsidR="00192BF8">
        <w:rPr>
          <w:noProof/>
        </w:rPr>
        <w:t> </w:t>
      </w:r>
      <w:r w:rsidR="00192BF8">
        <w:rPr>
          <w:noProof/>
        </w:rPr>
        <w:t> </w:t>
      </w:r>
      <w:r w:rsidR="00192BF8">
        <w:rPr>
          <w:noProof/>
        </w:rPr>
        <w:t> </w:t>
      </w:r>
      <w:r w:rsidR="00192BF8">
        <w:fldChar w:fldCharType="end"/>
      </w:r>
      <w:bookmarkEnd w:id="8"/>
      <w:r w:rsidR="00F64379">
        <w:t xml:space="preserve"> (</w:t>
      </w:r>
      <w:proofErr w:type="spellStart"/>
      <w:r w:rsidR="00F64379">
        <w:rPr>
          <w:i/>
        </w:rPr>
        <w:t>intiales</w:t>
      </w:r>
      <w:proofErr w:type="spellEnd"/>
      <w:r w:rsidR="00F64379">
        <w:rPr>
          <w:i/>
        </w:rPr>
        <w:t xml:space="preserve"> seulement,  séparées par des </w:t>
      </w:r>
      <w:r w:rsidR="00BD38A2">
        <w:rPr>
          <w:i/>
        </w:rPr>
        <w:t>espaces</w:t>
      </w:r>
      <w:r w:rsidR="00F64379">
        <w:rPr>
          <w:i/>
        </w:rPr>
        <w:t>)</w:t>
      </w:r>
    </w:p>
    <w:p w:rsidR="00335E53" w:rsidRDefault="00335E53"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Invités : </w:t>
      </w:r>
      <w:r>
        <w:fldChar w:fldCharType="begin">
          <w:ffData>
            <w:name w:val="Text8"/>
            <w:enabled/>
            <w:calcOnExit w:val="0"/>
            <w:textInput/>
          </w:ffData>
        </w:fldChar>
      </w:r>
      <w:bookmarkStart w:id="9" w:name="Text8"/>
      <w:r>
        <w:instrText xml:space="preserve"> FORMTEXT </w:instrText>
      </w:r>
      <w:r>
        <w:fldChar w:fldCharType="separate"/>
      </w:r>
      <w:r>
        <w:rPr>
          <w:noProof/>
        </w:rPr>
        <w:t> </w:t>
      </w:r>
      <w:r>
        <w:rPr>
          <w:noProof/>
        </w:rPr>
        <w:t> </w:t>
      </w:r>
      <w:r w:rsidR="00450085">
        <w:rPr>
          <w:noProof/>
        </w:rPr>
        <w:t>XX</w:t>
      </w:r>
      <w:r>
        <w:rPr>
          <w:noProof/>
        </w:rPr>
        <w:t> </w:t>
      </w:r>
      <w:r>
        <w:rPr>
          <w:noProof/>
        </w:rPr>
        <w:t> </w:t>
      </w:r>
      <w:r>
        <w:rPr>
          <w:noProof/>
        </w:rPr>
        <w:t> </w:t>
      </w:r>
      <w:r>
        <w:fldChar w:fldCharType="end"/>
      </w:r>
      <w:bookmarkEnd w:id="9"/>
    </w:p>
    <w:p w:rsidR="00664846" w:rsidRDefault="00664846"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Expéditeur : </w:t>
      </w:r>
      <w:r>
        <w:fldChar w:fldCharType="begin">
          <w:ffData>
            <w:name w:val="Text11"/>
            <w:enabled/>
            <w:calcOnExit w:val="0"/>
            <w:textInput/>
          </w:ffData>
        </w:fldChar>
      </w:r>
      <w:bookmarkStart w:id="10" w:name="Text1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
    </w:p>
    <w:p w:rsidR="00664846" w:rsidRPr="00D06BBA" w:rsidRDefault="00664846"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Destinataires : </w:t>
      </w:r>
      <w:r w:rsidR="007F61C9">
        <w:fldChar w:fldCharType="begin">
          <w:ffData>
            <w:name w:val="Text12"/>
            <w:enabled/>
            <w:calcOnExit w:val="0"/>
            <w:textInput/>
          </w:ffData>
        </w:fldChar>
      </w:r>
      <w:bookmarkStart w:id="11" w:name="Text12"/>
      <w:r w:rsidR="007F61C9">
        <w:instrText xml:space="preserve"> FORMTEXT </w:instrText>
      </w:r>
      <w:r w:rsidR="007F61C9">
        <w:fldChar w:fldCharType="separate"/>
      </w:r>
      <w:r w:rsidR="007F61C9">
        <w:rPr>
          <w:noProof/>
        </w:rPr>
        <w:t> </w:t>
      </w:r>
      <w:r w:rsidR="007F61C9">
        <w:rPr>
          <w:noProof/>
        </w:rPr>
        <w:t> </w:t>
      </w:r>
      <w:r w:rsidR="007F61C9">
        <w:rPr>
          <w:noProof/>
        </w:rPr>
        <w:t> </w:t>
      </w:r>
      <w:r w:rsidR="007F61C9">
        <w:rPr>
          <w:noProof/>
        </w:rPr>
        <w:t> </w:t>
      </w:r>
      <w:r w:rsidR="007F61C9">
        <w:rPr>
          <w:noProof/>
        </w:rPr>
        <w:t> </w:t>
      </w:r>
      <w:r w:rsidR="007F61C9">
        <w:fldChar w:fldCharType="end"/>
      </w:r>
      <w:bookmarkEnd w:id="11"/>
    </w:p>
    <w:p w:rsidR="000D6D29" w:rsidRDefault="000D6D29"/>
    <w:p w:rsidR="00130A10" w:rsidRDefault="00130A10"/>
    <w:p w:rsidR="00130A10" w:rsidRDefault="00130A10"/>
    <w:p w:rsidR="00130A10" w:rsidRDefault="00130A10"/>
    <w:p w:rsidR="00130A10" w:rsidRDefault="00130A10"/>
    <w:p w:rsidR="00130A10" w:rsidRDefault="00130A10"/>
    <w:p w:rsidR="00130A10" w:rsidRDefault="00130A10"/>
    <w:p w:rsidR="00130A10" w:rsidRDefault="00130A10"/>
    <w:p w:rsidR="00130A10" w:rsidRDefault="00130A10"/>
    <w:p w:rsidR="00130A10" w:rsidRDefault="00130A10"/>
    <w:p w:rsidR="00130A10" w:rsidRDefault="00130A10"/>
    <w:p w:rsidR="00130A10" w:rsidRDefault="00130A10"/>
    <w:p w:rsidR="00130A10" w:rsidRDefault="00130A10"/>
    <w:p w:rsidR="00130A10" w:rsidRDefault="00130A10"/>
    <w:p w:rsidR="00130A10" w:rsidRDefault="00130A10"/>
    <w:p w:rsidR="00B84892" w:rsidRPr="00D85C29" w:rsidRDefault="00B84892" w:rsidP="00353F0D">
      <w:pPr>
        <w:pStyle w:val="incipit"/>
        <w:rPr>
          <w:lang w:val="fr-CA"/>
        </w:rPr>
      </w:pPr>
      <w:r w:rsidRPr="00D85C29">
        <w:rPr>
          <w:lang w:val="fr-CA"/>
        </w:rPr>
        <w:t>Circulaire no. 16</w:t>
      </w:r>
    </w:p>
    <w:p w:rsidR="00B84892" w:rsidRPr="00D85C29" w:rsidRDefault="00B84892" w:rsidP="00353F0D">
      <w:pPr>
        <w:pStyle w:val="incipit"/>
        <w:rPr>
          <w:lang w:val="fr-CA"/>
        </w:rPr>
      </w:pPr>
      <w:r w:rsidRPr="00D85C29">
        <w:rPr>
          <w:lang w:val="fr-CA"/>
        </w:rPr>
        <w:t>OUVOIR DE</w:t>
      </w:r>
    </w:p>
    <w:p w:rsidR="00B84892" w:rsidRPr="00D85C29" w:rsidRDefault="00B84892" w:rsidP="00353F0D">
      <w:pPr>
        <w:pStyle w:val="incipit"/>
        <w:rPr>
          <w:lang w:val="fr-CA"/>
        </w:rPr>
      </w:pPr>
      <w:r w:rsidRPr="00D85C29">
        <w:rPr>
          <w:lang w:val="fr-CA"/>
        </w:rPr>
        <w:t xml:space="preserve">LITTERATURE </w:t>
      </w:r>
    </w:p>
    <w:p w:rsidR="00B84892" w:rsidRPr="00D85C29" w:rsidRDefault="00B84892" w:rsidP="00353F0D">
      <w:pPr>
        <w:pStyle w:val="incipit"/>
        <w:rPr>
          <w:lang w:val="fr-CA"/>
        </w:rPr>
      </w:pPr>
      <w:r w:rsidRPr="00D85C29">
        <w:rPr>
          <w:lang w:val="fr-CA"/>
        </w:rPr>
        <w:t>POTENTIELLE</w:t>
      </w:r>
    </w:p>
    <w:p w:rsidR="00450085" w:rsidRDefault="00450085" w:rsidP="00353F0D">
      <w:pPr>
        <w:pStyle w:val="incipit"/>
        <w:rPr>
          <w:lang w:val="fr-CA"/>
        </w:rPr>
      </w:pPr>
    </w:p>
    <w:p w:rsidR="00B84892" w:rsidRPr="00D85C29" w:rsidRDefault="00B84892" w:rsidP="00353F0D">
      <w:pPr>
        <w:pStyle w:val="incipit"/>
        <w:rPr>
          <w:lang w:val="fr-CA"/>
        </w:rPr>
      </w:pPr>
      <w:r w:rsidRPr="00D85C29">
        <w:rPr>
          <w:lang w:val="fr-CA"/>
        </w:rPr>
        <w:t>COMPTE-RENDU DE LA REUNION DU MARDI 19 DECEMBRE 1961</w:t>
      </w:r>
    </w:p>
    <w:p w:rsidR="00B84892" w:rsidRPr="00D85C29" w:rsidRDefault="00B84892" w:rsidP="00353F0D">
      <w:pPr>
        <w:pStyle w:val="incipit"/>
        <w:rPr>
          <w:lang w:val="fr-CA"/>
        </w:rPr>
      </w:pPr>
    </w:p>
    <w:p w:rsidR="00B84892" w:rsidRPr="00D85C29" w:rsidRDefault="00B84892" w:rsidP="00353F0D">
      <w:pPr>
        <w:pStyle w:val="incipit"/>
        <w:rPr>
          <w:lang w:val="fr-CA"/>
        </w:rPr>
      </w:pPr>
      <w:r w:rsidRPr="00D85C29">
        <w:rPr>
          <w:lang w:val="fr-CA"/>
        </w:rPr>
        <w:t xml:space="preserve">Présents : </w:t>
      </w:r>
      <w:r w:rsidRPr="006352DE">
        <w:rPr>
          <w:rStyle w:val="personne"/>
        </w:rPr>
        <w:t>QUEVAL</w:t>
      </w:r>
      <w:r w:rsidRPr="00D85C29">
        <w:rPr>
          <w:lang w:val="fr-CA"/>
        </w:rPr>
        <w:t xml:space="preserve">, </w:t>
      </w:r>
      <w:r w:rsidRPr="006352DE">
        <w:rPr>
          <w:rStyle w:val="personne"/>
        </w:rPr>
        <w:t>QUENEAU</w:t>
      </w:r>
      <w:r w:rsidRPr="00D85C29">
        <w:rPr>
          <w:lang w:val="fr-CA"/>
        </w:rPr>
        <w:t xml:space="preserve">, </w:t>
      </w:r>
      <w:r w:rsidRPr="006352DE">
        <w:rPr>
          <w:rStyle w:val="personne"/>
        </w:rPr>
        <w:t>SCHMIDT</w:t>
      </w:r>
      <w:r w:rsidRPr="00D85C29">
        <w:rPr>
          <w:lang w:val="fr-CA"/>
        </w:rPr>
        <w:t xml:space="preserve">, </w:t>
      </w:r>
      <w:r w:rsidRPr="006352DE">
        <w:rPr>
          <w:rStyle w:val="personne"/>
        </w:rPr>
        <w:t>LE LIONNAIS</w:t>
      </w:r>
      <w:r w:rsidRPr="00D85C29">
        <w:rPr>
          <w:lang w:val="fr-CA"/>
        </w:rPr>
        <w:t xml:space="preserve">, </w:t>
      </w:r>
      <w:r w:rsidRPr="006352DE">
        <w:rPr>
          <w:rStyle w:val="personne"/>
        </w:rPr>
        <w:t>LATIS</w:t>
      </w:r>
      <w:r w:rsidRPr="00D85C29">
        <w:rPr>
          <w:lang w:val="fr-CA"/>
        </w:rPr>
        <w:t xml:space="preserve">, </w:t>
      </w:r>
      <w:r w:rsidRPr="006352DE">
        <w:rPr>
          <w:rStyle w:val="personne"/>
        </w:rPr>
        <w:t>LESCURE</w:t>
      </w:r>
      <w:r w:rsidRPr="00D85C29">
        <w:rPr>
          <w:lang w:val="fr-CA"/>
        </w:rPr>
        <w:t xml:space="preserve">, </w:t>
      </w:r>
      <w:r w:rsidRPr="006352DE">
        <w:rPr>
          <w:rStyle w:val="personne"/>
        </w:rPr>
        <w:t>DUCHATEAU</w:t>
      </w:r>
      <w:r w:rsidRPr="00D85C29">
        <w:rPr>
          <w:lang w:val="fr-CA"/>
        </w:rPr>
        <w:t xml:space="preserve">, </w:t>
      </w:r>
      <w:r w:rsidRPr="006352DE">
        <w:rPr>
          <w:rStyle w:val="personne"/>
        </w:rPr>
        <w:t>ARNAUD</w:t>
      </w:r>
      <w:r w:rsidRPr="00D85C29">
        <w:rPr>
          <w:lang w:val="fr-CA"/>
        </w:rPr>
        <w:t xml:space="preserve">, </w:t>
      </w:r>
      <w:r w:rsidRPr="006352DE">
        <w:rPr>
          <w:rStyle w:val="personne"/>
        </w:rPr>
        <w:t>BENS</w:t>
      </w:r>
      <w:r w:rsidRPr="00D85C29">
        <w:rPr>
          <w:lang w:val="fr-CA"/>
        </w:rPr>
        <w:t>.</w:t>
      </w:r>
    </w:p>
    <w:p w:rsidR="00B84892" w:rsidRPr="00D85C29" w:rsidRDefault="00B84892" w:rsidP="00353F0D">
      <w:pPr>
        <w:pStyle w:val="incipit"/>
        <w:rPr>
          <w:lang w:val="fr-CA"/>
        </w:rPr>
      </w:pPr>
    </w:p>
    <w:p w:rsidR="00B84892" w:rsidRPr="00D85C29" w:rsidRDefault="00B84892" w:rsidP="00353F0D">
      <w:pPr>
        <w:pStyle w:val="incipit"/>
        <w:rPr>
          <w:lang w:val="fr-CA"/>
        </w:rPr>
      </w:pPr>
      <w:r w:rsidRPr="00D85C29">
        <w:rPr>
          <w:lang w:val="fr-CA"/>
        </w:rPr>
        <w:t xml:space="preserve">Président : </w:t>
      </w:r>
      <w:r w:rsidRPr="006352DE">
        <w:rPr>
          <w:rStyle w:val="personne"/>
        </w:rPr>
        <w:t>Jacques DUCHATEAU</w:t>
      </w:r>
    </w:p>
    <w:p w:rsidR="00B84892" w:rsidRPr="00D85C29" w:rsidRDefault="00B84892" w:rsidP="00B84892">
      <w:pPr>
        <w:rPr>
          <w:lang w:val="fr-CA"/>
        </w:rPr>
      </w:pPr>
    </w:p>
    <w:p w:rsidR="00B84892" w:rsidRPr="00D85C29" w:rsidRDefault="00B84892" w:rsidP="00B84892">
      <w:pPr>
        <w:rPr>
          <w:lang w:val="fr-CA"/>
        </w:rPr>
      </w:pPr>
      <w:r w:rsidRPr="006352DE">
        <w:rPr>
          <w:rStyle w:val="personne"/>
        </w:rPr>
        <w:t>LE LIONNAIS</w:t>
      </w:r>
      <w:r w:rsidRPr="00D85C29">
        <w:rPr>
          <w:lang w:val="fr-CA"/>
        </w:rPr>
        <w:t xml:space="preserve"> : Je suis amené à demander une condamnation grave, voire la peine de mort, contre un des membres les </w:t>
      </w:r>
      <w:r w:rsidRPr="00353F0D">
        <w:t>plus éminents de l’</w:t>
      </w:r>
      <w:proofErr w:type="spellStart"/>
      <w:r w:rsidRPr="00353F0D">
        <w:t>OuLiPo</w:t>
      </w:r>
      <w:proofErr w:type="spellEnd"/>
      <w:r w:rsidRPr="00353F0D">
        <w:t xml:space="preserve">, et d’ailleurs un ami très cher, j’ai nommé </w:t>
      </w:r>
      <w:r w:rsidRPr="006352DE">
        <w:rPr>
          <w:rStyle w:val="personne"/>
        </w:rPr>
        <w:t>Jean Lescure</w:t>
      </w:r>
      <w:r w:rsidRPr="00D85C29">
        <w:rPr>
          <w:lang w:val="fr-CA"/>
        </w:rPr>
        <w:t xml:space="preserve">, </w:t>
      </w:r>
      <w:r w:rsidRPr="006352DE">
        <w:rPr>
          <w:rStyle w:val="personne"/>
        </w:rPr>
        <w:t>Jean Lescure</w:t>
      </w:r>
      <w:r w:rsidRPr="00D85C29">
        <w:rPr>
          <w:lang w:val="fr-CA"/>
        </w:rPr>
        <w:t xml:space="preserve"> dont vous savez qu’il a acquis une certaine réputation dans le monde des lettres en écrivant un roman intitulé </w:t>
      </w:r>
      <w:r w:rsidRPr="006352DE">
        <w:rPr>
          <w:rStyle w:val="titre"/>
        </w:rPr>
        <w:t>Les Chevaliers de la mouche à miel</w:t>
      </w:r>
      <w:r w:rsidRPr="00D85C29">
        <w:rPr>
          <w:lang w:val="fr-CA"/>
        </w:rPr>
        <w:t xml:space="preserve">. Ceci dit, </w:t>
      </w:r>
      <w:r w:rsidRPr="00353F0D">
        <w:t>j’en arrive à ma plainte. Il y a quelques jours, je me suis trouvé en face d’une personne étrangère à l’</w:t>
      </w:r>
      <w:proofErr w:type="spellStart"/>
      <w:r w:rsidRPr="00353F0D">
        <w:t>OuLiPo</w:t>
      </w:r>
      <w:proofErr w:type="spellEnd"/>
      <w:r w:rsidRPr="00353F0D">
        <w:t xml:space="preserve"> qui m’a dit : “Qu’est-ce que c’est que cet </w:t>
      </w:r>
      <w:proofErr w:type="spellStart"/>
      <w:r w:rsidRPr="00353F0D">
        <w:t>OuLiPo</w:t>
      </w:r>
      <w:proofErr w:type="spellEnd"/>
      <w:r w:rsidRPr="00353F0D">
        <w:t> ? Quand va-t-on m’inviter à déjeuner à l’</w:t>
      </w:r>
      <w:proofErr w:type="spellStart"/>
      <w:r w:rsidRPr="00353F0D">
        <w:t>OuLiPo</w:t>
      </w:r>
      <w:proofErr w:type="spellEnd"/>
      <w:r w:rsidRPr="00353F0D">
        <w:t xml:space="preserve"> ? </w:t>
      </w:r>
      <w:proofErr w:type="spellStart"/>
      <w:proofErr w:type="gramStart"/>
      <w:r w:rsidRPr="00353F0D">
        <w:t>etc</w:t>
      </w:r>
      <w:proofErr w:type="spellEnd"/>
      <w:proofErr w:type="gramEnd"/>
      <w:r w:rsidRPr="00D85C29">
        <w:rPr>
          <w:lang w:val="fr-CA"/>
        </w:rPr>
        <w:t xml:space="preserve">.…” Il s’agit de </w:t>
      </w:r>
      <w:r w:rsidRPr="001D47BA">
        <w:rPr>
          <w:rStyle w:val="personne"/>
        </w:rPr>
        <w:t>Jacques de Bourbon-</w:t>
      </w:r>
      <w:proofErr w:type="spellStart"/>
      <w:r w:rsidRPr="001D47BA">
        <w:rPr>
          <w:rStyle w:val="personne"/>
        </w:rPr>
        <w:t>Busset</w:t>
      </w:r>
      <w:proofErr w:type="spellEnd"/>
      <w:r w:rsidRPr="00D85C29">
        <w:rPr>
          <w:lang w:val="fr-CA"/>
        </w:rPr>
        <w:t>, noble et ex, etc.</w:t>
      </w:r>
    </w:p>
    <w:p w:rsidR="00B84892" w:rsidRPr="00D85C29" w:rsidRDefault="00B84892" w:rsidP="00B84892">
      <w:pPr>
        <w:rPr>
          <w:lang w:val="fr-CA"/>
        </w:rPr>
      </w:pPr>
      <w:r w:rsidRPr="001D47BA">
        <w:rPr>
          <w:rStyle w:val="personne"/>
        </w:rPr>
        <w:t>QUENEAU</w:t>
      </w:r>
      <w:r w:rsidRPr="00D85C29">
        <w:rPr>
          <w:lang w:val="fr-CA"/>
        </w:rPr>
        <w:t xml:space="preserve"> (suraigu) : ha-ha-ha-ha… (Son rire se poursuit pendant les répliques suivantes.)</w:t>
      </w:r>
    </w:p>
    <w:p w:rsidR="00B84892" w:rsidRPr="00D85C29" w:rsidRDefault="00B84892" w:rsidP="00B84892">
      <w:pPr>
        <w:rPr>
          <w:lang w:val="fr-CA"/>
        </w:rPr>
      </w:pPr>
      <w:r w:rsidRPr="001D47BA">
        <w:rPr>
          <w:rStyle w:val="personne"/>
        </w:rPr>
        <w:t>LE LIONNAIS</w:t>
      </w:r>
      <w:r w:rsidRPr="00D85C29">
        <w:rPr>
          <w:lang w:val="fr-CA"/>
        </w:rPr>
        <w:t> : Je lui ai dit : “Comment connaissez-vous l’existence de cette société, plus secrète et plus dangereuse que l’</w:t>
      </w:r>
      <w:r w:rsidRPr="001D47BA">
        <w:rPr>
          <w:rStyle w:val="organisation"/>
        </w:rPr>
        <w:t>OAS</w:t>
      </w:r>
      <w:r w:rsidRPr="00D85C29">
        <w:rPr>
          <w:lang w:val="fr-CA"/>
        </w:rPr>
        <w:t xml:space="preserve"> ?” Il m’a dit : “C’est </w:t>
      </w:r>
      <w:r w:rsidRPr="001D47BA">
        <w:rPr>
          <w:rStyle w:val="personne"/>
        </w:rPr>
        <w:t>Jean Lescure</w:t>
      </w:r>
      <w:r w:rsidRPr="00D85C29">
        <w:rPr>
          <w:lang w:val="fr-CA"/>
        </w:rPr>
        <w:t xml:space="preserve"> qui m’a parlé de cela. ” Il a ajouté : “Quand m’invitez-vous ?”</w:t>
      </w:r>
    </w:p>
    <w:p w:rsidR="00B84892" w:rsidRPr="00D85C29" w:rsidRDefault="00B84892" w:rsidP="00B84892">
      <w:pPr>
        <w:rPr>
          <w:lang w:val="fr-CA"/>
        </w:rPr>
      </w:pPr>
      <w:r w:rsidRPr="001D47BA">
        <w:rPr>
          <w:rStyle w:val="personne"/>
        </w:rPr>
        <w:t>QUENEAU</w:t>
      </w:r>
      <w:r w:rsidRPr="00D85C29">
        <w:rPr>
          <w:lang w:val="fr-CA"/>
        </w:rPr>
        <w:t> (continuant) : ha-ha-ha-ha…</w:t>
      </w:r>
    </w:p>
    <w:p w:rsidR="00B84892" w:rsidRPr="00D85C29" w:rsidRDefault="00B84892" w:rsidP="00B84892">
      <w:pPr>
        <w:rPr>
          <w:lang w:val="fr-CA"/>
        </w:rPr>
      </w:pPr>
      <w:r w:rsidRPr="00D85C29">
        <w:rPr>
          <w:lang w:val="fr-CA"/>
        </w:rPr>
        <w:t xml:space="preserve">TOUS : </w:t>
      </w:r>
      <w:proofErr w:type="spellStart"/>
      <w:r w:rsidRPr="00D85C29">
        <w:rPr>
          <w:lang w:val="fr-CA"/>
        </w:rPr>
        <w:t>ha-ha</w:t>
      </w:r>
      <w:proofErr w:type="spellEnd"/>
      <w:r w:rsidRPr="00D85C29">
        <w:rPr>
          <w:lang w:val="fr-CA"/>
        </w:rPr>
        <w:t xml:space="preserve">, </w:t>
      </w:r>
      <w:proofErr w:type="spellStart"/>
      <w:r w:rsidRPr="00D85C29">
        <w:rPr>
          <w:lang w:val="fr-CA"/>
        </w:rPr>
        <w:t>ha-ha</w:t>
      </w:r>
      <w:proofErr w:type="spellEnd"/>
      <w:r w:rsidRPr="00D85C29">
        <w:rPr>
          <w:lang w:val="fr-CA"/>
        </w:rPr>
        <w:t xml:space="preserve">, </w:t>
      </w:r>
      <w:proofErr w:type="spellStart"/>
      <w:r w:rsidRPr="00D85C29">
        <w:rPr>
          <w:lang w:val="fr-CA"/>
        </w:rPr>
        <w:t>ha-ha</w:t>
      </w:r>
      <w:proofErr w:type="spellEnd"/>
      <w:r w:rsidRPr="00D85C29">
        <w:rPr>
          <w:lang w:val="fr-CA"/>
        </w:rPr>
        <w:t xml:space="preserve">. </w:t>
      </w:r>
    </w:p>
    <w:p w:rsidR="00B84892" w:rsidRPr="00D85C29" w:rsidRDefault="00B84892" w:rsidP="00B84892">
      <w:pPr>
        <w:rPr>
          <w:lang w:val="fr-CA"/>
        </w:rPr>
      </w:pPr>
      <w:r w:rsidRPr="001D47BA">
        <w:rPr>
          <w:rStyle w:val="personne"/>
        </w:rPr>
        <w:t>LESCURE</w:t>
      </w:r>
      <w:r w:rsidRPr="00D85C29">
        <w:rPr>
          <w:lang w:val="fr-CA"/>
        </w:rPr>
        <w:t xml:space="preserve"> (inspiré) : Grave problème. Je plaide coupable, mais il faut que je cherche.</w:t>
      </w:r>
    </w:p>
    <w:p w:rsidR="00B84892" w:rsidRPr="00D85C29" w:rsidRDefault="00B84892" w:rsidP="00B84892">
      <w:pPr>
        <w:rPr>
          <w:lang w:val="fr-CA"/>
        </w:rPr>
      </w:pPr>
      <w:r w:rsidRPr="001D47BA">
        <w:rPr>
          <w:rStyle w:val="personne"/>
        </w:rPr>
        <w:t>BENS</w:t>
      </w:r>
      <w:r w:rsidRPr="00D85C29">
        <w:rPr>
          <w:lang w:val="fr-CA"/>
        </w:rPr>
        <w:t xml:space="preserve"> (froid) : Vous chercherez tout à l’heure. Faites voter en attendant.</w:t>
      </w:r>
    </w:p>
    <w:p w:rsidR="00B84892" w:rsidRPr="00D85C29" w:rsidRDefault="00B84892" w:rsidP="00B84892">
      <w:pPr>
        <w:rPr>
          <w:lang w:val="fr-CA"/>
        </w:rPr>
      </w:pPr>
      <w:r w:rsidRPr="001D47BA">
        <w:rPr>
          <w:rStyle w:val="personne"/>
        </w:rPr>
        <w:t>DUCHATEAU</w:t>
      </w:r>
      <w:r w:rsidRPr="00D85C29">
        <w:rPr>
          <w:lang w:val="fr-CA"/>
        </w:rPr>
        <w:t> : Messieurs, qui est pour la peine de mort ? (Un temps.) Contre ? (Un temps.) La peine de mort est votée par l’unanimité contre deux voix.</w:t>
      </w:r>
    </w:p>
    <w:p w:rsidR="00B84892" w:rsidRPr="00D85C29" w:rsidRDefault="00B84892" w:rsidP="00B84892">
      <w:pPr>
        <w:rPr>
          <w:lang w:val="fr-CA"/>
        </w:rPr>
      </w:pPr>
      <w:r w:rsidRPr="001D47BA">
        <w:rPr>
          <w:rStyle w:val="personne"/>
        </w:rPr>
        <w:t>LE LIONNAIS</w:t>
      </w:r>
      <w:r w:rsidRPr="00D85C29">
        <w:rPr>
          <w:lang w:val="fr-CA"/>
        </w:rPr>
        <w:t> : La question de l’invitation reste posée.</w:t>
      </w:r>
    </w:p>
    <w:p w:rsidR="00450085" w:rsidRDefault="00450085">
      <w:pPr>
        <w:rPr>
          <w:lang w:val="fr-CA"/>
        </w:rPr>
      </w:pPr>
    </w:p>
    <w:p w:rsidR="00B84892" w:rsidRPr="00D85C29" w:rsidRDefault="00B84892" w:rsidP="00B84892">
      <w:pPr>
        <w:rPr>
          <w:lang w:val="fr-CA"/>
        </w:rPr>
      </w:pPr>
      <w:r w:rsidRPr="001D47BA">
        <w:rPr>
          <w:rStyle w:val="personne"/>
        </w:rPr>
        <w:lastRenderedPageBreak/>
        <w:t>LATIS</w:t>
      </w:r>
      <w:r w:rsidRPr="00D85C29">
        <w:rPr>
          <w:lang w:val="fr-CA"/>
        </w:rPr>
        <w:t xml:space="preserve"> : Il faut répondre que nos déjeuners sont des déjeuners de travail, auxquels n’assistent que des travailleurs. </w:t>
      </w:r>
    </w:p>
    <w:p w:rsidR="00B84892" w:rsidRPr="00D85C29" w:rsidRDefault="00B84892" w:rsidP="00B84892">
      <w:pPr>
        <w:rPr>
          <w:lang w:val="fr-CA"/>
        </w:rPr>
      </w:pPr>
      <w:r w:rsidRPr="00D85C29">
        <w:rPr>
          <w:lang w:val="fr-CA"/>
        </w:rPr>
        <w:t>(Approbations diverses.)</w:t>
      </w:r>
    </w:p>
    <w:p w:rsidR="00B84892" w:rsidRPr="00D85C29" w:rsidRDefault="00B84892" w:rsidP="00B84892">
      <w:pPr>
        <w:rPr>
          <w:lang w:val="fr-CA"/>
        </w:rPr>
      </w:pPr>
    </w:p>
    <w:p w:rsidR="00B84892" w:rsidRPr="00D85C29" w:rsidRDefault="00B84892" w:rsidP="00B84892">
      <w:pPr>
        <w:rPr>
          <w:lang w:val="fr-CA"/>
        </w:rPr>
      </w:pPr>
      <w:r w:rsidRPr="00D85C29">
        <w:rPr>
          <w:lang w:val="fr-CA"/>
        </w:rPr>
        <w:t xml:space="preserve">Le </w:t>
      </w:r>
      <w:r w:rsidRPr="001D47BA">
        <w:rPr>
          <w:rStyle w:val="personne"/>
        </w:rPr>
        <w:t>S.P</w:t>
      </w:r>
      <w:r w:rsidRPr="00D85C29">
        <w:rPr>
          <w:lang w:val="fr-CA"/>
        </w:rPr>
        <w:t xml:space="preserve">. tire de sa serviette une </w:t>
      </w:r>
      <w:r w:rsidRPr="001D47BA">
        <w:rPr>
          <w:rStyle w:val="refDocument"/>
        </w:rPr>
        <w:t xml:space="preserve">lettre de </w:t>
      </w:r>
      <w:proofErr w:type="spellStart"/>
      <w:r w:rsidRPr="001D47BA">
        <w:rPr>
          <w:rStyle w:val="refDocument"/>
        </w:rPr>
        <w:t>Latis</w:t>
      </w:r>
      <w:proofErr w:type="spellEnd"/>
      <w:r w:rsidRPr="00D85C29">
        <w:rPr>
          <w:lang w:val="fr-CA"/>
        </w:rPr>
        <w:t xml:space="preserve"> et la rend à </w:t>
      </w:r>
      <w:proofErr w:type="spellStart"/>
      <w:r w:rsidRPr="001D47BA">
        <w:rPr>
          <w:rStyle w:val="personne"/>
        </w:rPr>
        <w:t>Latis</w:t>
      </w:r>
      <w:proofErr w:type="spellEnd"/>
      <w:r w:rsidRPr="00D85C29">
        <w:rPr>
          <w:lang w:val="fr-CA"/>
        </w:rPr>
        <w:t xml:space="preserve"> qui en donne lecture. (</w:t>
      </w:r>
      <w:r w:rsidRPr="001D47BA">
        <w:rPr>
          <w:rStyle w:val="refDocument"/>
        </w:rPr>
        <w:t>Texte de la lettre en annexe au présent compte-rendu</w:t>
      </w:r>
      <w:r w:rsidRPr="00D85C29">
        <w:rPr>
          <w:lang w:val="fr-CA"/>
        </w:rPr>
        <w:t>.)</w:t>
      </w:r>
    </w:p>
    <w:p w:rsidR="00B84892" w:rsidRPr="00D85C29" w:rsidRDefault="00B84892" w:rsidP="00B84892">
      <w:pPr>
        <w:rPr>
          <w:lang w:val="fr-CA"/>
        </w:rPr>
      </w:pPr>
    </w:p>
    <w:p w:rsidR="00B84892" w:rsidRPr="00D85C29" w:rsidRDefault="00B84892" w:rsidP="00B84892">
      <w:pPr>
        <w:rPr>
          <w:lang w:val="fr-CA"/>
        </w:rPr>
      </w:pPr>
      <w:r w:rsidRPr="001D47BA">
        <w:rPr>
          <w:rStyle w:val="personne"/>
        </w:rPr>
        <w:t>DUCHATEAU</w:t>
      </w:r>
      <w:r w:rsidRPr="00D85C29">
        <w:rPr>
          <w:lang w:val="fr-CA"/>
        </w:rPr>
        <w:t> : Qui demande la parole ?</w:t>
      </w:r>
    </w:p>
    <w:p w:rsidR="00B84892" w:rsidRPr="00D85C29" w:rsidRDefault="00B84892" w:rsidP="00B84892">
      <w:pPr>
        <w:rPr>
          <w:lang w:val="fr-CA"/>
        </w:rPr>
      </w:pPr>
      <w:r w:rsidRPr="001D47BA">
        <w:rPr>
          <w:rStyle w:val="personne"/>
        </w:rPr>
        <w:t>BENS</w:t>
      </w:r>
      <w:r w:rsidRPr="00D85C29">
        <w:rPr>
          <w:lang w:val="fr-CA"/>
        </w:rPr>
        <w:t xml:space="preserve"> : Je crois que, grâce à cet appareil (geste vers le magnéto), de telles erreurs pourront être évitées à l’avenir. Je crois que ce serait dommage de supprimer les </w:t>
      </w:r>
      <w:proofErr w:type="spellStart"/>
      <w:r w:rsidRPr="00D85C29">
        <w:rPr>
          <w:lang w:val="fr-CA"/>
        </w:rPr>
        <w:t>compte-rendus</w:t>
      </w:r>
      <w:proofErr w:type="spellEnd"/>
      <w:r w:rsidRPr="00D85C29">
        <w:rPr>
          <w:lang w:val="fr-CA"/>
        </w:rPr>
        <w:t>.</w:t>
      </w:r>
    </w:p>
    <w:p w:rsidR="00B84892" w:rsidRPr="00D85C29" w:rsidRDefault="00B84892" w:rsidP="00B84892">
      <w:pPr>
        <w:rPr>
          <w:lang w:val="fr-CA"/>
        </w:rPr>
      </w:pPr>
      <w:r w:rsidRPr="001D47BA">
        <w:rPr>
          <w:rStyle w:val="personne"/>
        </w:rPr>
        <w:t>QUENEAU</w:t>
      </w:r>
      <w:r w:rsidRPr="00D85C29">
        <w:rPr>
          <w:lang w:val="fr-CA"/>
        </w:rPr>
        <w:t> : Toute publication de ce genre est, d’ordinaire, soumise à l’approbation des gens qui ont parlé. On leur envoie le texte pour pouvoir décanter le…les conneries qui auraient pu leur échapper, les marécages du langage oral, etc.… Mais ; pour nous, cela compliquerait beaucoup les choses.</w:t>
      </w:r>
    </w:p>
    <w:p w:rsidR="00B84892" w:rsidRPr="00D85C29" w:rsidRDefault="00B84892" w:rsidP="00B84892">
      <w:pPr>
        <w:rPr>
          <w:lang w:val="fr-CA"/>
        </w:rPr>
      </w:pPr>
      <w:r w:rsidRPr="001D47BA">
        <w:rPr>
          <w:rStyle w:val="personne"/>
        </w:rPr>
        <w:t>ARNAUD</w:t>
      </w:r>
      <w:r w:rsidRPr="00D85C29">
        <w:rPr>
          <w:lang w:val="fr-CA"/>
        </w:rPr>
        <w:t xml:space="preserve"> : D’autant plus qu’il ne s’agit pas ici de </w:t>
      </w:r>
      <w:proofErr w:type="spellStart"/>
      <w:r w:rsidRPr="00D85C29">
        <w:rPr>
          <w:lang w:val="fr-CA"/>
        </w:rPr>
        <w:t>comptes-rendus</w:t>
      </w:r>
      <w:proofErr w:type="spellEnd"/>
      <w:r w:rsidRPr="00D85C29">
        <w:rPr>
          <w:lang w:val="fr-CA"/>
        </w:rPr>
        <w:t xml:space="preserve"> publiés.</w:t>
      </w:r>
    </w:p>
    <w:p w:rsidR="00B84892" w:rsidRPr="00D85C29" w:rsidRDefault="00B84892" w:rsidP="00B84892">
      <w:pPr>
        <w:rPr>
          <w:lang w:val="fr-CA"/>
        </w:rPr>
      </w:pPr>
      <w:r w:rsidRPr="00353F0D">
        <w:rPr>
          <w:rStyle w:val="personne"/>
        </w:rPr>
        <w:t>QUENEAU</w:t>
      </w:r>
      <w:r w:rsidRPr="00D85C29">
        <w:rPr>
          <w:lang w:val="fr-CA"/>
        </w:rPr>
        <w:t> : Bien sûr : c’est purement confidentiel. Du moins, je l’espère. (</w:t>
      </w:r>
      <w:proofErr w:type="gramStart"/>
      <w:r w:rsidRPr="00D85C29">
        <w:rPr>
          <w:lang w:val="fr-CA"/>
        </w:rPr>
        <w:t>coup</w:t>
      </w:r>
      <w:proofErr w:type="gramEnd"/>
      <w:r w:rsidRPr="00D85C29">
        <w:rPr>
          <w:lang w:val="fr-CA"/>
        </w:rPr>
        <w:t xml:space="preserve"> d’œil vers </w:t>
      </w:r>
      <w:r w:rsidRPr="001D47BA">
        <w:rPr>
          <w:rStyle w:val="personne"/>
        </w:rPr>
        <w:t>Lescure</w:t>
      </w:r>
      <w:r w:rsidRPr="00D85C29">
        <w:rPr>
          <w:lang w:val="fr-CA"/>
        </w:rPr>
        <w:t>, qui baisse les yeux vers son assiette.)</w:t>
      </w:r>
    </w:p>
    <w:p w:rsidR="00B84892" w:rsidRPr="00D85C29" w:rsidRDefault="00B84892" w:rsidP="00B84892">
      <w:pPr>
        <w:rPr>
          <w:lang w:val="fr-CA"/>
        </w:rPr>
      </w:pPr>
      <w:r w:rsidRPr="001D47BA">
        <w:rPr>
          <w:rStyle w:val="personne"/>
        </w:rPr>
        <w:t>LE LIONNAIS</w:t>
      </w:r>
      <w:r w:rsidRPr="00D85C29">
        <w:rPr>
          <w:lang w:val="fr-CA"/>
        </w:rPr>
        <w:t> : Je pense qu’on pourrait concilier les extrêmes en faisant des C.R. très secs, analytiques, portant sur l’essentiel de ce qui a été dit et qu’il ne faudrait pas laisser perdre.</w:t>
      </w:r>
    </w:p>
    <w:p w:rsidR="00B84892" w:rsidRPr="00D85C29" w:rsidRDefault="00B84892" w:rsidP="00B84892">
      <w:pPr>
        <w:rPr>
          <w:lang w:val="fr-CA"/>
        </w:rPr>
      </w:pPr>
      <w:r w:rsidRPr="001D47BA">
        <w:rPr>
          <w:rStyle w:val="personne"/>
        </w:rPr>
        <w:t>QUENEAU</w:t>
      </w:r>
      <w:r w:rsidRPr="00D85C29">
        <w:rPr>
          <w:lang w:val="fr-CA"/>
        </w:rPr>
        <w:t xml:space="preserve"> : Un avantage des C.R. très secs, c’est que </w:t>
      </w:r>
      <w:r w:rsidRPr="00353F0D">
        <w:rPr>
          <w:rStyle w:val="personne"/>
        </w:rPr>
        <w:t>B.B.</w:t>
      </w:r>
      <w:r w:rsidRPr="00D85C29">
        <w:rPr>
          <w:lang w:val="fr-CA"/>
        </w:rPr>
        <w:t xml:space="preserve"> n’aurait plus envie de venir. </w:t>
      </w:r>
    </w:p>
    <w:p w:rsidR="00B84892" w:rsidRPr="00D85C29" w:rsidRDefault="00B84892" w:rsidP="00B84892">
      <w:pPr>
        <w:rPr>
          <w:lang w:val="fr-CA"/>
        </w:rPr>
      </w:pPr>
      <w:r w:rsidRPr="001D47BA">
        <w:rPr>
          <w:rStyle w:val="personne"/>
        </w:rPr>
        <w:t>SCHMIDT</w:t>
      </w:r>
      <w:r w:rsidRPr="00D85C29">
        <w:rPr>
          <w:lang w:val="fr-CA"/>
        </w:rPr>
        <w:t xml:space="preserve"> : Moi, je continue à défendre les C.R. sous leur ancienne forme, parce qu’il semble que </w:t>
      </w:r>
      <w:r w:rsidRPr="001D47BA">
        <w:rPr>
          <w:rStyle w:val="personne"/>
        </w:rPr>
        <w:t>Bens</w:t>
      </w:r>
      <w:r w:rsidRPr="00D85C29">
        <w:rPr>
          <w:lang w:val="fr-CA"/>
        </w:rPr>
        <w:t xml:space="preserve"> tire la </w:t>
      </w:r>
      <w:r w:rsidRPr="00353F0D">
        <w:rPr>
          <w:rStyle w:val="notion"/>
        </w:rPr>
        <w:t>potentialité</w:t>
      </w:r>
      <w:r w:rsidRPr="00D85C29">
        <w:rPr>
          <w:lang w:val="fr-CA"/>
        </w:rPr>
        <w:t xml:space="preserve"> de nos propos et que c’est déjà, sinon quelque chose de réel et de fidèle, du moins une sorte d’œuvre collective dont il est le traducteur. </w:t>
      </w:r>
    </w:p>
    <w:p w:rsidR="00B84892" w:rsidRPr="00D85C29" w:rsidRDefault="00B84892" w:rsidP="00B84892">
      <w:pPr>
        <w:rPr>
          <w:lang w:val="fr-CA"/>
        </w:rPr>
      </w:pPr>
      <w:r w:rsidRPr="001D47BA">
        <w:rPr>
          <w:rStyle w:val="personne"/>
        </w:rPr>
        <w:t>QUENEAU</w:t>
      </w:r>
      <w:r w:rsidRPr="00D85C29">
        <w:rPr>
          <w:lang w:val="fr-CA"/>
        </w:rPr>
        <w:t> : Je suis tout à fait de cet avis.</w:t>
      </w:r>
    </w:p>
    <w:p w:rsidR="00B84892" w:rsidRPr="00D85C29" w:rsidRDefault="00B84892" w:rsidP="00B84892">
      <w:pPr>
        <w:rPr>
          <w:lang w:val="fr-CA"/>
        </w:rPr>
      </w:pPr>
      <w:r w:rsidRPr="001D47BA">
        <w:rPr>
          <w:rStyle w:val="personne"/>
        </w:rPr>
        <w:t>DUCHATEAU</w:t>
      </w:r>
      <w:r w:rsidRPr="00D85C29">
        <w:rPr>
          <w:lang w:val="fr-CA"/>
        </w:rPr>
        <w:t> : Messieurs, je mets l’existence future des C.R. aux voix. Pour ? Contre ? Merci. Pour : unanimité. Contre : une voix.</w:t>
      </w:r>
    </w:p>
    <w:p w:rsidR="00B84892" w:rsidRPr="00D85C29" w:rsidRDefault="00B84892" w:rsidP="00B84892">
      <w:pPr>
        <w:rPr>
          <w:lang w:val="fr-CA"/>
        </w:rPr>
      </w:pPr>
    </w:p>
    <w:p w:rsidR="00B84892" w:rsidRPr="00D85C29" w:rsidRDefault="00B84892" w:rsidP="00B84892">
      <w:pPr>
        <w:rPr>
          <w:lang w:val="fr-CA"/>
        </w:rPr>
      </w:pPr>
      <w:r w:rsidRPr="001D47BA">
        <w:rPr>
          <w:rStyle w:val="personne"/>
        </w:rPr>
        <w:t>Bens</w:t>
      </w:r>
      <w:r w:rsidRPr="00D85C29">
        <w:rPr>
          <w:lang w:val="fr-CA"/>
        </w:rPr>
        <w:t xml:space="preserve"> donne lecture d’un </w:t>
      </w:r>
      <w:r w:rsidRPr="00353F0D">
        <w:rPr>
          <w:rStyle w:val="refDocument"/>
        </w:rPr>
        <w:t>Projet d’éléments de Statuts</w:t>
      </w:r>
      <w:r w:rsidRPr="001D47BA">
        <w:t>.</w:t>
      </w:r>
    </w:p>
    <w:p w:rsidR="00B84892" w:rsidRPr="00D85C29" w:rsidRDefault="00B84892" w:rsidP="00B84892">
      <w:pPr>
        <w:rPr>
          <w:lang w:val="fr-CA"/>
        </w:rPr>
      </w:pPr>
    </w:p>
    <w:p w:rsidR="00450085" w:rsidRDefault="00450085">
      <w:pPr>
        <w:rPr>
          <w:lang w:val="fr-CA"/>
        </w:rPr>
      </w:pPr>
      <w:r>
        <w:rPr>
          <w:lang w:val="fr-CA"/>
        </w:rPr>
        <w:br w:type="page"/>
      </w:r>
    </w:p>
    <w:p w:rsidR="00B84892" w:rsidRPr="00D85C29" w:rsidRDefault="00B84892" w:rsidP="00B84892">
      <w:pPr>
        <w:rPr>
          <w:lang w:val="fr-CA"/>
        </w:rPr>
      </w:pPr>
      <w:r w:rsidRPr="001D47BA">
        <w:rPr>
          <w:rStyle w:val="personne"/>
        </w:rPr>
        <w:lastRenderedPageBreak/>
        <w:t>DUCHATEAU</w:t>
      </w:r>
      <w:r w:rsidRPr="00D85C29">
        <w:rPr>
          <w:lang w:val="fr-CA"/>
        </w:rPr>
        <w:t xml:space="preserve"> : Ces éléments de statuts seront joints au C.R. de la présente séance. Nous en discuterons au cours du prochain déjeuner. </w:t>
      </w:r>
    </w:p>
    <w:p w:rsidR="00B84892" w:rsidRPr="00D85C29" w:rsidRDefault="00B84892" w:rsidP="00B84892">
      <w:pPr>
        <w:rPr>
          <w:lang w:val="fr-CA"/>
        </w:rPr>
      </w:pPr>
    </w:p>
    <w:p w:rsidR="00B84892" w:rsidRPr="00D85C29" w:rsidRDefault="00B84892" w:rsidP="00B84892">
      <w:pPr>
        <w:rPr>
          <w:lang w:val="fr-CA"/>
        </w:rPr>
      </w:pPr>
      <w:r w:rsidRPr="00D85C29">
        <w:rPr>
          <w:lang w:val="fr-CA"/>
        </w:rPr>
        <w:t xml:space="preserve">On parle de la bande du </w:t>
      </w:r>
      <w:r w:rsidRPr="00353F0D">
        <w:rPr>
          <w:rStyle w:val="titre"/>
        </w:rPr>
        <w:t xml:space="preserve">Dossier </w:t>
      </w:r>
      <w:proofErr w:type="spellStart"/>
      <w:r w:rsidRPr="00353F0D">
        <w:rPr>
          <w:rStyle w:val="titre"/>
        </w:rPr>
        <w:t>OuLiPo</w:t>
      </w:r>
      <w:proofErr w:type="spellEnd"/>
      <w:r w:rsidRPr="00D85C29">
        <w:rPr>
          <w:lang w:val="fr-CA"/>
        </w:rPr>
        <w:t>. Sans résultat.</w:t>
      </w:r>
    </w:p>
    <w:p w:rsidR="00B84892" w:rsidRPr="00D85C29" w:rsidRDefault="00B84892" w:rsidP="00B84892">
      <w:pPr>
        <w:rPr>
          <w:lang w:val="fr-CA"/>
        </w:rPr>
      </w:pPr>
    </w:p>
    <w:p w:rsidR="00B84892" w:rsidRPr="00D85C29" w:rsidRDefault="00B84892" w:rsidP="001D47BA">
      <w:pPr>
        <w:rPr>
          <w:lang w:val="fr-CA"/>
        </w:rPr>
      </w:pPr>
      <w:r w:rsidRPr="00D85C29">
        <w:rPr>
          <w:lang w:val="fr-CA"/>
        </w:rPr>
        <w:t xml:space="preserve">On parle du service de presse du même </w:t>
      </w:r>
      <w:r w:rsidRPr="00353F0D">
        <w:rPr>
          <w:rStyle w:val="titre"/>
        </w:rPr>
        <w:t>Dossier</w:t>
      </w:r>
      <w:r w:rsidRPr="00D85C29">
        <w:rPr>
          <w:lang w:val="fr-CA"/>
        </w:rPr>
        <w:t>.</w:t>
      </w:r>
    </w:p>
    <w:p w:rsidR="00B84892" w:rsidRPr="00D85C29" w:rsidRDefault="00B84892" w:rsidP="00B84892">
      <w:pPr>
        <w:rPr>
          <w:lang w:val="fr-CA"/>
        </w:rPr>
      </w:pPr>
    </w:p>
    <w:p w:rsidR="00B84892" w:rsidRPr="00D85C29" w:rsidRDefault="00B84892" w:rsidP="00B84892">
      <w:pPr>
        <w:rPr>
          <w:lang w:val="fr-CA"/>
        </w:rPr>
      </w:pPr>
      <w:r w:rsidRPr="00D85C29">
        <w:rPr>
          <w:lang w:val="fr-CA"/>
        </w:rPr>
        <w:t xml:space="preserve">On reparle de la bande. Après une longue délibération, on adopte, sur proposition de </w:t>
      </w:r>
      <w:r w:rsidRPr="00353F0D">
        <w:rPr>
          <w:rStyle w:val="personne"/>
        </w:rPr>
        <w:t xml:space="preserve">Le </w:t>
      </w:r>
      <w:proofErr w:type="spellStart"/>
      <w:r w:rsidRPr="00353F0D">
        <w:rPr>
          <w:rStyle w:val="personne"/>
        </w:rPr>
        <w:t>Lionnais</w:t>
      </w:r>
      <w:proofErr w:type="spellEnd"/>
      <w:r w:rsidRPr="00D85C29">
        <w:rPr>
          <w:lang w:val="fr-CA"/>
        </w:rPr>
        <w:t xml:space="preserve">, améliorée par </w:t>
      </w:r>
      <w:r w:rsidRPr="001D47BA">
        <w:rPr>
          <w:rStyle w:val="personne"/>
        </w:rPr>
        <w:t>R.Q</w:t>
      </w:r>
      <w:r w:rsidRPr="00D85C29">
        <w:rPr>
          <w:lang w:val="fr-CA"/>
        </w:rPr>
        <w:t xml:space="preserve">., </w:t>
      </w:r>
      <w:r w:rsidRPr="001D47BA">
        <w:rPr>
          <w:rStyle w:val="personne"/>
        </w:rPr>
        <w:t>A.M.S</w:t>
      </w:r>
      <w:r w:rsidRPr="00D85C29">
        <w:rPr>
          <w:lang w:val="fr-CA"/>
        </w:rPr>
        <w:t xml:space="preserve">., </w:t>
      </w:r>
      <w:r w:rsidRPr="001D47BA">
        <w:rPr>
          <w:rStyle w:val="personne"/>
        </w:rPr>
        <w:t>J.Q.</w:t>
      </w:r>
      <w:r w:rsidRPr="00D85C29">
        <w:rPr>
          <w:lang w:val="fr-CA"/>
        </w:rPr>
        <w:t xml:space="preserve"> et </w:t>
      </w:r>
      <w:r w:rsidRPr="001D47BA">
        <w:rPr>
          <w:rStyle w:val="personne"/>
        </w:rPr>
        <w:t>J.L</w:t>
      </w:r>
      <w:r w:rsidRPr="00D85C29">
        <w:rPr>
          <w:lang w:val="fr-CA"/>
        </w:rPr>
        <w:t xml:space="preserve">. : </w:t>
      </w:r>
      <w:r w:rsidRPr="00353F0D">
        <w:rPr>
          <w:rStyle w:val="notion"/>
        </w:rPr>
        <w:t>PATALEGOMENES</w:t>
      </w:r>
      <w:r w:rsidRPr="00D85C29">
        <w:rPr>
          <w:lang w:val="fr-CA"/>
        </w:rPr>
        <w:t xml:space="preserve"> A DES POETIQUES FUTURES QUI VOUDRONT BIEN SE PRESENTER COMME TELLES</w:t>
      </w:r>
    </w:p>
    <w:p w:rsidR="00B84892" w:rsidRPr="00D85C29" w:rsidRDefault="00B84892" w:rsidP="00B84892">
      <w:pPr>
        <w:rPr>
          <w:lang w:val="fr-CA"/>
        </w:rPr>
      </w:pPr>
    </w:p>
    <w:p w:rsidR="00B84892" w:rsidRPr="00D85C29" w:rsidRDefault="00B84892" w:rsidP="00B84892">
      <w:pPr>
        <w:rPr>
          <w:lang w:val="fr-CA"/>
        </w:rPr>
      </w:pPr>
      <w:r w:rsidRPr="001D47BA">
        <w:rPr>
          <w:rStyle w:val="personne"/>
        </w:rPr>
        <w:t>Bens</w:t>
      </w:r>
      <w:r w:rsidRPr="00D85C29">
        <w:rPr>
          <w:lang w:val="fr-CA"/>
        </w:rPr>
        <w:t> : Je crois que nous devrions, cette année, étudier plus particulièrement les questions théoriques :</w:t>
      </w:r>
    </w:p>
    <w:p w:rsidR="00B84892" w:rsidRPr="00450085" w:rsidRDefault="00B84892" w:rsidP="00450085">
      <w:pPr>
        <w:pStyle w:val="Paragraphedeliste"/>
        <w:numPr>
          <w:ilvl w:val="0"/>
          <w:numId w:val="29"/>
        </w:numPr>
        <w:rPr>
          <w:lang w:val="fr-CA"/>
        </w:rPr>
      </w:pPr>
      <w:r w:rsidRPr="00450085">
        <w:rPr>
          <w:lang w:val="fr-CA"/>
        </w:rPr>
        <w:t xml:space="preserve">Définition et limites de la </w:t>
      </w:r>
      <w:r w:rsidRPr="001D47BA">
        <w:rPr>
          <w:rStyle w:val="notion"/>
        </w:rPr>
        <w:t>potentialité</w:t>
      </w:r>
      <w:r w:rsidRPr="00450085">
        <w:rPr>
          <w:lang w:val="fr-CA"/>
        </w:rPr>
        <w:t>. Pour cela :</w:t>
      </w:r>
    </w:p>
    <w:p w:rsidR="00B84892" w:rsidRPr="00450085" w:rsidRDefault="00B84892" w:rsidP="00450085">
      <w:pPr>
        <w:pStyle w:val="Paragraphedeliste"/>
        <w:numPr>
          <w:ilvl w:val="0"/>
          <w:numId w:val="29"/>
        </w:numPr>
        <w:rPr>
          <w:lang w:val="fr-CA"/>
        </w:rPr>
      </w:pPr>
      <w:r w:rsidRPr="00450085">
        <w:rPr>
          <w:lang w:val="fr-CA"/>
        </w:rPr>
        <w:t xml:space="preserve">Analyse des différentes </w:t>
      </w:r>
      <w:r w:rsidRPr="001D47BA">
        <w:rPr>
          <w:rStyle w:val="notion"/>
        </w:rPr>
        <w:t>potentialités</w:t>
      </w:r>
      <w:r w:rsidRPr="00450085">
        <w:rPr>
          <w:lang w:val="fr-CA"/>
        </w:rPr>
        <w:t xml:space="preserve">. Notamment : </w:t>
      </w:r>
      <w:proofErr w:type="spellStart"/>
      <w:r w:rsidRPr="001D47BA">
        <w:rPr>
          <w:rStyle w:val="notion"/>
        </w:rPr>
        <w:t>LiPo</w:t>
      </w:r>
      <w:proofErr w:type="spellEnd"/>
      <w:r w:rsidRPr="001D47BA">
        <w:rPr>
          <w:rStyle w:val="notion"/>
        </w:rPr>
        <w:t xml:space="preserve"> analytique</w:t>
      </w:r>
      <w:r w:rsidRPr="00450085">
        <w:rPr>
          <w:lang w:val="fr-CA"/>
        </w:rPr>
        <w:t xml:space="preserve"> et </w:t>
      </w:r>
      <w:proofErr w:type="spellStart"/>
      <w:r w:rsidRPr="001D47BA">
        <w:rPr>
          <w:rStyle w:val="notion"/>
        </w:rPr>
        <w:t>LiPo</w:t>
      </w:r>
      <w:proofErr w:type="spellEnd"/>
      <w:r w:rsidRPr="001D47BA">
        <w:rPr>
          <w:rStyle w:val="notion"/>
        </w:rPr>
        <w:t xml:space="preserve"> synthétique</w:t>
      </w:r>
      <w:r w:rsidRPr="00450085">
        <w:rPr>
          <w:lang w:val="fr-CA"/>
        </w:rPr>
        <w:t xml:space="preserve">. </w:t>
      </w:r>
    </w:p>
    <w:p w:rsidR="00B84892" w:rsidRPr="00450085" w:rsidRDefault="00B84892" w:rsidP="00450085">
      <w:pPr>
        <w:pStyle w:val="Paragraphedeliste"/>
        <w:numPr>
          <w:ilvl w:val="0"/>
          <w:numId w:val="29"/>
        </w:numPr>
        <w:rPr>
          <w:lang w:val="fr-CA"/>
        </w:rPr>
      </w:pPr>
      <w:r w:rsidRPr="00450085">
        <w:rPr>
          <w:lang w:val="fr-CA"/>
        </w:rPr>
        <w:t xml:space="preserve">Exemple. Je </w:t>
      </w:r>
      <w:r w:rsidRPr="00353F0D">
        <w:t>me suis demandé si, dans nos activités personnelles, extérieures à l’</w:t>
      </w:r>
      <w:proofErr w:type="spellStart"/>
      <w:r w:rsidRPr="00353F0D">
        <w:t>OuLiPo</w:t>
      </w:r>
      <w:proofErr w:type="spellEnd"/>
      <w:r w:rsidRPr="00353F0D">
        <w:t>, il nous</w:t>
      </w:r>
      <w:r w:rsidRPr="00450085">
        <w:rPr>
          <w:lang w:val="fr-CA"/>
        </w:rPr>
        <w:t xml:space="preserve"> est possible de </w:t>
      </w:r>
      <w:r w:rsidRPr="00353F0D">
        <w:t>réaliser une</w:t>
      </w:r>
      <w:r w:rsidRPr="001D47BA">
        <w:rPr>
          <w:rStyle w:val="notion"/>
        </w:rPr>
        <w:t xml:space="preserve"> œuvre potentielle</w:t>
      </w:r>
      <w:r w:rsidRPr="00450085">
        <w:rPr>
          <w:lang w:val="fr-CA"/>
        </w:rPr>
        <w:t xml:space="preserve">. Personnellement, je réponds non. Parce que je crois </w:t>
      </w:r>
      <w:r w:rsidRPr="00353F0D">
        <w:t>que le propre d’une œuvre achevée est précisément de n’être pas (ou plus) potentielle ; je crois qu’une œuvre mérite le titre d’œuvre quand on ne peut plus rien en tirer—quand l’auteur en a tiré le maximum. J’ai un très bon exemple à vous</w:t>
      </w:r>
      <w:r w:rsidRPr="00450085">
        <w:rPr>
          <w:lang w:val="fr-CA"/>
        </w:rPr>
        <w:t xml:space="preserve"> présenter : les </w:t>
      </w:r>
      <w:r w:rsidRPr="001D47BA">
        <w:rPr>
          <w:rStyle w:val="titre"/>
        </w:rPr>
        <w:t>CENT MILLE MILLIARDS DE POEMES</w:t>
      </w:r>
      <w:r w:rsidRPr="00450085">
        <w:rPr>
          <w:lang w:val="fr-CA"/>
        </w:rPr>
        <w:t xml:space="preserve">, qui représentent la seule œuvre </w:t>
      </w:r>
      <w:r w:rsidRPr="001D47BA">
        <w:rPr>
          <w:rStyle w:val="notion"/>
        </w:rPr>
        <w:t>potentielle</w:t>
      </w:r>
      <w:r w:rsidRPr="00450085">
        <w:rPr>
          <w:lang w:val="fr-CA"/>
        </w:rPr>
        <w:t xml:space="preserve"> du tout parce que l’auteur en a envisagé et tiré toutes les </w:t>
      </w:r>
      <w:r w:rsidRPr="001D47BA">
        <w:rPr>
          <w:rStyle w:val="notion"/>
        </w:rPr>
        <w:t>possibilités</w:t>
      </w:r>
      <w:r w:rsidRPr="00450085">
        <w:rPr>
          <w:lang w:val="fr-CA"/>
        </w:rPr>
        <w:t xml:space="preserve"> possibles (sic). On ne peut absolument plus rien en faire. De la même manière, </w:t>
      </w:r>
      <w:r w:rsidRPr="001D47BA">
        <w:rPr>
          <w:rStyle w:val="notion"/>
        </w:rPr>
        <w:t>les poèmes d’une seule lettre</w:t>
      </w:r>
      <w:r w:rsidRPr="00450085">
        <w:rPr>
          <w:lang w:val="fr-CA"/>
        </w:rPr>
        <w:t xml:space="preserve"> proposée par </w:t>
      </w:r>
      <w:r w:rsidRPr="001D47BA">
        <w:rPr>
          <w:rStyle w:val="personne"/>
        </w:rPr>
        <w:t xml:space="preserve">Le </w:t>
      </w:r>
      <w:proofErr w:type="spellStart"/>
      <w:r w:rsidRPr="001D47BA">
        <w:rPr>
          <w:rStyle w:val="personne"/>
        </w:rPr>
        <w:t>Lionnais</w:t>
      </w:r>
      <w:proofErr w:type="spellEnd"/>
      <w:r w:rsidRPr="00450085">
        <w:rPr>
          <w:lang w:val="fr-CA"/>
        </w:rPr>
        <w:t xml:space="preserve"> ne contiennent plus aucune </w:t>
      </w:r>
      <w:r w:rsidRPr="001D47BA">
        <w:rPr>
          <w:rStyle w:val="notion"/>
        </w:rPr>
        <w:t>potentialité</w:t>
      </w:r>
      <w:r w:rsidRPr="00450085">
        <w:rPr>
          <w:lang w:val="fr-CA"/>
        </w:rPr>
        <w:t xml:space="preserve"> dès l’instant qu’ils accèdent à l’</w:t>
      </w:r>
      <w:r w:rsidRPr="001D47BA">
        <w:rPr>
          <w:rStyle w:val="notion"/>
        </w:rPr>
        <w:t>existence</w:t>
      </w:r>
      <w:r w:rsidRPr="00450085">
        <w:rPr>
          <w:lang w:val="fr-CA"/>
        </w:rPr>
        <w:t xml:space="preserve">.  </w:t>
      </w:r>
    </w:p>
    <w:p w:rsidR="00B84892" w:rsidRPr="00D85C29" w:rsidRDefault="00B84892" w:rsidP="00B84892">
      <w:pPr>
        <w:rPr>
          <w:lang w:val="fr-CA"/>
        </w:rPr>
      </w:pPr>
      <w:r w:rsidRPr="001D47BA">
        <w:rPr>
          <w:rStyle w:val="personne"/>
        </w:rPr>
        <w:t>LE LIONNAIS</w:t>
      </w:r>
      <w:r w:rsidRPr="00D85C29">
        <w:rPr>
          <w:lang w:val="fr-CA"/>
        </w:rPr>
        <w:t xml:space="preserve"> : A mon avis, le mot </w:t>
      </w:r>
      <w:r w:rsidRPr="001D47BA">
        <w:rPr>
          <w:rStyle w:val="notion"/>
        </w:rPr>
        <w:t>potentiel</w:t>
      </w:r>
      <w:r w:rsidRPr="00D85C29">
        <w:rPr>
          <w:lang w:val="fr-CA"/>
        </w:rPr>
        <w:t xml:space="preserve"> ne </w:t>
      </w:r>
      <w:r w:rsidRPr="00353F0D">
        <w:t xml:space="preserve">caractérise pas des œuvres, mais des procédés. Est de </w:t>
      </w:r>
      <w:r w:rsidRPr="00D85C29">
        <w:rPr>
          <w:lang w:val="fr-CA"/>
        </w:rPr>
        <w:t xml:space="preserve">la </w:t>
      </w:r>
      <w:proofErr w:type="spellStart"/>
      <w:r w:rsidRPr="00353F0D">
        <w:rPr>
          <w:rStyle w:val="notion"/>
        </w:rPr>
        <w:t>LiPo</w:t>
      </w:r>
      <w:proofErr w:type="spellEnd"/>
      <w:r w:rsidRPr="00D85C29">
        <w:rPr>
          <w:lang w:val="fr-CA"/>
        </w:rPr>
        <w:t xml:space="preserve">, l’invention du </w:t>
      </w:r>
      <w:r w:rsidRPr="001D47BA">
        <w:rPr>
          <w:rStyle w:val="notion"/>
        </w:rPr>
        <w:t>sonnet</w:t>
      </w:r>
      <w:r w:rsidRPr="00D85C29">
        <w:rPr>
          <w:lang w:val="fr-CA"/>
        </w:rPr>
        <w:t xml:space="preserve">. Un </w:t>
      </w:r>
      <w:r w:rsidRPr="001D47BA">
        <w:rPr>
          <w:rStyle w:val="notion"/>
        </w:rPr>
        <w:t>sonnet</w:t>
      </w:r>
      <w:r w:rsidRPr="00D85C29">
        <w:rPr>
          <w:lang w:val="fr-CA"/>
        </w:rPr>
        <w:t xml:space="preserve">, c’est une </w:t>
      </w:r>
      <w:r w:rsidRPr="001D47BA">
        <w:rPr>
          <w:rStyle w:val="notion"/>
        </w:rPr>
        <w:t>œuvre</w:t>
      </w:r>
      <w:r w:rsidRPr="00D85C29">
        <w:rPr>
          <w:lang w:val="fr-CA"/>
        </w:rPr>
        <w:t xml:space="preserve">, mais son invention, c’est de la </w:t>
      </w:r>
      <w:proofErr w:type="spellStart"/>
      <w:r w:rsidRPr="00353F0D">
        <w:rPr>
          <w:rStyle w:val="notion"/>
        </w:rPr>
        <w:t>LiPo</w:t>
      </w:r>
      <w:proofErr w:type="spellEnd"/>
      <w:r w:rsidRPr="00D85C29">
        <w:rPr>
          <w:lang w:val="fr-CA"/>
        </w:rPr>
        <w:t xml:space="preserve">. A côté du cas des </w:t>
      </w:r>
      <w:r w:rsidRPr="00353F0D">
        <w:rPr>
          <w:rStyle w:val="notion"/>
        </w:rPr>
        <w:t xml:space="preserve">œuvres-limites qui </w:t>
      </w:r>
      <w:r w:rsidRPr="00D85C29">
        <w:rPr>
          <w:lang w:val="fr-CA"/>
        </w:rPr>
        <w:t xml:space="preserve">épuisent tout leur contenu, il y a des </w:t>
      </w:r>
      <w:r w:rsidRPr="00353F0D">
        <w:rPr>
          <w:rStyle w:val="notion"/>
        </w:rPr>
        <w:t>procédés illimités</w:t>
      </w:r>
      <w:r w:rsidRPr="00D85C29">
        <w:rPr>
          <w:lang w:val="fr-CA"/>
        </w:rPr>
        <w:t xml:space="preserve">. Ce sont ceux-là qui nous intéressent. Les cas limites sont intéressants, soit pour nous distraire, soit </w:t>
      </w:r>
    </w:p>
    <w:p w:rsidR="00450085" w:rsidRDefault="00450085">
      <w:pPr>
        <w:rPr>
          <w:lang w:val="fr-CA"/>
        </w:rPr>
      </w:pPr>
      <w:r>
        <w:rPr>
          <w:lang w:val="fr-CA"/>
        </w:rPr>
        <w:br w:type="page"/>
      </w:r>
    </w:p>
    <w:p w:rsidR="00B84892" w:rsidRPr="00D85C29" w:rsidRDefault="00B84892" w:rsidP="00B84892">
      <w:pPr>
        <w:rPr>
          <w:lang w:val="fr-CA"/>
        </w:rPr>
      </w:pPr>
      <w:proofErr w:type="gramStart"/>
      <w:r w:rsidRPr="00D85C29">
        <w:rPr>
          <w:lang w:val="fr-CA"/>
        </w:rPr>
        <w:lastRenderedPageBreak/>
        <w:t>pour</w:t>
      </w:r>
      <w:proofErr w:type="gramEnd"/>
      <w:r w:rsidRPr="00D85C29">
        <w:rPr>
          <w:lang w:val="fr-CA"/>
        </w:rPr>
        <w:t xml:space="preserve"> nous faire sentir les directions possibles de la </w:t>
      </w:r>
      <w:proofErr w:type="spellStart"/>
      <w:r w:rsidRPr="00353F0D">
        <w:rPr>
          <w:rStyle w:val="notion"/>
        </w:rPr>
        <w:t>LiPo</w:t>
      </w:r>
      <w:proofErr w:type="spellEnd"/>
      <w:r w:rsidRPr="00D85C29">
        <w:rPr>
          <w:lang w:val="fr-CA"/>
        </w:rPr>
        <w:t xml:space="preserve">. Je propose que, dans un prochain déjeuner, lorsque nous </w:t>
      </w:r>
      <w:r w:rsidRPr="00353F0D">
        <w:t>aurons réglé les problèmes du</w:t>
      </w:r>
      <w:r w:rsidRPr="001D47BA">
        <w:rPr>
          <w:rStyle w:val="titre"/>
        </w:rPr>
        <w:t xml:space="preserve"> Dossier et des Statuts</w:t>
      </w:r>
      <w:r w:rsidRPr="00D85C29">
        <w:rPr>
          <w:lang w:val="fr-CA"/>
        </w:rPr>
        <w:t>, nous tâchions de définir un peu mieux les avenues que nous pourrons prendre.</w:t>
      </w:r>
    </w:p>
    <w:p w:rsidR="00B84892" w:rsidRPr="00D85C29" w:rsidRDefault="00B84892" w:rsidP="00B84892">
      <w:pPr>
        <w:rPr>
          <w:lang w:val="fr-CA"/>
        </w:rPr>
      </w:pPr>
      <w:r w:rsidRPr="001D47BA">
        <w:rPr>
          <w:rStyle w:val="personne"/>
        </w:rPr>
        <w:t>ARNAUD</w:t>
      </w:r>
      <w:r w:rsidRPr="00D85C29">
        <w:rPr>
          <w:lang w:val="fr-CA"/>
        </w:rPr>
        <w:t xml:space="preserve"> : Je pense qu’il faudrait retenir, des propositions précédentes, l’idée des groupes de travail. Il peut y avoir, par exemple, un </w:t>
      </w:r>
      <w:r w:rsidRPr="001D47BA">
        <w:rPr>
          <w:rStyle w:val="organisation"/>
        </w:rPr>
        <w:t>groupe “pratique”</w:t>
      </w:r>
      <w:r w:rsidRPr="00D85C29">
        <w:rPr>
          <w:lang w:val="fr-CA"/>
        </w:rPr>
        <w:t xml:space="preserve"> qui me</w:t>
      </w:r>
      <w:proofErr w:type="spellStart"/>
      <w:r w:rsidRPr="00353F0D">
        <w:t>ttra</w:t>
      </w:r>
      <w:proofErr w:type="spellEnd"/>
      <w:r w:rsidRPr="00353F0D">
        <w:t xml:space="preserve"> en œuvre les procédés définis </w:t>
      </w:r>
      <w:r w:rsidRPr="00D85C29">
        <w:rPr>
          <w:lang w:val="fr-CA"/>
        </w:rPr>
        <w:t xml:space="preserve">par le </w:t>
      </w:r>
      <w:r w:rsidRPr="001D47BA">
        <w:rPr>
          <w:rStyle w:val="organisation"/>
        </w:rPr>
        <w:t>groupe “théorique”.</w:t>
      </w:r>
    </w:p>
    <w:p w:rsidR="00B84892" w:rsidRPr="00D85C29" w:rsidRDefault="00B84892" w:rsidP="00B84892">
      <w:pPr>
        <w:rPr>
          <w:lang w:val="fr-CA"/>
        </w:rPr>
      </w:pPr>
      <w:r w:rsidRPr="001D47BA">
        <w:rPr>
          <w:rStyle w:val="personne"/>
        </w:rPr>
        <w:t>BENS</w:t>
      </w:r>
      <w:r w:rsidRPr="00D85C29">
        <w:rPr>
          <w:lang w:val="fr-CA"/>
        </w:rPr>
        <w:t xml:space="preserve"> : Je voudrais répondre à </w:t>
      </w:r>
      <w:r w:rsidRPr="001D47BA">
        <w:rPr>
          <w:rStyle w:val="personne"/>
        </w:rPr>
        <w:t xml:space="preserve">Le </w:t>
      </w:r>
      <w:proofErr w:type="spellStart"/>
      <w:r w:rsidRPr="001D47BA">
        <w:rPr>
          <w:rStyle w:val="personne"/>
        </w:rPr>
        <w:t>Lionnais</w:t>
      </w:r>
      <w:proofErr w:type="spellEnd"/>
      <w:r w:rsidRPr="00D85C29">
        <w:rPr>
          <w:lang w:val="fr-CA"/>
        </w:rPr>
        <w:t xml:space="preserve">. Je me suis demandé : “Comment peut-on écrire un livre, par exemple, qui ait un certain </w:t>
      </w:r>
      <w:r w:rsidRPr="001D47BA">
        <w:rPr>
          <w:rStyle w:val="notion"/>
        </w:rPr>
        <w:t>caractère</w:t>
      </w:r>
      <w:r w:rsidRPr="00D85C29">
        <w:rPr>
          <w:lang w:val="fr-CA"/>
        </w:rPr>
        <w:t xml:space="preserve"> </w:t>
      </w:r>
      <w:r w:rsidRPr="001D47BA">
        <w:rPr>
          <w:rStyle w:val="notion"/>
        </w:rPr>
        <w:t>potentiel</w:t>
      </w:r>
      <w:r w:rsidRPr="00D85C29">
        <w:rPr>
          <w:lang w:val="fr-CA"/>
        </w:rPr>
        <w:t xml:space="preserve"> ? Donc : quels sont ceux qui </w:t>
      </w:r>
      <w:r w:rsidRPr="00353F0D">
        <w:t>possèdent ce caractère et ceux qui ne le possèdent pas ?” C’est une question qui me paraît importante et que l’on ne peut pas résoudre uniquement avec des raisons de mots. Il n’est pas suffisant de dire : “On va décider</w:t>
      </w:r>
      <w:r w:rsidRPr="00D85C29">
        <w:rPr>
          <w:lang w:val="fr-CA"/>
        </w:rPr>
        <w:t xml:space="preserve"> que </w:t>
      </w:r>
      <w:r w:rsidRPr="001D47BA">
        <w:rPr>
          <w:rStyle w:val="notion"/>
        </w:rPr>
        <w:t>potentiel</w:t>
      </w:r>
      <w:r w:rsidRPr="00D85C29">
        <w:rPr>
          <w:lang w:val="fr-CA"/>
        </w:rPr>
        <w:t xml:space="preserve"> s’appliquera à une </w:t>
      </w:r>
      <w:r w:rsidRPr="00353F0D">
        <w:t>méthode, et non pas à une œuvre.” Bon. Alors, il faudra trouver un autre mot pour l’œuvre, mais la question reste posée quand même.</w:t>
      </w:r>
    </w:p>
    <w:p w:rsidR="00B84892" w:rsidRPr="00D85C29" w:rsidRDefault="00B84892" w:rsidP="00B84892">
      <w:pPr>
        <w:rPr>
          <w:lang w:val="fr-CA"/>
        </w:rPr>
      </w:pPr>
      <w:r w:rsidRPr="001D47BA">
        <w:rPr>
          <w:rStyle w:val="personne"/>
        </w:rPr>
        <w:t>LATIS</w:t>
      </w:r>
      <w:r w:rsidRPr="00D85C29">
        <w:rPr>
          <w:lang w:val="fr-CA"/>
        </w:rPr>
        <w:t xml:space="preserve"> : Il me semble </w:t>
      </w:r>
      <w:r w:rsidRPr="00353F0D">
        <w:t>qu’une œuvre peut nous</w:t>
      </w:r>
      <w:r w:rsidRPr="00D85C29">
        <w:rPr>
          <w:lang w:val="fr-CA"/>
        </w:rPr>
        <w:t xml:space="preserve"> satisfaire, au point de vue de la </w:t>
      </w:r>
      <w:r w:rsidRPr="001D47BA">
        <w:rPr>
          <w:rStyle w:val="notion"/>
        </w:rPr>
        <w:t>potentialité</w:t>
      </w:r>
      <w:r w:rsidRPr="00D85C29">
        <w:rPr>
          <w:lang w:val="fr-CA"/>
        </w:rPr>
        <w:t xml:space="preserve">, si, comme dans les </w:t>
      </w:r>
      <w:r w:rsidRPr="001D47BA">
        <w:rPr>
          <w:rStyle w:val="titre"/>
        </w:rPr>
        <w:t>CENT MILLE MILLIARDS DE POEMES</w:t>
      </w:r>
      <w:r w:rsidRPr="00D85C29">
        <w:rPr>
          <w:lang w:val="fr-CA"/>
        </w:rPr>
        <w:t xml:space="preserve">, l’auteur y inclut volontairement, sciemment, techniquement, une </w:t>
      </w:r>
      <w:r w:rsidRPr="001D47BA">
        <w:rPr>
          <w:rStyle w:val="notion"/>
        </w:rPr>
        <w:t>potentialité</w:t>
      </w:r>
      <w:r w:rsidRPr="00D85C29">
        <w:rPr>
          <w:lang w:val="fr-CA"/>
        </w:rPr>
        <w:t xml:space="preserve">. C’est bien là la </w:t>
      </w:r>
      <w:r w:rsidRPr="001D47BA">
        <w:rPr>
          <w:rStyle w:val="notion"/>
        </w:rPr>
        <w:t>littérature potentielle</w:t>
      </w:r>
      <w:r w:rsidRPr="00D85C29">
        <w:rPr>
          <w:lang w:val="fr-CA"/>
        </w:rPr>
        <w:t xml:space="preserve"> qui nous intéresse et que nous avons à promouvoir. Comment écrire de pareilles choses, voilà un problème </w:t>
      </w:r>
      <w:r w:rsidRPr="00353F0D">
        <w:t>qui, me semble-t-il, est au premier rang des préoccupations de l’</w:t>
      </w:r>
      <w:proofErr w:type="spellStart"/>
      <w:r w:rsidRPr="00353F0D">
        <w:t>OuLiPo</w:t>
      </w:r>
      <w:proofErr w:type="spellEnd"/>
      <w:r w:rsidRPr="00353F0D">
        <w:t>.</w:t>
      </w:r>
    </w:p>
    <w:p w:rsidR="00B84892" w:rsidRPr="00D85C29" w:rsidRDefault="00B84892" w:rsidP="00B84892">
      <w:pPr>
        <w:rPr>
          <w:lang w:val="fr-CA"/>
        </w:rPr>
      </w:pPr>
      <w:r w:rsidRPr="004168B1">
        <w:rPr>
          <w:rStyle w:val="personne"/>
        </w:rPr>
        <w:t>LE LIONNAIS</w:t>
      </w:r>
      <w:r w:rsidRPr="00D85C29">
        <w:rPr>
          <w:lang w:val="fr-CA"/>
        </w:rPr>
        <w:t xml:space="preserve"> : Il y a deux sens au mot </w:t>
      </w:r>
      <w:r w:rsidRPr="004168B1">
        <w:rPr>
          <w:rStyle w:val="notion"/>
        </w:rPr>
        <w:t>potentialité</w:t>
      </w:r>
      <w:r w:rsidRPr="00D85C29">
        <w:rPr>
          <w:lang w:val="fr-CA"/>
        </w:rPr>
        <w:t xml:space="preserve">. Il y a la potentialité qui permet d’écrire (par des méthodes potentielles) des millions de livres tout différents dans une forme nouvelle, par exemple la forme combinatoire qui est celle des </w:t>
      </w:r>
      <w:r w:rsidRPr="00353F0D">
        <w:rPr>
          <w:rStyle w:val="titre"/>
        </w:rPr>
        <w:t>CENT MILLE MILLIARDS DE POEMES</w:t>
      </w:r>
      <w:r w:rsidRPr="00D85C29">
        <w:rPr>
          <w:lang w:val="fr-CA"/>
        </w:rPr>
        <w:t xml:space="preserve">. Et puis il y a la </w:t>
      </w:r>
      <w:r w:rsidRPr="00353F0D">
        <w:rPr>
          <w:rStyle w:val="notion"/>
        </w:rPr>
        <w:t>potentialité</w:t>
      </w:r>
      <w:r w:rsidRPr="00D85C29">
        <w:rPr>
          <w:lang w:val="fr-CA"/>
        </w:rPr>
        <w:t xml:space="preserve"> interne à l’œuvre, celle qui donne 26 possibilités avec les poèmes d’une lettre, ou cent mille milliards avec les </w:t>
      </w:r>
      <w:r w:rsidRPr="00353F0D">
        <w:rPr>
          <w:rStyle w:val="notion"/>
        </w:rPr>
        <w:t>sonnets</w:t>
      </w:r>
      <w:r w:rsidRPr="00D85C29">
        <w:rPr>
          <w:lang w:val="fr-CA"/>
        </w:rPr>
        <w:t xml:space="preserve"> de </w:t>
      </w:r>
      <w:r w:rsidRPr="00353F0D">
        <w:rPr>
          <w:rStyle w:val="personne"/>
        </w:rPr>
        <w:t>Queneau</w:t>
      </w:r>
      <w:r w:rsidRPr="00D85C29">
        <w:rPr>
          <w:lang w:val="fr-CA"/>
        </w:rPr>
        <w:t>.</w:t>
      </w:r>
    </w:p>
    <w:p w:rsidR="00B84892" w:rsidRPr="00D85C29" w:rsidRDefault="00B84892" w:rsidP="00B84892">
      <w:pPr>
        <w:rPr>
          <w:lang w:val="fr-CA"/>
        </w:rPr>
      </w:pPr>
    </w:p>
    <w:p w:rsidR="00B84892" w:rsidRPr="00D85C29" w:rsidRDefault="00B84892" w:rsidP="00B84892">
      <w:pPr>
        <w:rPr>
          <w:lang w:val="fr-CA"/>
        </w:rPr>
      </w:pPr>
      <w:r w:rsidRPr="00353F0D">
        <w:rPr>
          <w:rStyle w:val="personne"/>
        </w:rPr>
        <w:t>QUEVAL</w:t>
      </w:r>
      <w:r w:rsidRPr="00D85C29">
        <w:rPr>
          <w:lang w:val="fr-CA"/>
        </w:rPr>
        <w:t xml:space="preserve"> : C’est simplement une réflexion sur ce qu’on a dit jusqu’ici, que j’ai divisée en 10 points, et qui aboutit à une proposition très limitée. Cette note pourrait s’appeler : NOTE – OU – SUR LA POSSIBILITE ET L’IMPOSSIBILITE D’UNE REDUCTION DE LA </w:t>
      </w:r>
      <w:r w:rsidRPr="00353F0D">
        <w:rPr>
          <w:rStyle w:val="notion"/>
        </w:rPr>
        <w:t>REDONDANCE</w:t>
      </w:r>
      <w:r w:rsidRPr="00D85C29">
        <w:rPr>
          <w:lang w:val="fr-CA"/>
        </w:rPr>
        <w:t xml:space="preserve"> ABSOLUE ET RELATIVE.</w:t>
      </w:r>
    </w:p>
    <w:p w:rsidR="00B84892" w:rsidRPr="00D85C29" w:rsidRDefault="00B84892" w:rsidP="00B84892">
      <w:r w:rsidRPr="00D85C29">
        <w:rPr>
          <w:lang w:val="fr-CA"/>
        </w:rPr>
        <w:tab/>
        <w:t xml:space="preserve">(Au cours de sa lecture, </w:t>
      </w:r>
      <w:proofErr w:type="spellStart"/>
      <w:r w:rsidRPr="00353F0D">
        <w:rPr>
          <w:rStyle w:val="personne"/>
        </w:rPr>
        <w:t>Queval</w:t>
      </w:r>
      <w:proofErr w:type="spellEnd"/>
      <w:r w:rsidRPr="00D85C29">
        <w:rPr>
          <w:lang w:val="fr-CA"/>
        </w:rPr>
        <w:t xml:space="preserve"> a parfois omis d’annoncer les numéros des points. J’indique seulement ceux qu’il a fait apparaître. Les numéros intermédiaires se dégageront, sans doute, d’eux-mêmes. </w:t>
      </w:r>
      <w:r w:rsidRPr="00D85C29">
        <w:t>N.D.S.P.)</w:t>
      </w:r>
    </w:p>
    <w:p w:rsidR="00450085" w:rsidRDefault="00450085">
      <w:r>
        <w:br w:type="page"/>
      </w:r>
    </w:p>
    <w:p w:rsidR="00B84892" w:rsidRPr="00D85C29" w:rsidRDefault="00B84892" w:rsidP="00450085">
      <w:pPr>
        <w:pStyle w:val="Paragraphedeliste"/>
        <w:numPr>
          <w:ilvl w:val="0"/>
          <w:numId w:val="30"/>
        </w:numPr>
      </w:pPr>
      <w:r w:rsidRPr="00D85C29">
        <w:lastRenderedPageBreak/>
        <w:t xml:space="preserve">--Premier point. Trois remarques dignes d’attention dans ce qui s’est dit au cours de précédentes réunions : </w:t>
      </w:r>
      <w:r w:rsidRPr="00353F0D">
        <w:rPr>
          <w:rStyle w:val="personne"/>
        </w:rPr>
        <w:t>Albert-Marie Schmidt</w:t>
      </w:r>
      <w:r w:rsidRPr="00D85C29">
        <w:t xml:space="preserve"> a dit : “Pour la première fois, une tentative objective d’appréhension et d’appréciation de la littérature…” ; on a employé souvent le terme </w:t>
      </w:r>
      <w:r w:rsidRPr="00353F0D">
        <w:rPr>
          <w:rStyle w:val="notion"/>
        </w:rPr>
        <w:t>redondance</w:t>
      </w:r>
      <w:r w:rsidRPr="00D85C29">
        <w:t xml:space="preserve"> ; </w:t>
      </w:r>
      <w:r w:rsidRPr="00353F0D">
        <w:rPr>
          <w:rStyle w:val="personne"/>
        </w:rPr>
        <w:t>Raymond Queneau</w:t>
      </w:r>
      <w:r w:rsidRPr="00D85C29">
        <w:t xml:space="preserve"> a utilisé l’expression “siècle de la science”. On arrive ainsi à une formulation : AU SIECLE DE LA SCIENCE, L’</w:t>
      </w:r>
      <w:r w:rsidRPr="00353F0D">
        <w:rPr>
          <w:rStyle w:val="notion"/>
        </w:rPr>
        <w:t>OBJECTIVITE</w:t>
      </w:r>
      <w:r w:rsidRPr="00D85C29">
        <w:t xml:space="preserve"> BANNIT LA </w:t>
      </w:r>
      <w:r w:rsidRPr="00353F0D">
        <w:rPr>
          <w:rStyle w:val="notion"/>
        </w:rPr>
        <w:t>REDONDANCE</w:t>
      </w:r>
      <w:r w:rsidRPr="00D85C29">
        <w:t>.</w:t>
      </w:r>
    </w:p>
    <w:p w:rsidR="00B84892" w:rsidRPr="00D85C29" w:rsidRDefault="00B84892" w:rsidP="00450085">
      <w:pPr>
        <w:pStyle w:val="Paragraphedeliste"/>
        <w:numPr>
          <w:ilvl w:val="0"/>
          <w:numId w:val="30"/>
        </w:numPr>
      </w:pPr>
      <w:r w:rsidRPr="00D85C29">
        <w:t xml:space="preserve">--Deuxième point. Il y a deux notions de la </w:t>
      </w:r>
      <w:r w:rsidRPr="00353F0D">
        <w:rPr>
          <w:rStyle w:val="notion"/>
        </w:rPr>
        <w:t>redondance</w:t>
      </w:r>
      <w:r w:rsidRPr="00D85C29">
        <w:t xml:space="preserve">. Dans l’enfer de la </w:t>
      </w:r>
      <w:r w:rsidRPr="00353F0D">
        <w:rPr>
          <w:rStyle w:val="notion"/>
        </w:rPr>
        <w:t>redondance</w:t>
      </w:r>
      <w:r w:rsidRPr="00D85C29">
        <w:t xml:space="preserve"> au sens communément accepté, on peut jeter </w:t>
      </w:r>
      <w:r w:rsidRPr="00353F0D">
        <w:rPr>
          <w:rStyle w:val="personne"/>
        </w:rPr>
        <w:t>Lamartine</w:t>
      </w:r>
      <w:r w:rsidRPr="00D85C29">
        <w:t xml:space="preserve"> et </w:t>
      </w:r>
      <w:r w:rsidRPr="00353F0D">
        <w:rPr>
          <w:rStyle w:val="personne"/>
        </w:rPr>
        <w:t>Hugo</w:t>
      </w:r>
      <w:r w:rsidRPr="00D85C29">
        <w:t xml:space="preserve">, mais aussi bien </w:t>
      </w:r>
      <w:r w:rsidRPr="00353F0D">
        <w:rPr>
          <w:rStyle w:val="personne"/>
        </w:rPr>
        <w:t>Bossuet</w:t>
      </w:r>
      <w:r w:rsidRPr="00D85C29">
        <w:t xml:space="preserve"> et </w:t>
      </w:r>
      <w:r w:rsidRPr="00353F0D">
        <w:rPr>
          <w:rStyle w:val="personne"/>
        </w:rPr>
        <w:t>Sartre</w:t>
      </w:r>
      <w:r w:rsidRPr="00D85C29">
        <w:t xml:space="preserve">. En contre-épreuve, on aurait, par exemple, les </w:t>
      </w:r>
      <w:r w:rsidRPr="00353F0D">
        <w:rPr>
          <w:rStyle w:val="titre"/>
        </w:rPr>
        <w:t>Pensées</w:t>
      </w:r>
      <w:r w:rsidRPr="00D85C29">
        <w:t xml:space="preserve"> d’</w:t>
      </w:r>
      <w:r w:rsidRPr="00353F0D">
        <w:rPr>
          <w:rStyle w:val="personne"/>
        </w:rPr>
        <w:t>Alain</w:t>
      </w:r>
      <w:r w:rsidRPr="00D85C29">
        <w:t xml:space="preserve">, les </w:t>
      </w:r>
      <w:r w:rsidRPr="00353F0D">
        <w:rPr>
          <w:rStyle w:val="titre"/>
        </w:rPr>
        <w:t>Contes</w:t>
      </w:r>
      <w:r w:rsidRPr="00D85C29">
        <w:t xml:space="preserve"> de </w:t>
      </w:r>
      <w:r w:rsidRPr="00353F0D">
        <w:rPr>
          <w:rStyle w:val="personne"/>
        </w:rPr>
        <w:t>Maupassant</w:t>
      </w:r>
      <w:r w:rsidRPr="00D85C29">
        <w:t xml:space="preserve"> et les </w:t>
      </w:r>
      <w:r w:rsidRPr="00353F0D">
        <w:rPr>
          <w:rStyle w:val="titre"/>
        </w:rPr>
        <w:t>Pensées</w:t>
      </w:r>
      <w:r w:rsidRPr="00D85C29">
        <w:t xml:space="preserve"> de </w:t>
      </w:r>
      <w:r w:rsidRPr="00353F0D">
        <w:rPr>
          <w:rStyle w:val="personne"/>
        </w:rPr>
        <w:t>Valéry</w:t>
      </w:r>
      <w:r w:rsidRPr="00D85C29">
        <w:t xml:space="preserve">. Maintenant, c’est différent : </w:t>
      </w:r>
      <w:r w:rsidRPr="00353F0D">
        <w:rPr>
          <w:rStyle w:val="personne"/>
        </w:rPr>
        <w:t>Raymond Queneau</w:t>
      </w:r>
      <w:r w:rsidRPr="00D85C29">
        <w:t xml:space="preserve"> trouve la </w:t>
      </w:r>
      <w:r w:rsidRPr="00353F0D">
        <w:rPr>
          <w:rStyle w:val="notion"/>
        </w:rPr>
        <w:t>redondance</w:t>
      </w:r>
      <w:r w:rsidRPr="00D85C29">
        <w:t xml:space="preserve"> chez </w:t>
      </w:r>
      <w:r w:rsidRPr="00353F0D">
        <w:rPr>
          <w:rStyle w:val="personne"/>
        </w:rPr>
        <w:t>Mallarmé</w:t>
      </w:r>
      <w:r w:rsidRPr="00D85C29">
        <w:t xml:space="preserve">, et </w:t>
      </w:r>
      <w:proofErr w:type="spellStart"/>
      <w:r w:rsidRPr="00353F0D">
        <w:rPr>
          <w:rStyle w:val="personne"/>
        </w:rPr>
        <w:t>Latis</w:t>
      </w:r>
      <w:proofErr w:type="spellEnd"/>
      <w:r w:rsidRPr="00D85C29">
        <w:t xml:space="preserve"> chez </w:t>
      </w:r>
      <w:r w:rsidRPr="00353F0D">
        <w:rPr>
          <w:rStyle w:val="personne"/>
        </w:rPr>
        <w:t>Queneau</w:t>
      </w:r>
      <w:r w:rsidRPr="00D85C29">
        <w:t>.</w:t>
      </w:r>
    </w:p>
    <w:p w:rsidR="00450085" w:rsidRDefault="00B84892" w:rsidP="00B84892">
      <w:pPr>
        <w:pStyle w:val="Paragraphedeliste"/>
        <w:numPr>
          <w:ilvl w:val="0"/>
          <w:numId w:val="30"/>
        </w:numPr>
      </w:pPr>
      <w:r w:rsidRPr="00D85C29">
        <w:t xml:space="preserve">--Troisième point. </w:t>
      </w:r>
      <w:proofErr w:type="spellStart"/>
      <w:r w:rsidRPr="00353F0D">
        <w:rPr>
          <w:rStyle w:val="personne"/>
        </w:rPr>
        <w:t>Braffort</w:t>
      </w:r>
      <w:proofErr w:type="spellEnd"/>
      <w:r w:rsidRPr="00D85C29">
        <w:t xml:space="preserve"> nous a dit : “Chez </w:t>
      </w:r>
      <w:r w:rsidRPr="00353F0D">
        <w:rPr>
          <w:rStyle w:val="personne"/>
        </w:rPr>
        <w:t>Corneille</w:t>
      </w:r>
      <w:r w:rsidRPr="00D85C29">
        <w:t xml:space="preserve"> et </w:t>
      </w:r>
      <w:r w:rsidRPr="00353F0D">
        <w:rPr>
          <w:rStyle w:val="personne"/>
        </w:rPr>
        <w:t>Racine</w:t>
      </w:r>
      <w:r w:rsidRPr="00D85C29">
        <w:t>, il y a très peu d’information.” On peut alors dire : AU SIECLE DE LA SCIENCE, L’</w:t>
      </w:r>
      <w:r w:rsidRPr="00353F0D">
        <w:rPr>
          <w:rStyle w:val="notion"/>
        </w:rPr>
        <w:t>OBJECTIVITE</w:t>
      </w:r>
      <w:r w:rsidRPr="00D85C29">
        <w:t xml:space="preserve"> ABOUTIT A L’</w:t>
      </w:r>
      <w:r w:rsidRPr="00353F0D">
        <w:rPr>
          <w:rStyle w:val="notion"/>
        </w:rPr>
        <w:t>INFORMATION</w:t>
      </w:r>
      <w:r w:rsidRPr="00D85C29">
        <w:t>. Nous arrivons maintenant à une nouvelle forme d’</w:t>
      </w:r>
      <w:r w:rsidRPr="00353F0D">
        <w:rPr>
          <w:rStyle w:val="notion"/>
        </w:rPr>
        <w:t>information</w:t>
      </w:r>
      <w:r w:rsidRPr="00D85C29">
        <w:t> : communication d’hypothèses de recherches et de progrès dans une découverte faite à des pairs.</w:t>
      </w:r>
    </w:p>
    <w:p w:rsidR="00B84892" w:rsidRPr="00D85C29" w:rsidRDefault="00B84892" w:rsidP="00450085">
      <w:pPr>
        <w:pStyle w:val="Paragraphedeliste"/>
        <w:numPr>
          <w:ilvl w:val="0"/>
          <w:numId w:val="30"/>
        </w:numPr>
      </w:pPr>
      <w:r w:rsidRPr="00D85C29">
        <w:t>C’était le cinquième point. ( !)</w:t>
      </w:r>
    </w:p>
    <w:p w:rsidR="00B84892" w:rsidRPr="00D85C29" w:rsidRDefault="00B84892" w:rsidP="00450085">
      <w:pPr>
        <w:pStyle w:val="Paragraphedeliste"/>
        <w:numPr>
          <w:ilvl w:val="0"/>
          <w:numId w:val="30"/>
        </w:numPr>
      </w:pPr>
      <w:r w:rsidRPr="00D85C29">
        <w:t>--Sixième point. Encore faut-il y introduire la littérature. Je ne m’engage pas dans cette voie, parce que je ne la vois pas très clairement.</w:t>
      </w:r>
    </w:p>
    <w:p w:rsidR="00B84892" w:rsidRPr="00D85C29" w:rsidRDefault="00B84892" w:rsidP="00450085">
      <w:pPr>
        <w:pStyle w:val="Paragraphedeliste"/>
        <w:numPr>
          <w:ilvl w:val="0"/>
          <w:numId w:val="30"/>
        </w:numPr>
      </w:pPr>
      <w:r w:rsidRPr="00D85C29">
        <w:t xml:space="preserve">--Septième point. En-deçà de cette littérature de recherche (donc, parascientifique), il y a le </w:t>
      </w:r>
      <w:r w:rsidRPr="00353F0D">
        <w:rPr>
          <w:rStyle w:val="notion"/>
        </w:rPr>
        <w:t>phénomène des bardes</w:t>
      </w:r>
      <w:r w:rsidRPr="00D85C29">
        <w:t xml:space="preserve">. Je suppose qu’à l’origine, c’est la </w:t>
      </w:r>
      <w:r w:rsidRPr="00353F0D">
        <w:rPr>
          <w:rStyle w:val="notion"/>
        </w:rPr>
        <w:t>prophétie</w:t>
      </w:r>
      <w:r w:rsidRPr="00D85C29">
        <w:t xml:space="preserve"> par le Verbe. Etant donné qu’on ne sait rien, on essaie de deviner par une </w:t>
      </w:r>
      <w:r w:rsidRPr="00353F0D">
        <w:rPr>
          <w:rStyle w:val="notion"/>
        </w:rPr>
        <w:t>projection prophétique</w:t>
      </w:r>
      <w:r w:rsidRPr="00D85C29">
        <w:t xml:space="preserve"> (prophétique entre guillemets) du Verbe. On n’est plus dans le domaine de la connaissance, mais dans un domaine </w:t>
      </w:r>
      <w:proofErr w:type="spellStart"/>
      <w:r w:rsidRPr="00D85C29">
        <w:t>paramusical</w:t>
      </w:r>
      <w:proofErr w:type="spellEnd"/>
      <w:r w:rsidRPr="00D85C29">
        <w:t>. J’ai l’air de dire des choses raboutées un peu gratuitement. En réalité, c’est pour arriver à mon :</w:t>
      </w:r>
    </w:p>
    <w:p w:rsidR="00B84892" w:rsidRPr="00D85C29" w:rsidRDefault="00B84892" w:rsidP="00450085">
      <w:pPr>
        <w:pStyle w:val="Paragraphedeliste"/>
        <w:numPr>
          <w:ilvl w:val="0"/>
          <w:numId w:val="30"/>
        </w:numPr>
      </w:pPr>
      <w:r w:rsidRPr="00D85C29">
        <w:t xml:space="preserve">--Huitième point. La </w:t>
      </w:r>
      <w:r w:rsidRPr="00E76C70">
        <w:rPr>
          <w:rStyle w:val="notion"/>
        </w:rPr>
        <w:t>redondance</w:t>
      </w:r>
      <w:r w:rsidRPr="00D85C29">
        <w:t xml:space="preserve">, selon la notion nouvelle de </w:t>
      </w:r>
      <w:r w:rsidRPr="00E76C70">
        <w:rPr>
          <w:rStyle w:val="notion"/>
        </w:rPr>
        <w:t>redondance</w:t>
      </w:r>
      <w:r w:rsidRPr="00D85C29">
        <w:t xml:space="preserve"> que nous avons acquise tout à l’heure, la </w:t>
      </w:r>
      <w:r w:rsidRPr="00E76C70">
        <w:rPr>
          <w:rStyle w:val="notion"/>
        </w:rPr>
        <w:t>redondance</w:t>
      </w:r>
      <w:r w:rsidRPr="00D85C29">
        <w:t xml:space="preserve"> est liée chez le </w:t>
      </w:r>
      <w:r w:rsidRPr="00E76C70">
        <w:rPr>
          <w:rStyle w:val="notion"/>
        </w:rPr>
        <w:t>barde</w:t>
      </w:r>
      <w:r w:rsidRPr="00D85C29">
        <w:t xml:space="preserve">, et chez tout le monde, à l’approximation. Parce qu’on ne peut pas “démontrer”, on veut convaincre par la surcharge, la grossissement, la répétition, et même un effet de terreur. Il y a peut-être un effet de terreur chez </w:t>
      </w:r>
      <w:r w:rsidRPr="00E76C70">
        <w:rPr>
          <w:rStyle w:val="personne"/>
        </w:rPr>
        <w:t>Bossuet</w:t>
      </w:r>
      <w:r w:rsidRPr="00D85C29">
        <w:t xml:space="preserve">, dans les </w:t>
      </w:r>
      <w:r w:rsidRPr="00E76C70">
        <w:rPr>
          <w:rStyle w:val="titre"/>
        </w:rPr>
        <w:t>Oraisons funèbres</w:t>
      </w:r>
      <w:r w:rsidRPr="00D85C29">
        <w:t xml:space="preserve">. Il y a un effet de terreur chez </w:t>
      </w:r>
      <w:r w:rsidRPr="00E76C70">
        <w:rPr>
          <w:rStyle w:val="personne"/>
        </w:rPr>
        <w:t>Sartre</w:t>
      </w:r>
      <w:r w:rsidRPr="00D85C29">
        <w:t xml:space="preserve">, si l’on veut, dans l’effervescence exégétique. En réalité, si la </w:t>
      </w:r>
      <w:r w:rsidRPr="00E76C70">
        <w:rPr>
          <w:rStyle w:val="notion"/>
        </w:rPr>
        <w:t>redondance</w:t>
      </w:r>
      <w:r w:rsidRPr="00D85C29">
        <w:t xml:space="preserve"> est liée à l’approximation, on peut se demander pourquoi, ce qui me conduit au neuvième point.</w:t>
      </w:r>
    </w:p>
    <w:p w:rsidR="00B84892" w:rsidRPr="00D85C29" w:rsidRDefault="00B84892" w:rsidP="00B84892"/>
    <w:p w:rsidR="00450085" w:rsidRDefault="00450085" w:rsidP="00450085">
      <w:pPr>
        <w:pStyle w:val="Paragraphedeliste"/>
        <w:numPr>
          <w:ilvl w:val="0"/>
          <w:numId w:val="30"/>
        </w:numPr>
      </w:pPr>
      <w:r>
        <w:br w:type="page"/>
      </w:r>
    </w:p>
    <w:p w:rsidR="00B84892" w:rsidRPr="00D85C29" w:rsidRDefault="00B84892" w:rsidP="00450085">
      <w:pPr>
        <w:pStyle w:val="Paragraphedeliste"/>
        <w:numPr>
          <w:ilvl w:val="0"/>
          <w:numId w:val="30"/>
        </w:numPr>
      </w:pPr>
      <w:r w:rsidRPr="00D85C29">
        <w:lastRenderedPageBreak/>
        <w:t>--Neuvième point. Il y a toujours approximation, parce que nous sommes toujours dans un monde de traduction. Si l’un d’entre nous veut faire le point d’une question d’ordre universel, il ne peut pas le faire sans rassembler des ouvrages empruntés à des langues diverses. La pluralité du langage humain est une espèce d’aveu d’impuissance, une espèce d’évidence de l’approximation. Autrement dit, on arriverait à la non-approximation, donc à la non-redondance si on était dans la mathématique, c’est-à-dire sur une base solide qui permette un développement dynamique. Ce n’est pas le cas. D’ailleurs, dans le cadre d’une seule langue, nous sommes toujours dans le phénomène de traduction puisqu’on réexplique ce qu’on estime mal expliqué.</w:t>
      </w:r>
    </w:p>
    <w:p w:rsidR="00B84892" w:rsidRPr="00D85C29" w:rsidRDefault="00B84892" w:rsidP="00450085">
      <w:pPr>
        <w:pStyle w:val="Paragraphedeliste"/>
        <w:numPr>
          <w:ilvl w:val="0"/>
          <w:numId w:val="30"/>
        </w:numPr>
      </w:pPr>
      <w:r w:rsidRPr="00D85C29">
        <w:t xml:space="preserve">--Dixième point. On peut peut-être essayer de faire les plus simples des </w:t>
      </w:r>
      <w:r w:rsidRPr="00E76C70">
        <w:rPr>
          <w:rStyle w:val="notion"/>
        </w:rPr>
        <w:t>sonnets</w:t>
      </w:r>
      <w:r w:rsidRPr="00D85C29">
        <w:t xml:space="preserve"> en limitant le risque de </w:t>
      </w:r>
      <w:r w:rsidRPr="00E76C70">
        <w:rPr>
          <w:rStyle w:val="notion"/>
        </w:rPr>
        <w:t>redondance</w:t>
      </w:r>
      <w:r w:rsidRPr="00D85C29">
        <w:t>, ou plutôt en limitant le risque de l’usage de la grammaire. Si l’on n’employait que des infinitifs, on arriverait à une moindre utilisation du langage, peut-être à une moindre redondance. Or, l’infinitif peut se prêter à la description d’un état en développement. C’est peut-être “s’ennuyer”, “dormir”, “manger”, “aimer”. Alors, j’ai fait un sonnet sur “aimer”, qui pourrait s’appeler : L’EXPORATEUR S’EST PENCHE SUR LES MAMMIFERES. Je ne le donne pas du tout comme un bon poè</w:t>
      </w:r>
      <w:bookmarkStart w:id="12" w:name="_GoBack"/>
      <w:r w:rsidRPr="00D85C29">
        <w:t>m</w:t>
      </w:r>
      <w:bookmarkEnd w:id="12"/>
      <w:r w:rsidRPr="00D85C29">
        <w:t xml:space="preserve">e, mais comme exemple. Je crois que la méthode est potentiellement limitée—mais enfin, elle est amusante. Voici le </w:t>
      </w:r>
      <w:r w:rsidRPr="00E76C70">
        <w:rPr>
          <w:rStyle w:val="notion"/>
        </w:rPr>
        <w:t>sonnet</w:t>
      </w:r>
      <w:r w:rsidRPr="00D85C29">
        <w:t xml:space="preserve">. (Il y a des </w:t>
      </w:r>
      <w:r w:rsidRPr="00E76C70">
        <w:rPr>
          <w:rStyle w:val="notion"/>
        </w:rPr>
        <w:t>néologismes</w:t>
      </w:r>
      <w:r w:rsidRPr="00D85C29">
        <w:t>, ce qui est intéressant, parce que dans les cas douteux, il vaut mieux … Bon.)</w:t>
      </w:r>
    </w:p>
    <w:p w:rsidR="00B84892" w:rsidRPr="00D85C29" w:rsidRDefault="00B84892" w:rsidP="00B84892"/>
    <w:p w:rsidR="00B84892" w:rsidRPr="00D85C29" w:rsidRDefault="00B84892" w:rsidP="00B84892">
      <w:r w:rsidRPr="00D85C29">
        <w:tab/>
        <w:t>(</w:t>
      </w:r>
      <w:r w:rsidRPr="00E76C70">
        <w:t xml:space="preserve">Le </w:t>
      </w:r>
      <w:r w:rsidRPr="00353F0D">
        <w:rPr>
          <w:rStyle w:val="refDocument"/>
        </w:rPr>
        <w:t>sonnet</w:t>
      </w:r>
      <w:r w:rsidRPr="00E76C70">
        <w:t xml:space="preserve"> se trouve en annexe</w:t>
      </w:r>
      <w:r w:rsidRPr="00D85C29">
        <w:t>. N.D.S.P.)</w:t>
      </w:r>
    </w:p>
    <w:p w:rsidR="00B84892" w:rsidRPr="00D85C29" w:rsidRDefault="00B84892" w:rsidP="00B84892"/>
    <w:p w:rsidR="00B84892" w:rsidRPr="00D85C29" w:rsidRDefault="00B84892" w:rsidP="00B84892">
      <w:r w:rsidRPr="00D85C29">
        <w:tab/>
        <w:t>Il est tard. Certains, pris par des obligations professionnelles, se sont déjà discrètement éclipsés. Après un vote laborieux sur le libellé définitif de la bande du Dossier, la séance se termine dans la confusion verbale la plus grande.</w:t>
      </w:r>
    </w:p>
    <w:p w:rsidR="00B84892" w:rsidRPr="00D85C29" w:rsidRDefault="00B84892" w:rsidP="00B84892"/>
    <w:p w:rsidR="00B84892" w:rsidRPr="00D85C29" w:rsidRDefault="00B84892" w:rsidP="00B84892">
      <w:r w:rsidRPr="00D85C29">
        <w:t>Pour copie super-conforme</w:t>
      </w:r>
    </w:p>
    <w:p w:rsidR="00B84892" w:rsidRPr="00353F0D" w:rsidRDefault="00B84892" w:rsidP="00B84892">
      <w:pPr>
        <w:rPr>
          <w:rStyle w:val="personne"/>
        </w:rPr>
      </w:pPr>
      <w:r w:rsidRPr="00353F0D">
        <w:rPr>
          <w:rStyle w:val="personne"/>
        </w:rPr>
        <w:t>J.B.</w:t>
      </w:r>
    </w:p>
    <w:p w:rsidR="001E637C" w:rsidRPr="005C5953" w:rsidRDefault="001E637C" w:rsidP="005C5953">
      <w:pPr>
        <w:tabs>
          <w:tab w:val="left" w:pos="5480"/>
        </w:tabs>
      </w:pPr>
    </w:p>
    <w:sectPr w:rsidR="001E637C" w:rsidRPr="005C5953" w:rsidSect="0083449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10E03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C6E40D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4503CB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6C20B1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8DCF9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3C086D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F52BF6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9B0E0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BB075E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8464F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BE25D8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29437B"/>
    <w:multiLevelType w:val="multilevel"/>
    <w:tmpl w:val="08949672"/>
    <w:name w:val="heading"/>
    <w:lvl w:ilvl="0">
      <w:start w:val="1"/>
      <w:numFmt w:val="decimal"/>
      <w:pStyle w:val="Titre1"/>
      <w:lvlText w:val="%1"/>
      <w:lvlJc w:val="left"/>
      <w:pPr>
        <w:ind w:left="432" w:hanging="432"/>
      </w:pPr>
      <w:rPr>
        <w:rFonts w:hint="default"/>
      </w:rPr>
    </w:lvl>
    <w:lvl w:ilvl="1">
      <w:start w:val="1"/>
      <w:numFmt w:val="decimal"/>
      <w:pStyle w:val="Titre2"/>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D1054A4"/>
    <w:multiLevelType w:val="multilevel"/>
    <w:tmpl w:val="D584C9A8"/>
    <w:lvl w:ilvl="0">
      <w:start w:val="1"/>
      <w:numFmt w:val="bullet"/>
      <w:lvlText w:val="•"/>
      <w:lvlJc w:val="left"/>
      <w:pPr>
        <w:ind w:left="360" w:firstLine="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numFmt w:val="decimal"/>
      <w:lvlText w:val=""/>
      <w:lvlJc w:val="left"/>
    </w:lvl>
  </w:abstractNum>
  <w:abstractNum w:abstractNumId="13" w15:restartNumberingAfterBreak="0">
    <w:nsid w:val="1C80232E"/>
    <w:multiLevelType w:val="multilevel"/>
    <w:tmpl w:val="040C001D"/>
    <w:lvl w:ilvl="0">
      <w:start w:val="1"/>
      <w:numFmt w:val="bullet"/>
      <w:lvlText w:val=""/>
      <w:lvlJc w:val="left"/>
      <w:pPr>
        <w:ind w:left="360" w:hanging="360"/>
      </w:pPr>
      <w:rPr>
        <w:rFonts w:ascii="Symbol" w:hAnsi="Symbol" w:hint="default"/>
        <w:color w:val="92CDDC" w:themeColor="accent5" w:themeTint="99"/>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8C2428"/>
    <w:multiLevelType w:val="hybridMultilevel"/>
    <w:tmpl w:val="B48013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A906BE"/>
    <w:multiLevelType w:val="hybridMultilevel"/>
    <w:tmpl w:val="85D4AFC2"/>
    <w:lvl w:ilvl="0" w:tplc="2C869910">
      <w:numFmt w:val="bullet"/>
      <w:lvlText w:val="-"/>
      <w:lvlJc w:val="left"/>
      <w:pPr>
        <w:ind w:left="720" w:hanging="360"/>
      </w:p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AF3135"/>
    <w:multiLevelType w:val="hybridMultilevel"/>
    <w:tmpl w:val="D910B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8BF3C43"/>
    <w:multiLevelType w:val="hybridMultilevel"/>
    <w:tmpl w:val="414A37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AA46189"/>
    <w:multiLevelType w:val="hybridMultilevel"/>
    <w:tmpl w:val="0D48F9EC"/>
    <w:lvl w:ilvl="0" w:tplc="5CF2187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DB1725C"/>
    <w:multiLevelType w:val="hybridMultilevel"/>
    <w:tmpl w:val="021C3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FFA00E7"/>
    <w:multiLevelType w:val="hybridMultilevel"/>
    <w:tmpl w:val="3E28D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45B79CD"/>
    <w:multiLevelType w:val="hybridMultilevel"/>
    <w:tmpl w:val="05CE30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611226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65E0A03"/>
    <w:multiLevelType w:val="hybridMultilevel"/>
    <w:tmpl w:val="9CF876E2"/>
    <w:lvl w:ilvl="0" w:tplc="4CD2714E">
      <w:start w:val="1"/>
      <w:numFmt w:val="decimal"/>
      <w:lvlText w:val="[%1]"/>
      <w:lvlJc w:val="left"/>
      <w:pPr>
        <w:ind w:left="1080" w:hanging="1080"/>
      </w:pPr>
      <w:rPr>
        <w:rFonts w:hint="default"/>
      </w:rPr>
    </w:lvl>
    <w:lvl w:ilvl="1" w:tplc="4D042B84">
      <w:start w:val="1"/>
      <w:numFmt w:val="lowerLetter"/>
      <w:lvlText w:val="%2."/>
      <w:lvlJc w:val="left"/>
      <w:pPr>
        <w:ind w:left="1440" w:hanging="360"/>
      </w:pPr>
    </w:lvl>
    <w:lvl w:ilvl="2" w:tplc="F34E82F6">
      <w:start w:val="1"/>
      <w:numFmt w:val="lowerRoman"/>
      <w:lvlText w:val="%3."/>
      <w:lvlJc w:val="right"/>
      <w:pPr>
        <w:ind w:left="2160" w:hanging="180"/>
      </w:pPr>
    </w:lvl>
    <w:lvl w:ilvl="3" w:tplc="BCC0959E">
      <w:start w:val="1"/>
      <w:numFmt w:val="decimal"/>
      <w:lvlText w:val="%4."/>
      <w:lvlJc w:val="left"/>
      <w:pPr>
        <w:ind w:left="2880" w:hanging="360"/>
      </w:pPr>
    </w:lvl>
    <w:lvl w:ilvl="4" w:tplc="672A3614">
      <w:start w:val="1"/>
      <w:numFmt w:val="lowerLetter"/>
      <w:lvlText w:val="%5."/>
      <w:lvlJc w:val="left"/>
      <w:pPr>
        <w:ind w:left="3600" w:hanging="360"/>
      </w:pPr>
    </w:lvl>
    <w:lvl w:ilvl="5" w:tplc="022250DE">
      <w:start w:val="1"/>
      <w:numFmt w:val="lowerRoman"/>
      <w:lvlText w:val="%6."/>
      <w:lvlJc w:val="right"/>
      <w:pPr>
        <w:ind w:left="4320" w:hanging="180"/>
      </w:pPr>
    </w:lvl>
    <w:lvl w:ilvl="6" w:tplc="E4F4E43C">
      <w:start w:val="1"/>
      <w:numFmt w:val="decimal"/>
      <w:lvlText w:val="%7."/>
      <w:lvlJc w:val="left"/>
      <w:pPr>
        <w:ind w:left="5040" w:hanging="360"/>
      </w:pPr>
    </w:lvl>
    <w:lvl w:ilvl="7" w:tplc="7442AB62">
      <w:start w:val="1"/>
      <w:numFmt w:val="lowerLetter"/>
      <w:lvlText w:val="%8."/>
      <w:lvlJc w:val="left"/>
      <w:pPr>
        <w:ind w:left="5760" w:hanging="360"/>
      </w:pPr>
    </w:lvl>
    <w:lvl w:ilvl="8" w:tplc="7F6251C8">
      <w:start w:val="1"/>
      <w:numFmt w:val="lowerRoman"/>
      <w:lvlText w:val="%9."/>
      <w:lvlJc w:val="right"/>
      <w:pPr>
        <w:ind w:left="6480" w:hanging="180"/>
      </w:pPr>
    </w:lvl>
  </w:abstractNum>
  <w:abstractNum w:abstractNumId="24" w15:restartNumberingAfterBreak="0">
    <w:nsid w:val="5AEC60D0"/>
    <w:multiLevelType w:val="multilevel"/>
    <w:tmpl w:val="A0346E1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A5A5954"/>
    <w:multiLevelType w:val="multilevel"/>
    <w:tmpl w:val="8DEAB50C"/>
    <w:lvl w:ilvl="0">
      <w:start w:val="1"/>
      <w:numFmt w:val="upperLetter"/>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6" w15:restartNumberingAfterBreak="0">
    <w:nsid w:val="6C2810AB"/>
    <w:multiLevelType w:val="hybridMultilevel"/>
    <w:tmpl w:val="476C8504"/>
    <w:lvl w:ilvl="0" w:tplc="94087F9E">
      <w:start w:val="1"/>
      <w:numFmt w:val="decimal"/>
      <w:suff w:val="space"/>
      <w:lvlText w:val="Figure %1"/>
      <w:lvlJc w:val="left"/>
      <w:pPr>
        <w:ind w:left="0" w:firstLine="0"/>
      </w:pPr>
      <w:rPr>
        <w:rFonts w:hint="default"/>
      </w:rPr>
    </w:lvl>
    <w:lvl w:ilvl="1" w:tplc="58680E5C">
      <w:start w:val="1"/>
      <w:numFmt w:val="lowerLetter"/>
      <w:lvlText w:val="%2."/>
      <w:lvlJc w:val="left"/>
      <w:pPr>
        <w:ind w:left="1440" w:hanging="360"/>
      </w:pPr>
    </w:lvl>
    <w:lvl w:ilvl="2" w:tplc="43C068AE">
      <w:start w:val="1"/>
      <w:numFmt w:val="lowerRoman"/>
      <w:lvlText w:val="%3."/>
      <w:lvlJc w:val="right"/>
      <w:pPr>
        <w:ind w:left="2160" w:hanging="180"/>
      </w:pPr>
    </w:lvl>
    <w:lvl w:ilvl="3" w:tplc="6A1C1530">
      <w:start w:val="1"/>
      <w:numFmt w:val="decimal"/>
      <w:lvlText w:val="%4."/>
      <w:lvlJc w:val="left"/>
      <w:pPr>
        <w:ind w:left="2880" w:hanging="360"/>
      </w:pPr>
    </w:lvl>
    <w:lvl w:ilvl="4" w:tplc="2DB86F5C">
      <w:start w:val="1"/>
      <w:numFmt w:val="lowerLetter"/>
      <w:lvlText w:val="%5."/>
      <w:lvlJc w:val="left"/>
      <w:pPr>
        <w:ind w:left="3600" w:hanging="360"/>
      </w:pPr>
    </w:lvl>
    <w:lvl w:ilvl="5" w:tplc="A7A6F5FA">
      <w:start w:val="1"/>
      <w:numFmt w:val="lowerRoman"/>
      <w:lvlText w:val="%6."/>
      <w:lvlJc w:val="right"/>
      <w:pPr>
        <w:ind w:left="4320" w:hanging="180"/>
      </w:pPr>
    </w:lvl>
    <w:lvl w:ilvl="6" w:tplc="F9803E7E">
      <w:start w:val="1"/>
      <w:numFmt w:val="decimal"/>
      <w:lvlText w:val="%7."/>
      <w:lvlJc w:val="left"/>
      <w:pPr>
        <w:ind w:left="5040" w:hanging="360"/>
      </w:pPr>
    </w:lvl>
    <w:lvl w:ilvl="7" w:tplc="DC621AD8">
      <w:start w:val="1"/>
      <w:numFmt w:val="lowerLetter"/>
      <w:lvlText w:val="%8."/>
      <w:lvlJc w:val="left"/>
      <w:pPr>
        <w:ind w:left="5760" w:hanging="360"/>
      </w:pPr>
    </w:lvl>
    <w:lvl w:ilvl="8" w:tplc="5582B462">
      <w:start w:val="1"/>
      <w:numFmt w:val="lowerRoman"/>
      <w:lvlText w:val="%9."/>
      <w:lvlJc w:val="right"/>
      <w:pPr>
        <w:ind w:left="6480" w:hanging="180"/>
      </w:pPr>
    </w:lvl>
  </w:abstractNum>
  <w:abstractNum w:abstractNumId="27" w15:restartNumberingAfterBreak="0">
    <w:nsid w:val="74C02E98"/>
    <w:multiLevelType w:val="hybridMultilevel"/>
    <w:tmpl w:val="82DA485E"/>
    <w:lvl w:ilvl="0" w:tplc="7D22E2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D461C2"/>
    <w:multiLevelType w:val="hybridMultilevel"/>
    <w:tmpl w:val="CD2A504E"/>
    <w:lvl w:ilvl="0" w:tplc="19CE780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E1E22BE"/>
    <w:multiLevelType w:val="hybridMultilevel"/>
    <w:tmpl w:val="364667EA"/>
    <w:lvl w:ilvl="0" w:tplc="00ECB94A">
      <w:start w:val="1"/>
      <w:numFmt w:val="decimal"/>
      <w:suff w:val="space"/>
      <w:lvlText w:val="Table %1"/>
      <w:lvlJc w:val="left"/>
      <w:pPr>
        <w:ind w:left="720" w:hanging="360"/>
      </w:pPr>
      <w:rPr>
        <w:rFonts w:hint="default"/>
      </w:rPr>
    </w:lvl>
    <w:lvl w:ilvl="1" w:tplc="02D4E858">
      <w:start w:val="1"/>
      <w:numFmt w:val="lowerLetter"/>
      <w:lvlText w:val="%2."/>
      <w:lvlJc w:val="left"/>
      <w:pPr>
        <w:ind w:left="1440" w:hanging="360"/>
      </w:pPr>
    </w:lvl>
    <w:lvl w:ilvl="2" w:tplc="3F18FE76">
      <w:start w:val="1"/>
      <w:numFmt w:val="lowerRoman"/>
      <w:lvlText w:val="%3."/>
      <w:lvlJc w:val="right"/>
      <w:pPr>
        <w:ind w:left="2160" w:hanging="180"/>
      </w:pPr>
    </w:lvl>
    <w:lvl w:ilvl="3" w:tplc="BD5266C2">
      <w:start w:val="1"/>
      <w:numFmt w:val="decimal"/>
      <w:lvlText w:val="%4."/>
      <w:lvlJc w:val="left"/>
      <w:pPr>
        <w:ind w:left="2880" w:hanging="360"/>
      </w:pPr>
    </w:lvl>
    <w:lvl w:ilvl="4" w:tplc="B87E5004">
      <w:start w:val="1"/>
      <w:numFmt w:val="lowerLetter"/>
      <w:lvlText w:val="%5."/>
      <w:lvlJc w:val="left"/>
      <w:pPr>
        <w:ind w:left="3600" w:hanging="360"/>
      </w:pPr>
    </w:lvl>
    <w:lvl w:ilvl="5" w:tplc="39C20FA2">
      <w:start w:val="1"/>
      <w:numFmt w:val="lowerRoman"/>
      <w:lvlText w:val="%6."/>
      <w:lvlJc w:val="right"/>
      <w:pPr>
        <w:ind w:left="4320" w:hanging="180"/>
      </w:pPr>
    </w:lvl>
    <w:lvl w:ilvl="6" w:tplc="025866F2">
      <w:start w:val="1"/>
      <w:numFmt w:val="decimal"/>
      <w:lvlText w:val="%7."/>
      <w:lvlJc w:val="left"/>
      <w:pPr>
        <w:ind w:left="5040" w:hanging="360"/>
      </w:pPr>
    </w:lvl>
    <w:lvl w:ilvl="7" w:tplc="E044453C">
      <w:start w:val="1"/>
      <w:numFmt w:val="lowerLetter"/>
      <w:lvlText w:val="%8."/>
      <w:lvlJc w:val="left"/>
      <w:pPr>
        <w:ind w:left="5760" w:hanging="360"/>
      </w:pPr>
    </w:lvl>
    <w:lvl w:ilvl="8" w:tplc="85C41ACE">
      <w:start w:val="1"/>
      <w:numFmt w:val="lowerRoman"/>
      <w:lvlText w:val="%9."/>
      <w:lvlJc w:val="right"/>
      <w:pPr>
        <w:ind w:left="6480" w:hanging="180"/>
      </w:pPr>
    </w:lvl>
  </w:abstractNum>
  <w:num w:numId="1">
    <w:abstractNumId w:val="11"/>
  </w:num>
  <w:num w:numId="2">
    <w:abstractNumId w:val="12"/>
  </w:num>
  <w:num w:numId="3">
    <w:abstractNumId w:val="25"/>
  </w:num>
  <w:num w:numId="4">
    <w:abstractNumId w:val="29"/>
  </w:num>
  <w:num w:numId="5">
    <w:abstractNumId w:val="23"/>
  </w:num>
  <w:num w:numId="6">
    <w:abstractNumId w:val="26"/>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21"/>
  </w:num>
  <w:num w:numId="10">
    <w:abstractNumId w:val="9"/>
  </w:num>
  <w:num w:numId="11">
    <w:abstractNumId w:val="4"/>
  </w:num>
  <w:num w:numId="12">
    <w:abstractNumId w:val="3"/>
  </w:num>
  <w:num w:numId="13">
    <w:abstractNumId w:val="2"/>
  </w:num>
  <w:num w:numId="14">
    <w:abstractNumId w:val="1"/>
  </w:num>
  <w:num w:numId="15">
    <w:abstractNumId w:val="10"/>
  </w:num>
  <w:num w:numId="16">
    <w:abstractNumId w:val="8"/>
  </w:num>
  <w:num w:numId="17">
    <w:abstractNumId w:val="7"/>
  </w:num>
  <w:num w:numId="18">
    <w:abstractNumId w:val="6"/>
  </w:num>
  <w:num w:numId="19">
    <w:abstractNumId w:val="5"/>
  </w:num>
  <w:num w:numId="20">
    <w:abstractNumId w:val="0"/>
  </w:num>
  <w:num w:numId="21">
    <w:abstractNumId w:val="16"/>
  </w:num>
  <w:num w:numId="22">
    <w:abstractNumId w:val="20"/>
  </w:num>
  <w:num w:numId="23">
    <w:abstractNumId w:val="18"/>
  </w:num>
  <w:num w:numId="24">
    <w:abstractNumId w:val="22"/>
  </w:num>
  <w:num w:numId="25">
    <w:abstractNumId w:val="13"/>
  </w:num>
  <w:num w:numId="26">
    <w:abstractNumId w:val="17"/>
  </w:num>
  <w:num w:numId="27">
    <w:abstractNumId w:val="28"/>
  </w:num>
  <w:num w:numId="28">
    <w:abstractNumId w:val="15"/>
  </w:num>
  <w:num w:numId="29">
    <w:abstractNumId w:val="14"/>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AD2"/>
    <w:rsid w:val="00035F15"/>
    <w:rsid w:val="0004424A"/>
    <w:rsid w:val="000D6D29"/>
    <w:rsid w:val="001042D8"/>
    <w:rsid w:val="00130A10"/>
    <w:rsid w:val="001863E9"/>
    <w:rsid w:val="00192BF8"/>
    <w:rsid w:val="001D47BA"/>
    <w:rsid w:val="001E637C"/>
    <w:rsid w:val="001F12B1"/>
    <w:rsid w:val="002511D0"/>
    <w:rsid w:val="00276EF6"/>
    <w:rsid w:val="00305C3B"/>
    <w:rsid w:val="00316638"/>
    <w:rsid w:val="00321541"/>
    <w:rsid w:val="00335E53"/>
    <w:rsid w:val="00353F0D"/>
    <w:rsid w:val="003D570D"/>
    <w:rsid w:val="004168B1"/>
    <w:rsid w:val="00430E93"/>
    <w:rsid w:val="00450085"/>
    <w:rsid w:val="00480374"/>
    <w:rsid w:val="004A64BF"/>
    <w:rsid w:val="004D74A9"/>
    <w:rsid w:val="00503B57"/>
    <w:rsid w:val="00561535"/>
    <w:rsid w:val="00567BAA"/>
    <w:rsid w:val="00587FD4"/>
    <w:rsid w:val="005A28ED"/>
    <w:rsid w:val="005C09F0"/>
    <w:rsid w:val="005C5953"/>
    <w:rsid w:val="006352DE"/>
    <w:rsid w:val="00662320"/>
    <w:rsid w:val="00664846"/>
    <w:rsid w:val="00667437"/>
    <w:rsid w:val="00680DA6"/>
    <w:rsid w:val="00694809"/>
    <w:rsid w:val="006B58F0"/>
    <w:rsid w:val="00722EF0"/>
    <w:rsid w:val="00737EEE"/>
    <w:rsid w:val="007468C6"/>
    <w:rsid w:val="00757140"/>
    <w:rsid w:val="00783CA9"/>
    <w:rsid w:val="00796425"/>
    <w:rsid w:val="007A541D"/>
    <w:rsid w:val="007F61C9"/>
    <w:rsid w:val="00832DDF"/>
    <w:rsid w:val="00834493"/>
    <w:rsid w:val="008658B3"/>
    <w:rsid w:val="0089545B"/>
    <w:rsid w:val="009D3A12"/>
    <w:rsid w:val="009E7A7C"/>
    <w:rsid w:val="00A20568"/>
    <w:rsid w:val="00A45209"/>
    <w:rsid w:val="00A841D9"/>
    <w:rsid w:val="00AF0625"/>
    <w:rsid w:val="00AF5BBC"/>
    <w:rsid w:val="00B40D2C"/>
    <w:rsid w:val="00B45BF4"/>
    <w:rsid w:val="00B84892"/>
    <w:rsid w:val="00BD38A2"/>
    <w:rsid w:val="00BD4EF4"/>
    <w:rsid w:val="00BF1B54"/>
    <w:rsid w:val="00C66AD2"/>
    <w:rsid w:val="00C73CFA"/>
    <w:rsid w:val="00D06BBA"/>
    <w:rsid w:val="00D74D56"/>
    <w:rsid w:val="00E018DC"/>
    <w:rsid w:val="00E51B67"/>
    <w:rsid w:val="00E6283D"/>
    <w:rsid w:val="00E76C70"/>
    <w:rsid w:val="00EC4FB1"/>
    <w:rsid w:val="00F2183D"/>
    <w:rsid w:val="00F45520"/>
    <w:rsid w:val="00F64379"/>
    <w:rsid w:val="00F76824"/>
    <w:rsid w:val="00FC749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810AADE-E297-4D15-9349-14E1D277E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892"/>
  </w:style>
  <w:style w:type="paragraph" w:styleId="Titre1">
    <w:name w:val="heading 1"/>
    <w:basedOn w:val="Normal"/>
    <w:next w:val="Normal"/>
    <w:link w:val="Titre1Car"/>
    <w:uiPriority w:val="9"/>
    <w:qFormat/>
    <w:rsid w:val="00B84892"/>
    <w:pPr>
      <w:keepNext/>
      <w:keepLines/>
      <w:numPr>
        <w:numId w:val="1"/>
      </w:numPr>
      <w:spacing w:before="480"/>
      <w:ind w:left="0" w:firstLine="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B84892"/>
    <w:pPr>
      <w:keepNext/>
      <w:keepLines/>
      <w:numPr>
        <w:ilvl w:val="1"/>
        <w:numId w:val="1"/>
      </w:numPr>
      <w:spacing w:before="200"/>
      <w:ind w:left="0" w:firstLine="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4892"/>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semiHidden/>
    <w:rsid w:val="00B84892"/>
    <w:rPr>
      <w:rFonts w:asciiTheme="majorHAnsi" w:eastAsiaTheme="majorEastAsia" w:hAnsiTheme="majorHAnsi" w:cstheme="majorBidi"/>
      <w:b/>
      <w:bCs/>
      <w:color w:val="4F81BD" w:themeColor="accent1"/>
      <w:sz w:val="26"/>
      <w:szCs w:val="26"/>
    </w:rPr>
  </w:style>
  <w:style w:type="paragraph" w:styleId="Notedebasdepage">
    <w:name w:val="footnote text"/>
    <w:basedOn w:val="Normal"/>
    <w:link w:val="NotedebasdepageCar"/>
    <w:semiHidden/>
    <w:rsid w:val="00B84892"/>
    <w:rPr>
      <w:sz w:val="20"/>
      <w:szCs w:val="20"/>
    </w:rPr>
  </w:style>
  <w:style w:type="character" w:customStyle="1" w:styleId="NotedebasdepageCar">
    <w:name w:val="Note de bas de page Car"/>
    <w:basedOn w:val="Policepardfaut"/>
    <w:link w:val="Notedebasdepage"/>
    <w:semiHidden/>
    <w:rsid w:val="00B84892"/>
    <w:rPr>
      <w:sz w:val="20"/>
      <w:szCs w:val="20"/>
    </w:rPr>
  </w:style>
  <w:style w:type="character" w:styleId="Appelnotedebasdep">
    <w:name w:val="footnote reference"/>
    <w:basedOn w:val="Policepardfaut"/>
    <w:semiHidden/>
    <w:rsid w:val="00B84892"/>
    <w:rPr>
      <w:vertAlign w:val="superscript"/>
    </w:rPr>
  </w:style>
  <w:style w:type="table" w:styleId="Grilledutableau">
    <w:name w:val="Table Grid"/>
    <w:basedOn w:val="TableauNormal"/>
    <w:uiPriority w:val="59"/>
    <w:rsid w:val="00B84892"/>
    <w:rPr>
      <w:rFonts w:ascii="Times New Roman" w:eastAsia="Times New Roman" w:hAnsi="Times New Roman" w:cs="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
    <w:name w:val="titre"/>
    <w:basedOn w:val="Policepardfaut"/>
    <w:uiPriority w:val="1"/>
    <w:qFormat/>
    <w:rsid w:val="00B84892"/>
    <w:rPr>
      <w:color w:val="800000"/>
    </w:rPr>
  </w:style>
  <w:style w:type="character" w:customStyle="1" w:styleId="manifestation">
    <w:name w:val="manifestation"/>
    <w:basedOn w:val="Policepardfaut"/>
    <w:uiPriority w:val="1"/>
    <w:qFormat/>
    <w:rsid w:val="00B84892"/>
    <w:rPr>
      <w:color w:val="F79646" w:themeColor="accent6"/>
    </w:rPr>
  </w:style>
  <w:style w:type="character" w:customStyle="1" w:styleId="notion">
    <w:name w:val="notion"/>
    <w:basedOn w:val="manifestation"/>
    <w:uiPriority w:val="1"/>
    <w:qFormat/>
    <w:rsid w:val="00B84892"/>
    <w:rPr>
      <w:color w:val="660066"/>
    </w:rPr>
  </w:style>
  <w:style w:type="character" w:customStyle="1" w:styleId="illisible">
    <w:name w:val="illisible"/>
    <w:uiPriority w:val="1"/>
    <w:qFormat/>
    <w:rsid w:val="00B84892"/>
    <w:rPr>
      <w:color w:val="FF0000"/>
    </w:rPr>
  </w:style>
  <w:style w:type="character" w:customStyle="1" w:styleId="organisation">
    <w:name w:val="organisation"/>
    <w:basedOn w:val="Policepardfaut"/>
    <w:uiPriority w:val="1"/>
    <w:qFormat/>
    <w:rsid w:val="00B84892"/>
    <w:rPr>
      <w:color w:val="0000FF"/>
    </w:rPr>
  </w:style>
  <w:style w:type="character" w:styleId="Marquedecommentaire">
    <w:name w:val="annotation reference"/>
    <w:basedOn w:val="Policepardfaut"/>
    <w:uiPriority w:val="99"/>
    <w:semiHidden/>
    <w:unhideWhenUsed/>
    <w:rsid w:val="00B84892"/>
    <w:rPr>
      <w:sz w:val="18"/>
      <w:szCs w:val="18"/>
    </w:rPr>
  </w:style>
  <w:style w:type="paragraph" w:styleId="Commentaire">
    <w:name w:val="annotation text"/>
    <w:basedOn w:val="Normal"/>
    <w:link w:val="CommentaireCar"/>
    <w:uiPriority w:val="99"/>
    <w:semiHidden/>
    <w:unhideWhenUsed/>
    <w:rsid w:val="00B84892"/>
  </w:style>
  <w:style w:type="character" w:customStyle="1" w:styleId="CommentaireCar">
    <w:name w:val="Commentaire Car"/>
    <w:basedOn w:val="Policepardfaut"/>
    <w:link w:val="Commentaire"/>
    <w:uiPriority w:val="99"/>
    <w:semiHidden/>
    <w:rsid w:val="00B84892"/>
  </w:style>
  <w:style w:type="paragraph" w:styleId="Objetducommentaire">
    <w:name w:val="annotation subject"/>
    <w:basedOn w:val="Commentaire"/>
    <w:next w:val="Commentaire"/>
    <w:link w:val="ObjetducommentaireCar"/>
    <w:uiPriority w:val="99"/>
    <w:semiHidden/>
    <w:unhideWhenUsed/>
    <w:rsid w:val="00B84892"/>
    <w:rPr>
      <w:b/>
      <w:bCs/>
      <w:sz w:val="20"/>
      <w:szCs w:val="20"/>
    </w:rPr>
  </w:style>
  <w:style w:type="character" w:customStyle="1" w:styleId="ObjetducommentaireCar">
    <w:name w:val="Objet du commentaire Car"/>
    <w:basedOn w:val="CommentaireCar"/>
    <w:link w:val="Objetducommentaire"/>
    <w:uiPriority w:val="99"/>
    <w:semiHidden/>
    <w:rsid w:val="00B84892"/>
    <w:rPr>
      <w:b/>
      <w:bCs/>
      <w:sz w:val="20"/>
      <w:szCs w:val="20"/>
    </w:rPr>
  </w:style>
  <w:style w:type="paragraph" w:styleId="Textedebulles">
    <w:name w:val="Balloon Text"/>
    <w:basedOn w:val="Normal"/>
    <w:link w:val="TextedebullesCar"/>
    <w:uiPriority w:val="99"/>
    <w:semiHidden/>
    <w:unhideWhenUsed/>
    <w:rsid w:val="00B84892"/>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84892"/>
    <w:rPr>
      <w:rFonts w:ascii="Lucida Grande" w:hAnsi="Lucida Grande" w:cs="Lucida Grande"/>
      <w:sz w:val="18"/>
      <w:szCs w:val="18"/>
    </w:rPr>
  </w:style>
  <w:style w:type="character" w:customStyle="1" w:styleId="personne">
    <w:name w:val="personne"/>
    <w:basedOn w:val="organisation"/>
    <w:uiPriority w:val="1"/>
    <w:qFormat/>
    <w:rsid w:val="00B84892"/>
    <w:rPr>
      <w:color w:val="008000"/>
    </w:rPr>
  </w:style>
  <w:style w:type="character" w:customStyle="1" w:styleId="refDocument">
    <w:name w:val="refDocument"/>
    <w:basedOn w:val="notion"/>
    <w:uiPriority w:val="1"/>
    <w:qFormat/>
    <w:rsid w:val="00B84892"/>
    <w:rPr>
      <w:rFonts w:asciiTheme="minorHAnsi" w:hAnsiTheme="minorHAnsi"/>
      <w:color w:val="92CDDC" w:themeColor="accent5" w:themeTint="99"/>
    </w:rPr>
  </w:style>
  <w:style w:type="paragraph" w:customStyle="1" w:styleId="incipit">
    <w:name w:val="incipit"/>
    <w:basedOn w:val="Normal"/>
    <w:next w:val="Normal"/>
    <w:qFormat/>
    <w:rsid w:val="00B84892"/>
    <w:rPr>
      <w:color w:val="C4BC96" w:themeColor="background2" w:themeShade="BF"/>
    </w:rPr>
  </w:style>
  <w:style w:type="paragraph" w:styleId="Paragraphedeliste">
    <w:name w:val="List Paragraph"/>
    <w:basedOn w:val="Normal"/>
    <w:uiPriority w:val="34"/>
    <w:qFormat/>
    <w:rsid w:val="00B84892"/>
    <w:pPr>
      <w:ind w:left="720"/>
      <w:contextualSpacing/>
    </w:pPr>
  </w:style>
  <w:style w:type="paragraph" w:customStyle="1" w:styleId="rubrique">
    <w:name w:val="rubrique"/>
    <w:basedOn w:val="Normal"/>
    <w:qFormat/>
    <w:rsid w:val="00B84892"/>
    <w:rPr>
      <w:color w:val="5F497A" w:themeColor="accent4"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ownloads\7.Feuilledestyle_2015-05-14%20(3).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8F110-6083-4965-8B7A-BFF11D092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7.Feuilledestyle_2015-05-14 (3)</Template>
  <TotalTime>10</TotalTime>
  <Pages>6</Pages>
  <Words>1954</Words>
  <Characters>10750</Characters>
  <Application>Microsoft Office Word</Application>
  <DocSecurity>0</DocSecurity>
  <Lines>89</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Clara de Raigniac</cp:lastModifiedBy>
  <cp:revision>3</cp:revision>
  <dcterms:created xsi:type="dcterms:W3CDTF">2016-01-17T09:00:00Z</dcterms:created>
  <dcterms:modified xsi:type="dcterms:W3CDTF">2016-01-22T09:43:00Z</dcterms:modified>
</cp:coreProperties>
</file>