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 xml:space="preserve">ΥΠΟΕΡΓΟ </w:t>
      </w:r>
      <w:r w:rsidRPr="005D44EC">
        <w:rPr>
          <w:rFonts w:ascii="Calibri" w:hAnsi="Calibri" w:cs="Calibri"/>
          <w:b/>
          <w:sz w:val="28"/>
          <w:lang w:val="el-GR"/>
        </w:rPr>
        <w:t>6</w:t>
      </w:r>
      <w:r w:rsidRPr="00832E8E">
        <w:rPr>
          <w:rFonts w:ascii="Calibri" w:hAnsi="Calibri" w:cs="Calibri"/>
          <w:b/>
          <w:sz w:val="28"/>
          <w:lang w:val="el-GR"/>
        </w:rPr>
        <w:t xml:space="preserve"> :</w:t>
      </w:r>
    </w:p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«</w:t>
      </w:r>
      <w:r>
        <w:rPr>
          <w:rFonts w:ascii="Calibri" w:hAnsi="Calibri" w:cs="Calibri"/>
          <w:b/>
          <w:sz w:val="28"/>
          <w:lang w:val="el-GR"/>
        </w:rPr>
        <w:t>ΕΙΚΟΝΙΚΟ ΕΡΓΑΣΤΗΡΙΟ ΧΩΡΙΚΗΣ ΑΝΑΛΥΣΗΣ</w:t>
      </w:r>
      <w:r w:rsidRPr="00832E8E">
        <w:rPr>
          <w:rFonts w:ascii="Calibri" w:hAnsi="Calibri" w:cs="Calibri"/>
          <w:b/>
          <w:sz w:val="28"/>
          <w:lang w:val="el-GR"/>
        </w:rPr>
        <w:t>»</w:t>
      </w:r>
    </w:p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ΕΡΓΟ :</w:t>
      </w:r>
    </w:p>
    <w:p w:rsidR="002F5288" w:rsidRPr="00C358AD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«ΥΠΗΡΕΣΙΕΣ ΕΙΚΟΝΙΚΩΝ ΕΡΓΑΣΤΗΡΙΩΝ ΤΟΥ ΤΕΙ ΑΘΗΝΑΣ» (</w:t>
      </w:r>
      <w:r w:rsidRPr="00D879C9">
        <w:rPr>
          <w:rFonts w:ascii="Calibri" w:hAnsi="Calibri" w:cs="Calibri"/>
          <w:b/>
          <w:sz w:val="28"/>
        </w:rPr>
        <w:t>MIS</w:t>
      </w:r>
      <w:r w:rsidRPr="00832E8E">
        <w:rPr>
          <w:rFonts w:ascii="Calibri" w:hAnsi="Calibri" w:cs="Calibri"/>
          <w:b/>
          <w:sz w:val="28"/>
          <w:lang w:val="el-GR"/>
        </w:rPr>
        <w:t xml:space="preserve"> 304191)</w:t>
      </w:r>
    </w:p>
    <w:p w:rsidR="002F5288" w:rsidRPr="005D44EC" w:rsidRDefault="002F5288" w:rsidP="002F5288">
      <w:pPr>
        <w:jc w:val="center"/>
        <w:rPr>
          <w:rFonts w:ascii="Calibri" w:hAnsi="Calibri" w:cs="Calibri"/>
          <w:sz w:val="24"/>
          <w:szCs w:val="24"/>
          <w:lang w:val="el-GR"/>
        </w:rPr>
      </w:pPr>
    </w:p>
    <w:p w:rsidR="002F5288" w:rsidRDefault="00D67E7D" w:rsidP="002F5288">
      <w:pPr>
        <w:pStyle w:val="NormalWeb"/>
        <w:spacing w:before="60" w:beforeAutospacing="0" w:after="0" w:afterAutospacing="0"/>
        <w:jc w:val="center"/>
        <w:rPr>
          <w:rFonts w:ascii="Calibri" w:hAnsi="Calibri" w:cs="Calibri"/>
          <w:b/>
          <w:color w:val="auto"/>
          <w:sz w:val="44"/>
          <w:szCs w:val="44"/>
        </w:rPr>
      </w:pPr>
      <w:r>
        <w:rPr>
          <w:rFonts w:ascii="Calibri" w:hAnsi="Calibri" w:cs="Calibri"/>
          <w:b/>
          <w:color w:val="auto"/>
          <w:sz w:val="44"/>
          <w:szCs w:val="44"/>
          <w:lang w:val="el-GR"/>
        </w:rPr>
        <w:t>Τεχνικός Οδηγός</w:t>
      </w:r>
    </w:p>
    <w:p w:rsidR="00F72165" w:rsidRPr="008E6BF5" w:rsidRDefault="002E3056" w:rsidP="002F5288">
      <w:pPr>
        <w:pStyle w:val="NormalWeb"/>
        <w:spacing w:before="60" w:beforeAutospacing="0" w:after="0" w:afterAutospacing="0"/>
        <w:jc w:val="center"/>
        <w:rPr>
          <w:rFonts w:ascii="Calibri" w:hAnsi="Calibri" w:cs="Calibri"/>
          <w:b/>
          <w:color w:val="auto"/>
          <w:sz w:val="32"/>
          <w:szCs w:val="32"/>
        </w:rPr>
      </w:pPr>
      <w:r w:rsidRPr="00AC7537">
        <w:rPr>
          <w:rFonts w:ascii="Calibri" w:hAnsi="Calibri" w:cs="Calibri"/>
          <w:b/>
          <w:color w:val="auto"/>
          <w:sz w:val="32"/>
          <w:szCs w:val="32"/>
          <w:lang w:val="el-GR"/>
        </w:rPr>
        <w:t>(</w:t>
      </w:r>
      <w:r w:rsidR="00720771">
        <w:rPr>
          <w:rFonts w:ascii="Calibri" w:hAnsi="Calibri" w:cs="Calibri"/>
          <w:b/>
          <w:color w:val="auto"/>
          <w:sz w:val="32"/>
          <w:szCs w:val="32"/>
        </w:rPr>
        <w:t>Maintainer</w:t>
      </w:r>
      <w:r>
        <w:rPr>
          <w:rFonts w:ascii="Calibri" w:hAnsi="Calibri" w:cs="Calibri"/>
          <w:b/>
          <w:color w:val="auto"/>
          <w:sz w:val="32"/>
          <w:szCs w:val="32"/>
        </w:rPr>
        <w:t>s</w:t>
      </w:r>
      <w:r w:rsidR="00720771">
        <w:rPr>
          <w:rFonts w:ascii="Calibri" w:hAnsi="Calibri" w:cs="Calibri"/>
          <w:b/>
          <w:color w:val="auto"/>
          <w:sz w:val="32"/>
          <w:szCs w:val="32"/>
        </w:rPr>
        <w:t>'</w:t>
      </w:r>
      <w:r>
        <w:rPr>
          <w:rFonts w:ascii="Calibri" w:hAnsi="Calibri" w:cs="Calibri"/>
          <w:b/>
          <w:color w:val="auto"/>
          <w:sz w:val="32"/>
          <w:szCs w:val="32"/>
        </w:rPr>
        <w:t xml:space="preserve"> Guide</w:t>
      </w:r>
      <w:r w:rsidRPr="00AC7537">
        <w:rPr>
          <w:rFonts w:ascii="Calibri" w:hAnsi="Calibri" w:cs="Calibri"/>
          <w:b/>
          <w:color w:val="auto"/>
          <w:sz w:val="32"/>
          <w:szCs w:val="32"/>
          <w:lang w:val="el-GR"/>
        </w:rPr>
        <w:t>)</w:t>
      </w:r>
    </w:p>
    <w:p w:rsidR="002F5288" w:rsidRPr="00225AE5" w:rsidRDefault="002F5288" w:rsidP="002F5288">
      <w:pPr>
        <w:jc w:val="center"/>
        <w:rPr>
          <w:rFonts w:ascii="Calibri" w:hAnsi="Calibri" w:cs="Calibri"/>
          <w:sz w:val="44"/>
          <w:szCs w:val="44"/>
          <w:highlight w:val="yellow"/>
          <w:lang w:val="el-GR"/>
        </w:rPr>
      </w:pPr>
    </w:p>
    <w:p w:rsidR="002F5288" w:rsidRPr="00D879C9" w:rsidRDefault="002F5288" w:rsidP="002F5288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noProof/>
          <w:sz w:val="28"/>
        </w:rPr>
        <w:drawing>
          <wp:inline distT="0" distB="0" distL="0" distR="0">
            <wp:extent cx="830580" cy="830580"/>
            <wp:effectExtent l="19050" t="0" r="7620" b="0"/>
            <wp:docPr id="1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288" w:rsidRPr="00B62836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ΤΕΙ ΑΘΗΝΑΣ</w:t>
      </w:r>
    </w:p>
    <w:p w:rsidR="002F5288" w:rsidRPr="00B62836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>
        <w:rPr>
          <w:rFonts w:ascii="Calibri" w:hAnsi="Calibri" w:cs="Calibri"/>
          <w:b/>
          <w:sz w:val="28"/>
          <w:lang w:val="el-GR"/>
        </w:rPr>
        <w:t xml:space="preserve">ΑΙΓΑΛΕΩ, </w:t>
      </w:r>
      <w:r w:rsidR="000E341B">
        <w:rPr>
          <w:rFonts w:ascii="Calibri" w:hAnsi="Calibri" w:cs="Calibri"/>
          <w:b/>
          <w:sz w:val="28"/>
          <w:lang w:val="el-GR"/>
        </w:rPr>
        <w:t>ΑΥΓΟΥΣΤΟΣ</w:t>
      </w:r>
      <w:r>
        <w:rPr>
          <w:rFonts w:ascii="Calibri" w:hAnsi="Calibri" w:cs="Calibri"/>
          <w:b/>
          <w:sz w:val="28"/>
          <w:lang w:val="el-GR"/>
        </w:rPr>
        <w:t xml:space="preserve"> </w:t>
      </w:r>
      <w:r w:rsidRPr="00832E8E">
        <w:rPr>
          <w:rFonts w:ascii="Calibri" w:hAnsi="Calibri" w:cs="Calibri"/>
          <w:b/>
          <w:sz w:val="28"/>
          <w:lang w:val="el-GR"/>
        </w:rPr>
        <w:t>201</w:t>
      </w:r>
      <w:r w:rsidRPr="00B62836">
        <w:rPr>
          <w:rFonts w:ascii="Calibri" w:hAnsi="Calibri" w:cs="Calibri"/>
          <w:b/>
          <w:sz w:val="28"/>
          <w:lang w:val="el-GR"/>
        </w:rPr>
        <w:t>5</w:t>
      </w:r>
    </w:p>
    <w:p w:rsidR="002F5288" w:rsidRDefault="002F5288" w:rsidP="002F5288">
      <w:pPr>
        <w:jc w:val="left"/>
        <w:rPr>
          <w:rFonts w:ascii="Calibri" w:hAnsi="Calibri" w:cs="Calibri"/>
          <w:b/>
          <w:sz w:val="28"/>
          <w:lang w:val="el-GR"/>
        </w:rPr>
      </w:pPr>
      <w:r>
        <w:rPr>
          <w:rFonts w:ascii="Calibri" w:hAnsi="Calibri" w:cs="Calibri"/>
          <w:b/>
          <w:sz w:val="28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4917"/>
        <w:docPartObj>
          <w:docPartGallery w:val="Table of Contents"/>
          <w:docPartUnique/>
        </w:docPartObj>
      </w:sdtPr>
      <w:sdtContent>
        <w:p w:rsidR="002F5288" w:rsidRPr="00B80806" w:rsidRDefault="002F5288" w:rsidP="002F528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3C06F3" w:rsidRDefault="00B26D5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 w:rsidR="002F5288">
            <w:instrText xml:space="preserve"> TOC \o "1-3" \h \z \u </w:instrText>
          </w:r>
          <w:r>
            <w:fldChar w:fldCharType="separate"/>
          </w:r>
          <w:hyperlink w:anchor="_Toc427609247" w:history="1">
            <w:r w:rsidR="003C06F3" w:rsidRPr="009D493F">
              <w:rPr>
                <w:rStyle w:val="Hyperlink"/>
                <w:noProof/>
                <w:lang w:val="el-GR"/>
              </w:rPr>
              <w:t>Εισαγωγή</w:t>
            </w:r>
            <w:r w:rsidR="003C06F3">
              <w:rPr>
                <w:noProof/>
                <w:webHidden/>
              </w:rPr>
              <w:tab/>
            </w:r>
            <w:r w:rsidR="003C06F3"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_Toc427609247 \h </w:instrText>
            </w:r>
            <w:r w:rsidR="003C06F3">
              <w:rPr>
                <w:noProof/>
                <w:webHidden/>
              </w:rPr>
            </w:r>
            <w:r w:rsidR="003C06F3"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3</w:t>
            </w:r>
            <w:r w:rsidR="003C06F3"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48" w:history="1">
            <w:r w:rsidRPr="009D493F">
              <w:rPr>
                <w:rStyle w:val="Hyperlink"/>
                <w:noProof/>
                <w:lang w:val="el-GR"/>
              </w:rPr>
              <w:t>Τεχνολογίες &amp; Αρχιτεκτονική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49" w:history="1">
            <w:r w:rsidRPr="009D493F">
              <w:rPr>
                <w:rStyle w:val="Hyperlink"/>
                <w:noProof/>
                <w:lang w:val="el-GR"/>
              </w:rPr>
              <w:t>Υποσύστημα Βιβλιοθήκης Εννοιών - Τεχνικός 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0" w:history="1">
            <w:r w:rsidRPr="009D493F">
              <w:rPr>
                <w:rStyle w:val="Hyperlink"/>
                <w:noProof/>
                <w:lang w:val="el-GR"/>
              </w:rPr>
              <w:t>Οντότητες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1" w:history="1">
            <w:r w:rsidRPr="009D493F">
              <w:rPr>
                <w:rStyle w:val="Hyperlink"/>
                <w:noProof/>
                <w:lang w:val="el-GR"/>
              </w:rPr>
              <w:t>Διάγραμμα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2" w:history="1">
            <w:r w:rsidRPr="009D493F">
              <w:rPr>
                <w:rStyle w:val="Hyperlink"/>
                <w:noProof/>
                <w:lang w:val="el-GR"/>
              </w:rPr>
              <w:t>Υποσύστημα Εικονικών Ασκήσεων - Τεχνικός 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3" w:history="1">
            <w:r w:rsidRPr="009D493F">
              <w:rPr>
                <w:rStyle w:val="Hyperlink"/>
                <w:noProof/>
                <w:lang w:val="el-GR"/>
              </w:rPr>
              <w:t>Οντότητες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4" w:history="1">
            <w:r w:rsidRPr="009D493F">
              <w:rPr>
                <w:rStyle w:val="Hyperlink"/>
                <w:noProof/>
                <w:lang w:val="el-GR"/>
              </w:rPr>
              <w:t>Διάγραμμα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5" w:history="1">
            <w:r w:rsidRPr="009D493F">
              <w:rPr>
                <w:rStyle w:val="Hyperlink"/>
                <w:noProof/>
                <w:lang w:val="el-GR"/>
              </w:rPr>
              <w:t>Πηγαίος 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6" w:history="1">
            <w:r w:rsidRPr="009D493F">
              <w:rPr>
                <w:rStyle w:val="Hyperlink"/>
                <w:noProof/>
              </w:rPr>
              <w:t>RESTful</w:t>
            </w:r>
            <w:r w:rsidRPr="009D493F">
              <w:rPr>
                <w:rStyle w:val="Hyperlink"/>
                <w:noProof/>
                <w:lang w:val="el-GR"/>
              </w:rPr>
              <w:t xml:space="preserve"> </w:t>
            </w:r>
            <w:r w:rsidRPr="009D493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7" w:history="1">
            <w:r w:rsidRPr="009D493F">
              <w:rPr>
                <w:rStyle w:val="Hyperlink"/>
                <w:noProof/>
                <w:lang w:val="el-GR"/>
              </w:rPr>
              <w:t>Ελάχιστες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8" w:history="1">
            <w:r w:rsidRPr="009D493F">
              <w:rPr>
                <w:rStyle w:val="Hyperlink"/>
                <w:noProof/>
                <w:lang w:val="el-GR"/>
              </w:rPr>
              <w:t>Οδηγίες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3C06F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9" w:history="1">
            <w:r w:rsidRPr="009D493F">
              <w:rPr>
                <w:rStyle w:val="Hyperlink"/>
                <w:noProof/>
                <w:lang w:val="el-GR"/>
              </w:rPr>
              <w:t>Τεχνική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88" w:rsidRDefault="00B26D5C" w:rsidP="002F5288">
          <w:r>
            <w:fldChar w:fldCharType="end"/>
          </w:r>
        </w:p>
      </w:sdtContent>
    </w:sdt>
    <w:p w:rsidR="002F5288" w:rsidRPr="005D44EC" w:rsidRDefault="002F5288" w:rsidP="002F5288">
      <w:pPr>
        <w:rPr>
          <w:rFonts w:ascii="Calibri" w:hAnsi="Calibri" w:cs="Calibri"/>
          <w:b/>
          <w:sz w:val="28"/>
          <w:lang w:val="el-GR"/>
        </w:rPr>
      </w:pPr>
      <w:r w:rsidRPr="00B62836">
        <w:rPr>
          <w:rFonts w:ascii="Calibri" w:hAnsi="Calibri" w:cs="Calibri"/>
          <w:b/>
          <w:sz w:val="28"/>
          <w:lang w:val="el-GR"/>
        </w:rPr>
        <w:br w:type="page"/>
      </w:r>
    </w:p>
    <w:p w:rsidR="002F5288" w:rsidRDefault="002F5288" w:rsidP="003D6EFA">
      <w:pPr>
        <w:pStyle w:val="Heading2"/>
        <w:rPr>
          <w:lang w:val="el-GR"/>
        </w:rPr>
      </w:pPr>
      <w:bookmarkStart w:id="0" w:name="_Toc427609247"/>
      <w:r>
        <w:rPr>
          <w:lang w:val="el-GR"/>
        </w:rPr>
        <w:lastRenderedPageBreak/>
        <w:t>Εισαγωγή</w:t>
      </w:r>
      <w:bookmarkEnd w:id="0"/>
    </w:p>
    <w:p w:rsidR="003D6EFA" w:rsidRPr="00DB08FF" w:rsidRDefault="003D6EFA" w:rsidP="003D6EFA">
      <w:pPr>
        <w:rPr>
          <w:lang w:val="el-GR"/>
        </w:rPr>
      </w:pPr>
      <w:r>
        <w:rPr>
          <w:lang w:val="el-GR"/>
        </w:rPr>
        <w:t xml:space="preserve">Ο συγκεκριμένος οδηγός απευθύνεται σε </w:t>
      </w:r>
      <w:r w:rsidR="0090330C">
        <w:rPr>
          <w:lang w:val="el-GR"/>
        </w:rPr>
        <w:t>τεχνικά καταρτισμένους χρήστες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(τόσο προγραμματιστές όσο και διαχειριστές συστημάτων</w:t>
      </w:r>
      <w:r w:rsidR="009C0EAA" w:rsidRPr="009C0EAA">
        <w:rPr>
          <w:lang w:val="el-GR"/>
        </w:rPr>
        <w:t>)</w:t>
      </w:r>
      <w:r w:rsidR="0090330C">
        <w:rPr>
          <w:lang w:val="el-GR"/>
        </w:rPr>
        <w:t xml:space="preserve"> οι οποίοι θα κληθούν να διαχειριστούν </w:t>
      </w:r>
      <w:r w:rsidR="00A717ED">
        <w:rPr>
          <w:lang w:val="el-GR"/>
        </w:rPr>
        <w:t>και/</w:t>
      </w:r>
      <w:r w:rsidR="0090330C">
        <w:rPr>
          <w:lang w:val="el-GR"/>
        </w:rPr>
        <w:t>ή να συντηρήσουν την υπηρεσία.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Περιλαμβάνει μια γενική περιγραφή της αρχιτεκτονικής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 xml:space="preserve">της υπηρεσίας και τις τεχνολογίες από τις οποίες αποτελείται, τα ελάχιστα χαρακτηριστικά που πρέπει να έχει ένας </w:t>
      </w:r>
      <w:r w:rsidR="009C0EAA">
        <w:t>server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για την φιλοξενήσει καθώς και οδηγίες εγκατάστασης σε περίπτωση που χρειαστεί να μεταφερθεί σε νέα υπολογιστική υποδομή</w:t>
      </w:r>
      <w:r w:rsidR="009C0EAA" w:rsidRPr="009C0EAA">
        <w:rPr>
          <w:lang w:val="el-GR"/>
        </w:rPr>
        <w:t>.</w:t>
      </w:r>
    </w:p>
    <w:p w:rsidR="003D6EFA" w:rsidRPr="003D6EFA" w:rsidRDefault="003D6EFA" w:rsidP="003D6EFA">
      <w:pPr>
        <w:rPr>
          <w:lang w:val="el-GR"/>
        </w:rPr>
      </w:pPr>
    </w:p>
    <w:p w:rsidR="005E03A5" w:rsidRPr="00CD17CE" w:rsidRDefault="005E03A5" w:rsidP="005E03A5">
      <w:pPr>
        <w:pStyle w:val="Heading2"/>
        <w:rPr>
          <w:lang w:val="el-GR"/>
        </w:rPr>
      </w:pPr>
      <w:bookmarkStart w:id="1" w:name="_Toc419754145"/>
      <w:bookmarkStart w:id="2" w:name="_Toc427609248"/>
      <w:r>
        <w:rPr>
          <w:lang w:val="el-GR"/>
        </w:rPr>
        <w:t>Τεχνολογίες</w:t>
      </w:r>
      <w:r w:rsidRPr="00CD17CE">
        <w:rPr>
          <w:lang w:val="el-GR"/>
        </w:rPr>
        <w:t xml:space="preserve"> &amp; </w:t>
      </w:r>
      <w:r>
        <w:rPr>
          <w:lang w:val="el-GR"/>
        </w:rPr>
        <w:t>Αρχιτεκτονική</w:t>
      </w:r>
      <w:bookmarkEnd w:id="1"/>
      <w:bookmarkEnd w:id="2"/>
    </w:p>
    <w:p w:rsidR="005E03A5" w:rsidRPr="00C63A15" w:rsidRDefault="00512557" w:rsidP="005E03A5">
      <w:pPr>
        <w:rPr>
          <w:lang w:val="el-GR"/>
        </w:rPr>
      </w:pPr>
      <w:r>
        <w:rPr>
          <w:lang w:val="el-GR"/>
        </w:rPr>
        <w:t>Η υπηρεσία έχει αναπτυχθεί με τη χρήση των παρακάτω κύριων τεχνολογιών.</w:t>
      </w:r>
    </w:p>
    <w:p w:rsidR="005E03A5" w:rsidRPr="00F211DA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PHP 5.4</w:t>
      </w:r>
    </w:p>
    <w:p w:rsidR="005E03A5" w:rsidRPr="00F211DA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 xml:space="preserve">Symfony </w:t>
      </w:r>
      <w:r w:rsidR="00C63A15">
        <w:t xml:space="preserve">MVC </w:t>
      </w:r>
      <w:r>
        <w:t>Framework 2.6</w:t>
      </w:r>
    </w:p>
    <w:p w:rsidR="005E03A5" w:rsidRPr="007F7CC5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Doctrine</w:t>
      </w:r>
      <w:r w:rsidRPr="00704B1C">
        <w:rPr>
          <w:lang w:val="el-GR"/>
        </w:rPr>
        <w:t xml:space="preserve"> </w:t>
      </w:r>
      <w:r>
        <w:t>ORM</w:t>
      </w:r>
      <w:r w:rsidRPr="00727B74">
        <w:rPr>
          <w:lang w:val="el-GR"/>
        </w:rPr>
        <w:t xml:space="preserve"> 2.5 </w:t>
      </w:r>
      <w:r>
        <w:rPr>
          <w:lang w:val="el-GR"/>
        </w:rPr>
        <w:t xml:space="preserve">(Βάση Δεδομένων </w:t>
      </w:r>
      <w:r>
        <w:t>MySQL</w:t>
      </w:r>
      <w:r w:rsidRPr="00727B74">
        <w:rPr>
          <w:lang w:val="el-GR"/>
        </w:rPr>
        <w:t>)</w:t>
      </w:r>
    </w:p>
    <w:p w:rsidR="005E03A5" w:rsidRPr="004E5362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Sonata</w:t>
      </w:r>
      <w:r w:rsidRPr="007F7CC5">
        <w:rPr>
          <w:lang w:val="el-GR"/>
        </w:rPr>
        <w:t xml:space="preserve"> </w:t>
      </w:r>
      <w:r>
        <w:t>Admin</w:t>
      </w:r>
      <w:r w:rsidRPr="007F7CC5">
        <w:rPr>
          <w:lang w:val="el-GR"/>
        </w:rPr>
        <w:t xml:space="preserve"> </w:t>
      </w:r>
      <w:r>
        <w:t>Bundle</w:t>
      </w:r>
      <w:r w:rsidRPr="007F7CC5">
        <w:rPr>
          <w:lang w:val="el-GR"/>
        </w:rPr>
        <w:t xml:space="preserve"> </w:t>
      </w:r>
      <w:r>
        <w:rPr>
          <w:lang w:val="el-GR"/>
        </w:rPr>
        <w:t>ως διαχειριστικό περιβάλλον</w:t>
      </w:r>
    </w:p>
    <w:p w:rsidR="005E03A5" w:rsidRPr="00AC39A6" w:rsidRDefault="005E03A5" w:rsidP="005E03A5">
      <w:pPr>
        <w:pStyle w:val="ListParagraph"/>
        <w:numPr>
          <w:ilvl w:val="0"/>
          <w:numId w:val="3"/>
        </w:numPr>
      </w:pPr>
      <w:r>
        <w:t>Twitter Bootstrap CSS Framework</w:t>
      </w:r>
      <w:r>
        <w:rPr>
          <w:lang w:val="el-GR"/>
        </w:rPr>
        <w:t xml:space="preserve"> 3</w:t>
      </w:r>
    </w:p>
    <w:p w:rsidR="005E03A5" w:rsidRPr="005459E2" w:rsidRDefault="005E03A5" w:rsidP="005E03A5">
      <w:pPr>
        <w:rPr>
          <w:lang w:val="el-GR"/>
        </w:rPr>
      </w:pPr>
      <w:r>
        <w:rPr>
          <w:lang w:val="el-GR"/>
        </w:rPr>
        <w:t xml:space="preserve">Για την ανάπτυξη και των δύο υποσυστημάτων </w:t>
      </w:r>
      <w:r w:rsidR="001C1636">
        <w:rPr>
          <w:lang w:val="el-GR"/>
        </w:rPr>
        <w:t>χρησιμοποιήθηκε</w:t>
      </w:r>
      <w:r>
        <w:rPr>
          <w:lang w:val="el-GR"/>
        </w:rPr>
        <w:t xml:space="preserve"> η αρχιτεκτονική </w:t>
      </w:r>
      <w:r>
        <w:t>MVC</w:t>
      </w:r>
      <w:r w:rsidRPr="007A18F8">
        <w:rPr>
          <w:lang w:val="el-GR"/>
        </w:rPr>
        <w:t xml:space="preserve">, </w:t>
      </w:r>
      <w:r>
        <w:rPr>
          <w:lang w:val="el-GR"/>
        </w:rPr>
        <w:t>η οποία επιτρέπει τον διαχωρισμό της επιχειρησιακής λογικής (</w:t>
      </w:r>
      <w:r>
        <w:t>Business</w:t>
      </w:r>
      <w:r w:rsidRPr="00EF5D28">
        <w:rPr>
          <w:lang w:val="el-GR"/>
        </w:rPr>
        <w:t xml:space="preserve"> </w:t>
      </w:r>
      <w:r>
        <w:t>Logic</w:t>
      </w:r>
      <w:r w:rsidRPr="00EF5D28">
        <w:rPr>
          <w:lang w:val="el-GR"/>
        </w:rPr>
        <w:t xml:space="preserve"> - </w:t>
      </w:r>
      <w:r w:rsidRPr="007700E1">
        <w:rPr>
          <w:b/>
        </w:rPr>
        <w:t>Model</w:t>
      </w:r>
      <w:r w:rsidRPr="00EF5D28">
        <w:rPr>
          <w:lang w:val="el-GR"/>
        </w:rPr>
        <w:t>)</w:t>
      </w:r>
      <w:r>
        <w:rPr>
          <w:lang w:val="el-GR"/>
        </w:rPr>
        <w:t xml:space="preserve"> από την παρουσίαση (</w:t>
      </w:r>
      <w:r w:rsidRPr="007700E1">
        <w:rPr>
          <w:b/>
        </w:rPr>
        <w:t>View</w:t>
      </w:r>
      <w:r w:rsidRPr="00EF5D28">
        <w:rPr>
          <w:lang w:val="el-GR"/>
        </w:rPr>
        <w:t>)</w:t>
      </w:r>
      <w:r>
        <w:rPr>
          <w:lang w:val="el-GR"/>
        </w:rPr>
        <w:t xml:space="preserve"> με τη βοήθεια ενός ελεγκτή (</w:t>
      </w:r>
      <w:r w:rsidRPr="007700E1">
        <w:rPr>
          <w:b/>
        </w:rPr>
        <w:t>Controller</w:t>
      </w:r>
      <w:r w:rsidRPr="00EF5D28">
        <w:rPr>
          <w:lang w:val="el-GR"/>
        </w:rPr>
        <w:t>)</w:t>
      </w:r>
      <w:r>
        <w:rPr>
          <w:lang w:val="el-GR"/>
        </w:rPr>
        <w:t xml:space="preserve"> ο οποίος αναλαμβάνει να δέχεται και να διεκπεραιώνει τα </w:t>
      </w:r>
      <w:r>
        <w:t>web</w:t>
      </w:r>
      <w:r w:rsidRPr="006C504D">
        <w:rPr>
          <w:lang w:val="el-GR"/>
        </w:rPr>
        <w:t xml:space="preserve"> </w:t>
      </w:r>
      <w:r>
        <w:rPr>
          <w:lang w:val="el-GR"/>
        </w:rPr>
        <w:t xml:space="preserve">αιτήματα των χρηστών. Η επικοινωνία με τη βάση δεδομένων </w:t>
      </w:r>
      <w:r w:rsidR="001C1636">
        <w:rPr>
          <w:lang w:val="el-GR"/>
        </w:rPr>
        <w:t>γίνεται</w:t>
      </w:r>
      <w:r>
        <w:rPr>
          <w:lang w:val="el-GR"/>
        </w:rPr>
        <w:t xml:space="preserve"> με τη βοήθεια του </w:t>
      </w:r>
      <w:r>
        <w:t>Doctrine</w:t>
      </w:r>
      <w:r w:rsidRPr="00183901">
        <w:rPr>
          <w:lang w:val="el-GR"/>
        </w:rPr>
        <w:t xml:space="preserve"> </w:t>
      </w:r>
      <w:r>
        <w:t>ORM</w:t>
      </w:r>
      <w:r w:rsidRPr="00183901">
        <w:rPr>
          <w:lang w:val="el-GR"/>
        </w:rPr>
        <w:t xml:space="preserve"> (</w:t>
      </w:r>
      <w:r w:rsidRPr="00E55FF7">
        <w:rPr>
          <w:b/>
        </w:rPr>
        <w:t>Object</w:t>
      </w:r>
      <w:r w:rsidRPr="00E55FF7">
        <w:rPr>
          <w:b/>
          <w:lang w:val="el-GR"/>
        </w:rPr>
        <w:t xml:space="preserve"> </w:t>
      </w:r>
      <w:r w:rsidRPr="00E55FF7">
        <w:rPr>
          <w:b/>
        </w:rPr>
        <w:t>Relational</w:t>
      </w:r>
      <w:r w:rsidRPr="00E55FF7">
        <w:rPr>
          <w:b/>
          <w:lang w:val="el-GR"/>
        </w:rPr>
        <w:t xml:space="preserve"> </w:t>
      </w:r>
      <w:r w:rsidRPr="00E55FF7">
        <w:rPr>
          <w:b/>
        </w:rPr>
        <w:t>Mapper</w:t>
      </w:r>
      <w:r w:rsidRPr="001B049A">
        <w:rPr>
          <w:lang w:val="el-GR"/>
        </w:rPr>
        <w:t>)</w:t>
      </w:r>
      <w:r>
        <w:rPr>
          <w:lang w:val="el-GR"/>
        </w:rPr>
        <w:t>, το οποίο επιτρέπει την απευθείας αντιστοίχηση πινάκων της βάσης δεδομένων με κλάσεις του επίπεδου</w:t>
      </w:r>
      <w:r w:rsidRPr="008F156F">
        <w:rPr>
          <w:lang w:val="el-GR"/>
        </w:rPr>
        <w:t xml:space="preserve"> </w:t>
      </w:r>
      <w:r>
        <w:t>Model</w:t>
      </w:r>
      <w:r w:rsidRPr="008F156F">
        <w:rPr>
          <w:lang w:val="el-GR"/>
        </w:rPr>
        <w:t xml:space="preserve"> </w:t>
      </w:r>
      <w:r>
        <w:rPr>
          <w:lang w:val="el-GR"/>
        </w:rPr>
        <w:t>που αναφέρθηκε παραπάνω. Η συγκεκριμένη αντιστοίχηση δίνει το λεγόμενο "</w:t>
      </w:r>
      <w:r w:rsidRPr="00604866">
        <w:rPr>
          <w:b/>
        </w:rPr>
        <w:t>persistence</w:t>
      </w:r>
      <w:r>
        <w:rPr>
          <w:lang w:val="el-GR"/>
        </w:rPr>
        <w:t xml:space="preserve">" στις συγκεκριμένες οντότητες. Για το </w:t>
      </w:r>
      <w:r>
        <w:t>front</w:t>
      </w:r>
      <w:r w:rsidRPr="00480FB3">
        <w:rPr>
          <w:lang w:val="el-GR"/>
        </w:rPr>
        <w:t>-</w:t>
      </w:r>
      <w:r>
        <w:t>end</w:t>
      </w:r>
      <w:r w:rsidRPr="00480FB3">
        <w:rPr>
          <w:lang w:val="el-GR"/>
        </w:rPr>
        <w:t xml:space="preserve"> </w:t>
      </w:r>
      <w:r w:rsidR="001C1636">
        <w:rPr>
          <w:lang w:val="el-GR"/>
        </w:rPr>
        <w:t>χρησιμοποιήθηκε</w:t>
      </w:r>
      <w:r>
        <w:rPr>
          <w:lang w:val="el-GR"/>
        </w:rPr>
        <w:t xml:space="preserve"> το </w:t>
      </w:r>
      <w:r>
        <w:t>Twitter</w:t>
      </w:r>
      <w:r w:rsidRPr="00480FB3">
        <w:rPr>
          <w:lang w:val="el-GR"/>
        </w:rPr>
        <w:t xml:space="preserve"> </w:t>
      </w:r>
      <w:r>
        <w:t>Bootstrap</w:t>
      </w:r>
      <w:r w:rsidRPr="00480FB3">
        <w:rPr>
          <w:lang w:val="el-GR"/>
        </w:rPr>
        <w:t xml:space="preserve"> </w:t>
      </w:r>
      <w:r>
        <w:t>CSS</w:t>
      </w:r>
      <w:r w:rsidRPr="00480FB3">
        <w:rPr>
          <w:lang w:val="el-GR"/>
        </w:rPr>
        <w:t xml:space="preserve"> </w:t>
      </w:r>
      <w:r>
        <w:t>Framework</w:t>
      </w:r>
      <w:r w:rsidRPr="00480FB3">
        <w:rPr>
          <w:lang w:val="el-GR"/>
        </w:rPr>
        <w:t xml:space="preserve"> </w:t>
      </w:r>
      <w:r>
        <w:rPr>
          <w:lang w:val="el-GR"/>
        </w:rPr>
        <w:t xml:space="preserve">το οποίο παρέχει εργαλεία για το σχεδιασμό φιλικών προς τον χρήστη και προσαρμοστικών </w:t>
      </w:r>
      <w:r w:rsidRPr="00293A18">
        <w:rPr>
          <w:lang w:val="el-GR"/>
        </w:rPr>
        <w:t>(</w:t>
      </w:r>
      <w:r w:rsidRPr="00690736">
        <w:rPr>
          <w:b/>
        </w:rPr>
        <w:t>responsive</w:t>
      </w:r>
      <w:r w:rsidRPr="00293A18">
        <w:rPr>
          <w:lang w:val="el-GR"/>
        </w:rPr>
        <w:t xml:space="preserve">) </w:t>
      </w:r>
      <w:r>
        <w:t>web</w:t>
      </w:r>
      <w:r w:rsidRPr="001F6DFF">
        <w:rPr>
          <w:lang w:val="el-GR"/>
        </w:rPr>
        <w:t xml:space="preserve"> </w:t>
      </w:r>
      <w:r>
        <w:rPr>
          <w:lang w:val="el-GR"/>
        </w:rPr>
        <w:t>εφαρμογών οι οποίες εμφανίζονται το ίδιο καλά σε όλα τα μεγέθη οθονών (από κινητές συσκευές</w:t>
      </w:r>
      <w:r w:rsidRPr="00D27C0B">
        <w:rPr>
          <w:lang w:val="el-GR"/>
        </w:rPr>
        <w:t>/</w:t>
      </w:r>
      <w:r>
        <w:t>tablets</w:t>
      </w:r>
      <w:r>
        <w:rPr>
          <w:lang w:val="el-GR"/>
        </w:rPr>
        <w:t xml:space="preserve"> έως</w:t>
      </w:r>
      <w:r w:rsidRPr="00927F4C">
        <w:rPr>
          <w:lang w:val="el-GR"/>
        </w:rPr>
        <w:t xml:space="preserve"> </w:t>
      </w:r>
      <w:r>
        <w:rPr>
          <w:lang w:val="el-GR"/>
        </w:rPr>
        <w:t>και μεγάλες οθόνες</w:t>
      </w:r>
      <w:r w:rsidRPr="00BA4569">
        <w:rPr>
          <w:lang w:val="el-GR"/>
        </w:rPr>
        <w:t>).</w:t>
      </w:r>
    </w:p>
    <w:p w:rsidR="005B57CB" w:rsidRPr="005459E2" w:rsidRDefault="005B57CB" w:rsidP="005B57CB">
      <w:pPr>
        <w:jc w:val="left"/>
        <w:rPr>
          <w:lang w:val="el-GR"/>
        </w:rPr>
      </w:pPr>
      <w:r w:rsidRPr="005459E2">
        <w:rPr>
          <w:lang w:val="el-GR"/>
        </w:rPr>
        <w:br w:type="page"/>
      </w:r>
    </w:p>
    <w:p w:rsidR="00E86C11" w:rsidRPr="007F09AE" w:rsidRDefault="00E86C11" w:rsidP="00E86C11">
      <w:pPr>
        <w:pStyle w:val="Heading1"/>
        <w:rPr>
          <w:lang w:val="el-GR"/>
        </w:rPr>
      </w:pPr>
      <w:bookmarkStart w:id="3" w:name="_Toc419754148"/>
      <w:bookmarkStart w:id="4" w:name="_Toc427609249"/>
      <w:r>
        <w:rPr>
          <w:lang w:val="el-GR"/>
        </w:rPr>
        <w:lastRenderedPageBreak/>
        <w:t>Υποσύστημα Βιβλιοθήκης Εννοιών - Τεχνικός Σχεδιασμός</w:t>
      </w:r>
      <w:bookmarkEnd w:id="3"/>
      <w:bookmarkEnd w:id="4"/>
    </w:p>
    <w:p w:rsidR="00E86C11" w:rsidRPr="005D44EC" w:rsidRDefault="00E86C11" w:rsidP="00E86C11">
      <w:pPr>
        <w:pStyle w:val="Heading2"/>
        <w:rPr>
          <w:lang w:val="el-GR"/>
        </w:rPr>
      </w:pPr>
      <w:bookmarkStart w:id="5" w:name="_Toc419754149"/>
      <w:bookmarkStart w:id="6" w:name="_Toc427609250"/>
      <w:r>
        <w:rPr>
          <w:lang w:val="el-GR"/>
        </w:rPr>
        <w:t>Οντότητες</w:t>
      </w:r>
      <w:bookmarkEnd w:id="5"/>
      <w:bookmarkEnd w:id="6"/>
    </w:p>
    <w:p w:rsidR="00E86C11" w:rsidRPr="002679DD" w:rsidRDefault="00E86C11" w:rsidP="00E86C11">
      <w:pPr>
        <w:rPr>
          <w:lang w:val="el-GR"/>
        </w:rPr>
      </w:pPr>
      <w:r>
        <w:rPr>
          <w:lang w:val="el-GR"/>
        </w:rPr>
        <w:t>Η Βιβλιοθήκη Εννοιών αποτελείται από τις εξής οντότητες</w:t>
      </w:r>
      <w:r w:rsidRPr="002679DD">
        <w:rPr>
          <w:lang w:val="el-GR"/>
        </w:rPr>
        <w:t>:</w:t>
      </w:r>
    </w:p>
    <w:p w:rsidR="00E86C11" w:rsidRPr="00DE3CBF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Γνωστικό Αντικείμενο</w:t>
      </w:r>
      <w:r>
        <w:rPr>
          <w:lang w:val="el-GR"/>
        </w:rPr>
        <w:t xml:space="preserve"> (</w:t>
      </w:r>
      <w:r>
        <w:t>Area</w:t>
      </w:r>
      <w:r w:rsidRPr="00FF0199">
        <w:rPr>
          <w:lang w:val="el-GR"/>
        </w:rPr>
        <w:t xml:space="preserve"> </w:t>
      </w:r>
      <w:r>
        <w:t>of</w:t>
      </w:r>
      <w:r w:rsidRPr="00FF0199">
        <w:rPr>
          <w:lang w:val="el-GR"/>
        </w:rPr>
        <w:t xml:space="preserve"> </w:t>
      </w:r>
      <w:r>
        <w:t>Expertise</w:t>
      </w:r>
      <w:r w:rsidRPr="00FF0199">
        <w:rPr>
          <w:lang w:val="el-GR"/>
        </w:rPr>
        <w:t xml:space="preserve">): </w:t>
      </w:r>
      <w:r>
        <w:rPr>
          <w:lang w:val="el-GR"/>
        </w:rPr>
        <w:t>Ένα γνωστικό αντικείμενο</w:t>
      </w:r>
      <w:r w:rsidRPr="00DE3CBF">
        <w:rPr>
          <w:lang w:val="el-GR"/>
        </w:rPr>
        <w:t>,</w:t>
      </w:r>
      <w:r>
        <w:rPr>
          <w:lang w:val="el-GR"/>
        </w:rPr>
        <w:t xml:space="preserve"> το οποίο μπορεί να περιλαμβάνει έννοιες καθώς και εγγεγραμμένους χρήστες</w:t>
      </w:r>
      <w:r w:rsidRPr="005D44EC">
        <w:rPr>
          <w:lang w:val="el-GR"/>
        </w:rPr>
        <w:br/>
      </w:r>
    </w:p>
    <w:p w:rsidR="00E86C11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Έννοια</w:t>
      </w:r>
      <w:r>
        <w:rPr>
          <w:lang w:val="el-GR"/>
        </w:rPr>
        <w:t xml:space="preserve"> (</w:t>
      </w:r>
      <w:r>
        <w:t>Concept</w:t>
      </w:r>
      <w:r w:rsidRPr="001A08AE">
        <w:rPr>
          <w:lang w:val="el-GR"/>
        </w:rPr>
        <w:t xml:space="preserve">): </w:t>
      </w:r>
      <w:r>
        <w:rPr>
          <w:lang w:val="el-GR"/>
        </w:rPr>
        <w:t>Μια έννοια, η οποία μπορεί να έχει ένα ή περισσότερα ονόματα σε διαφορετικές γλώσσες (αλλά μόνο ένα σε κάθε γλώσσα), έναν ορισμό και έναν ή περισσότερους εναλλακτικούς ορισμούς κ.α.</w:t>
      </w:r>
      <w:r w:rsidRPr="000C2B88">
        <w:rPr>
          <w:lang w:val="el-GR"/>
        </w:rPr>
        <w:t xml:space="preserve"> </w:t>
      </w:r>
      <w:r>
        <w:rPr>
          <w:lang w:val="el-GR"/>
        </w:rPr>
        <w:t>Η κάθε έννοια ανήκει υποχρεωτικά σε ένα γνωστικό αντικείμενο (έννοιες που ανήκουν σε πολλαπλά καταχωρούνται μια φορά για κάθε γνωστικό αντικείμενο στο οποίο ανήκουν</w:t>
      </w:r>
      <w:r w:rsidRPr="00446FE7">
        <w:rPr>
          <w:lang w:val="el-GR"/>
        </w:rPr>
        <w:t>).</w:t>
      </w:r>
      <w:r w:rsidRPr="005D44EC">
        <w:rPr>
          <w:lang w:val="el-GR"/>
        </w:rPr>
        <w:br/>
      </w:r>
    </w:p>
    <w:p w:rsidR="00E86C11" w:rsidRPr="001F6314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Ορισμός</w:t>
      </w:r>
      <w:r>
        <w:rPr>
          <w:lang w:val="el-GR"/>
        </w:rPr>
        <w:t xml:space="preserve"> (</w:t>
      </w:r>
      <w:r>
        <w:t>Definition</w:t>
      </w:r>
      <w:r w:rsidRPr="00446FE7">
        <w:rPr>
          <w:lang w:val="el-GR"/>
        </w:rPr>
        <w:t>):</w:t>
      </w:r>
      <w:r>
        <w:rPr>
          <w:lang w:val="el-GR"/>
        </w:rPr>
        <w:t xml:space="preserve"> Βοηθητική οντότητα</w:t>
      </w:r>
      <w:r w:rsidRPr="00446FE7">
        <w:rPr>
          <w:lang w:val="el-GR"/>
        </w:rPr>
        <w:t xml:space="preserve"> </w:t>
      </w:r>
      <w:r>
        <w:rPr>
          <w:lang w:val="el-GR"/>
        </w:rPr>
        <w:t>η οποία έχει σχέση Ν-1 με την Έννοια. Η οντότητα Ορισμός περιλαμβάνει το "περιεχόμενο" ενός ορισμού και αφορά μια συγκεκριμένη γλώσσα.</w:t>
      </w:r>
      <w:r w:rsidRPr="00984C00">
        <w:rPr>
          <w:lang w:val="el-GR"/>
        </w:rPr>
        <w:t xml:space="preserve"> </w:t>
      </w:r>
      <w:r>
        <w:rPr>
          <w:lang w:val="el-GR"/>
        </w:rPr>
        <w:t xml:space="preserve">Επιπλέον περιλαμβάνει ιδιότητες που αφορούν τη μορφοποίηση του κειμένου που περιέχει. </w:t>
      </w:r>
      <w:r w:rsidRPr="005D44EC">
        <w:rPr>
          <w:lang w:val="el-GR"/>
        </w:rPr>
        <w:br/>
      </w:r>
    </w:p>
    <w:p w:rsidR="00E86C11" w:rsidRPr="007A1B16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1F6314">
        <w:rPr>
          <w:b/>
          <w:lang w:val="el-GR"/>
        </w:rPr>
        <w:t>Μέσο</w:t>
      </w:r>
      <w:r>
        <w:rPr>
          <w:lang w:val="el-GR"/>
        </w:rPr>
        <w:t xml:space="preserve"> </w:t>
      </w:r>
      <w:r w:rsidRPr="001F6314">
        <w:rPr>
          <w:lang w:val="el-GR"/>
        </w:rPr>
        <w:t>(</w:t>
      </w:r>
      <w:r>
        <w:t>Media</w:t>
      </w:r>
      <w:r w:rsidRPr="001F6314">
        <w:rPr>
          <w:lang w:val="el-GR"/>
        </w:rPr>
        <w:t xml:space="preserve">): </w:t>
      </w:r>
      <w:r>
        <w:rPr>
          <w:lang w:val="el-GR"/>
        </w:rPr>
        <w:t xml:space="preserve">Βοηθητική οντότητα η οποία έχει σχέση Ν-1 με την Έννοια. Η συγκεκριμένη οντότητα συμμετέχει στην αποθήκευση οπτικών δεδομένων όπως εικόνες, </w:t>
      </w:r>
      <w:r>
        <w:t>video</w:t>
      </w:r>
      <w:r w:rsidRPr="001F6314">
        <w:rPr>
          <w:lang w:val="el-GR"/>
        </w:rPr>
        <w:t xml:space="preserve">, </w:t>
      </w:r>
      <w:r>
        <w:rPr>
          <w:lang w:val="el-GR"/>
        </w:rPr>
        <w:t>αρχεία κτλ. τα οποία μπορούν να συνδεθούν με μια έννοια.</w:t>
      </w:r>
    </w:p>
    <w:p w:rsidR="00E86C11" w:rsidRDefault="00E86C11" w:rsidP="00E86C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>
        <w:rPr>
          <w:lang w:val="el-GR"/>
        </w:rPr>
        <w:br w:type="page"/>
      </w:r>
    </w:p>
    <w:p w:rsidR="00E86C11" w:rsidRPr="00E060C2" w:rsidRDefault="00E86C11" w:rsidP="00E86C11">
      <w:pPr>
        <w:pStyle w:val="Heading2"/>
        <w:rPr>
          <w:lang w:val="el-GR"/>
        </w:rPr>
      </w:pPr>
      <w:bookmarkStart w:id="7" w:name="_Toc419754150"/>
      <w:bookmarkStart w:id="8" w:name="_Toc427609251"/>
      <w:r>
        <w:rPr>
          <w:lang w:val="el-GR"/>
        </w:rPr>
        <w:lastRenderedPageBreak/>
        <w:t>Διάγραμμα Πινάκων</w:t>
      </w:r>
      <w:bookmarkEnd w:id="7"/>
      <w:bookmarkEnd w:id="8"/>
    </w:p>
    <w:p w:rsidR="00E86C11" w:rsidRPr="00E060C2" w:rsidRDefault="00E86C11" w:rsidP="00E86C11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5835015"/>
            <wp:effectExtent l="19050" t="0" r="0" b="0"/>
            <wp:docPr id="2" name="Picture 1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11" w:rsidRPr="00E86C11" w:rsidRDefault="00E86C11" w:rsidP="005E03A5"/>
    <w:p w:rsidR="002F5288" w:rsidRPr="00504E4A" w:rsidRDefault="002F5288" w:rsidP="002F5288">
      <w:pPr>
        <w:rPr>
          <w:lang w:val="el-GR"/>
        </w:rPr>
      </w:pPr>
    </w:p>
    <w:p w:rsidR="003F0993" w:rsidRPr="007F09AE" w:rsidRDefault="003F0993" w:rsidP="003F0993">
      <w:pPr>
        <w:pStyle w:val="Heading1"/>
        <w:rPr>
          <w:lang w:val="el-GR"/>
        </w:rPr>
      </w:pPr>
      <w:bookmarkStart w:id="9" w:name="_Toc427609252"/>
      <w:r>
        <w:rPr>
          <w:lang w:val="el-GR"/>
        </w:rPr>
        <w:lastRenderedPageBreak/>
        <w:t>Υποσύστημα Εικονικών Ασκήσεων - Τεχνικός Σχεδιασμός</w:t>
      </w:r>
      <w:bookmarkEnd w:id="9"/>
    </w:p>
    <w:p w:rsidR="003F0993" w:rsidRPr="005D44EC" w:rsidRDefault="003F0993" w:rsidP="003F0993">
      <w:pPr>
        <w:pStyle w:val="Heading2"/>
        <w:rPr>
          <w:lang w:val="el-GR"/>
        </w:rPr>
      </w:pPr>
      <w:bookmarkStart w:id="10" w:name="_Toc427609253"/>
      <w:r>
        <w:rPr>
          <w:lang w:val="el-GR"/>
        </w:rPr>
        <w:t>Οντότητες</w:t>
      </w:r>
      <w:bookmarkEnd w:id="10"/>
    </w:p>
    <w:p w:rsidR="003F0993" w:rsidRPr="00254F93" w:rsidRDefault="0078338B" w:rsidP="003F0993">
      <w:r>
        <w:rPr>
          <w:lang w:val="el-GR"/>
        </w:rPr>
        <w:t>Το υποσύστημα εικονικών ασκήσεων αποτελείται</w:t>
      </w:r>
      <w:r w:rsidR="003F0993">
        <w:rPr>
          <w:lang w:val="el-GR"/>
        </w:rPr>
        <w:t xml:space="preserve"> από τις εξής οντότητες</w:t>
      </w:r>
      <w:r w:rsidR="003F0993" w:rsidRPr="002679DD">
        <w:rPr>
          <w:lang w:val="el-GR"/>
        </w:rPr>
        <w:t>:</w:t>
      </w:r>
    </w:p>
    <w:p w:rsidR="00213347" w:rsidRPr="008F00F2" w:rsidRDefault="00213347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8118A">
        <w:rPr>
          <w:b/>
          <w:lang w:val="el-GR"/>
        </w:rPr>
        <w:t>Θεματική Ενότητα</w:t>
      </w:r>
      <w:r w:rsidR="006F7FAC" w:rsidRPr="008F00F2">
        <w:rPr>
          <w:lang w:val="el-GR"/>
        </w:rPr>
        <w:t xml:space="preserve"> (</w:t>
      </w:r>
      <w:r w:rsidR="006F7FAC" w:rsidRPr="008F00F2">
        <w:t>Subject</w:t>
      </w:r>
      <w:r w:rsidR="006F7FAC" w:rsidRPr="008F00F2">
        <w:rPr>
          <w:lang w:val="el-GR"/>
        </w:rPr>
        <w:t xml:space="preserve"> </w:t>
      </w:r>
      <w:r w:rsidR="006F7FAC" w:rsidRPr="008F00F2">
        <w:t>Area</w:t>
      </w:r>
      <w:r w:rsidR="006F7FAC" w:rsidRPr="008F00F2">
        <w:rPr>
          <w:lang w:val="el-GR"/>
        </w:rPr>
        <w:t>)</w:t>
      </w:r>
      <w:r w:rsidRPr="008F00F2">
        <w:rPr>
          <w:lang w:val="el-GR"/>
        </w:rPr>
        <w:t xml:space="preserve">: </w:t>
      </w:r>
      <w:r w:rsidR="00DE0A08" w:rsidRPr="008F00F2">
        <w:rPr>
          <w:lang w:val="el-GR"/>
        </w:rPr>
        <w:t>Μια θεματική ενότητα η οποία ανήκει σε ένα γνωστικό αντικείμενο. Χρησιμοποιείται για να κατηγοριοποιήσει ασκήσεις σε ένα δεύτερο επίπεδο πέραν του γνωστικού αντικειμένου.</w:t>
      </w:r>
      <w:r w:rsidRPr="008F00F2">
        <w:rPr>
          <w:lang w:val="el-GR"/>
        </w:rPr>
        <w:br/>
      </w:r>
    </w:p>
    <w:p w:rsidR="003F0993" w:rsidRPr="008F00F2" w:rsidRDefault="00C46AEB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Βασική Άσκηση</w:t>
      </w:r>
      <w:r w:rsidR="003F0993" w:rsidRPr="008F00F2">
        <w:rPr>
          <w:lang w:val="el-GR"/>
        </w:rPr>
        <w:t xml:space="preserve"> (</w:t>
      </w:r>
      <w:r w:rsidR="00D8057D" w:rsidRPr="008F00F2">
        <w:t>Exercise</w:t>
      </w:r>
      <w:r w:rsidR="003F0993" w:rsidRPr="008F00F2">
        <w:rPr>
          <w:lang w:val="el-GR"/>
        </w:rPr>
        <w:t xml:space="preserve">): </w:t>
      </w:r>
      <w:r w:rsidR="0068780A" w:rsidRPr="008F00F2">
        <w:rPr>
          <w:lang w:val="el-GR"/>
        </w:rPr>
        <w:t>Η βασική άσκηση αποτελεί μια αφηρημένη (</w:t>
      </w:r>
      <w:r w:rsidR="0068780A" w:rsidRPr="008F00F2">
        <w:t>abstract</w:t>
      </w:r>
      <w:r w:rsidR="0068780A" w:rsidRPr="008F00F2">
        <w:rPr>
          <w:lang w:val="el-GR"/>
        </w:rPr>
        <w:t>) οντότητα από την οποία κληρονομούν όλοι οι τύποι εικονικών ασκήσεων. Περιλαμβ</w:t>
      </w:r>
      <w:r w:rsidR="00EA2DBA" w:rsidRPr="008F00F2">
        <w:rPr>
          <w:lang w:val="el-GR"/>
        </w:rPr>
        <w:t>άνει κοινά πεδία όπως τη θεματική περιοχή στην οποία ανήκει η άσκηση και τυχόν σχετικές έννοιες (</w:t>
      </w:r>
      <w:r w:rsidR="00EA2DBA" w:rsidRPr="008F00F2">
        <w:t>related</w:t>
      </w:r>
      <w:r w:rsidR="00EA2DBA" w:rsidRPr="008F00F2">
        <w:rPr>
          <w:lang w:val="el-GR"/>
        </w:rPr>
        <w:t xml:space="preserve"> </w:t>
      </w:r>
      <w:r w:rsidR="00EA2DBA" w:rsidRPr="008F00F2">
        <w:t>concepts</w:t>
      </w:r>
      <w:r w:rsidR="00EA2DBA" w:rsidRPr="008F00F2">
        <w:rPr>
          <w:lang w:val="el-GR"/>
        </w:rPr>
        <w:t>).</w:t>
      </w:r>
      <w:r w:rsidR="003F0993" w:rsidRPr="008F00F2">
        <w:rPr>
          <w:lang w:val="el-GR"/>
        </w:rPr>
        <w:br/>
      </w:r>
    </w:p>
    <w:p w:rsidR="003F0993" w:rsidRPr="008F00F2" w:rsidRDefault="00465F39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Πολλαπλής Επιλογής</w:t>
      </w:r>
      <w:r w:rsidR="003F0993" w:rsidRPr="008F00F2">
        <w:rPr>
          <w:lang w:val="el-GR"/>
        </w:rPr>
        <w:t xml:space="preserve"> (</w:t>
      </w:r>
      <w:r w:rsidR="002C67D2" w:rsidRPr="008F00F2">
        <w:t>MultipleChoice</w:t>
      </w:r>
      <w:r w:rsidR="003F0993" w:rsidRPr="008F00F2">
        <w:rPr>
          <w:lang w:val="el-GR"/>
        </w:rPr>
        <w:t xml:space="preserve">): </w:t>
      </w:r>
      <w:r w:rsidR="00324637" w:rsidRPr="008F00F2">
        <w:rPr>
          <w:lang w:val="el-GR"/>
        </w:rPr>
        <w:t xml:space="preserve">Οι ασκήσεις πολλαπλής επιλογής περιλαμβάνουν </w:t>
      </w:r>
      <w:r w:rsidR="00DE70AC" w:rsidRPr="008F00F2">
        <w:rPr>
          <w:lang w:val="el-GR"/>
        </w:rPr>
        <w:t>έναν αριθμό από πιθανές απαντήσεις, από τις οποίες μια χαρακτηρίζεται ως σωστή. Σε επίπεδο βάσης δεδομ</w:t>
      </w:r>
      <w:r w:rsidR="003106DD" w:rsidRPr="008F00F2">
        <w:rPr>
          <w:lang w:val="el-GR"/>
        </w:rPr>
        <w:t xml:space="preserve">ένων, οι πιθανές απαντήσεις καθώς και η σωστή απάντηση αποτυπώνονται σε μια στήλη η οποία περιέχει δεδομένα σε </w:t>
      </w:r>
      <w:r w:rsidR="003106DD" w:rsidRPr="008F00F2">
        <w:t>JSON</w:t>
      </w:r>
      <w:r w:rsidR="003106DD" w:rsidRPr="008F00F2">
        <w:rPr>
          <w:lang w:val="el-GR"/>
        </w:rPr>
        <w:t>-</w:t>
      </w:r>
      <w:r w:rsidR="003106DD" w:rsidRPr="008F00F2">
        <w:t>encoded</w:t>
      </w:r>
      <w:r w:rsidR="003106DD" w:rsidRPr="008F00F2">
        <w:rPr>
          <w:lang w:val="el-GR"/>
        </w:rPr>
        <w:t xml:space="preserve"> μορφή.</w:t>
      </w:r>
      <w:r w:rsidR="00AD0F94" w:rsidRPr="008F00F2">
        <w:rPr>
          <w:lang w:val="el-GR"/>
        </w:rPr>
        <w:t xml:space="preserve"> Για κάθε απάντηση ορίζεται το πεδίο </w:t>
      </w:r>
      <w:r w:rsidR="00AD0F94" w:rsidRPr="008F00F2">
        <w:t>is</w:t>
      </w:r>
      <w:r w:rsidR="00AD0F94" w:rsidRPr="008F00F2">
        <w:rPr>
          <w:lang w:val="el-GR"/>
        </w:rPr>
        <w:t>_</w:t>
      </w:r>
      <w:r w:rsidR="00AD0F94" w:rsidRPr="008F00F2">
        <w:t>correct</w:t>
      </w:r>
      <w:r w:rsidR="00AD0F94" w:rsidRPr="008F00F2">
        <w:rPr>
          <w:lang w:val="el-GR"/>
        </w:rPr>
        <w:t xml:space="preserve"> που δηλώνει αν η απάντηση είναι σωστή ή οχι.</w:t>
      </w:r>
      <w:r w:rsidR="003F0993" w:rsidRPr="008F00F2">
        <w:rPr>
          <w:lang w:val="el-GR"/>
        </w:rPr>
        <w:br/>
      </w:r>
    </w:p>
    <w:p w:rsidR="003F0993" w:rsidRPr="008F00F2" w:rsidRDefault="000921C9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Σωστό/Λάθος</w:t>
      </w:r>
      <w:r w:rsidR="003F0993" w:rsidRPr="008F00F2">
        <w:rPr>
          <w:lang w:val="el-GR"/>
        </w:rPr>
        <w:t xml:space="preserve"> (</w:t>
      </w:r>
      <w:r w:rsidRPr="008F00F2">
        <w:t>OnOff</w:t>
      </w:r>
      <w:r w:rsidR="003F0993" w:rsidRPr="008F00F2">
        <w:rPr>
          <w:lang w:val="el-GR"/>
        </w:rPr>
        <w:t xml:space="preserve">): </w:t>
      </w:r>
      <w:r w:rsidR="00032B27" w:rsidRPr="008F00F2">
        <w:rPr>
          <w:lang w:val="el-GR"/>
        </w:rPr>
        <w:t>Οι ασκήσεις</w:t>
      </w:r>
      <w:r w:rsidR="0006180D" w:rsidRPr="008F00F2">
        <w:rPr>
          <w:lang w:val="el-GR"/>
        </w:rPr>
        <w:t xml:space="preserve"> σωστό λάθος αποτελούν μια υποκατηγορία των ασκήσεων Πολλαπλής Επιλογ</w:t>
      </w:r>
      <w:r w:rsidR="005C6461" w:rsidRPr="008F00F2">
        <w:rPr>
          <w:lang w:val="el-GR"/>
        </w:rPr>
        <w:t>ής. Η μόνη διαφοροποίηση είναι ότι στις ασκήσεις Σωστό/Λάθος υπ</w:t>
      </w:r>
      <w:r w:rsidR="00265A40" w:rsidRPr="008F00F2">
        <w:rPr>
          <w:lang w:val="el-GR"/>
        </w:rPr>
        <w:t>άρχουν</w:t>
      </w:r>
      <w:r w:rsidR="005C6461" w:rsidRPr="008F00F2">
        <w:rPr>
          <w:lang w:val="el-GR"/>
        </w:rPr>
        <w:t xml:space="preserve"> μόνο οι επιλογές Σωστό ή Λάθος.</w:t>
      </w:r>
      <w:r w:rsidR="00E0573D" w:rsidRPr="008F00F2">
        <w:rPr>
          <w:lang w:val="el-GR"/>
        </w:rPr>
        <w:br/>
      </w:r>
    </w:p>
    <w:p w:rsidR="004A1098" w:rsidRPr="008F00F2" w:rsidRDefault="00232EC4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Αντιστοίχησης</w:t>
      </w:r>
      <w:r w:rsidR="003F0993" w:rsidRPr="008F00F2">
        <w:rPr>
          <w:lang w:val="el-GR"/>
        </w:rPr>
        <w:t xml:space="preserve"> (</w:t>
      </w:r>
      <w:r w:rsidRPr="008F00F2">
        <w:t>Matching</w:t>
      </w:r>
      <w:r w:rsidR="003F0993" w:rsidRPr="008F00F2">
        <w:rPr>
          <w:lang w:val="el-GR"/>
        </w:rPr>
        <w:t xml:space="preserve">): </w:t>
      </w:r>
      <w:r w:rsidRPr="008F00F2">
        <w:rPr>
          <w:lang w:val="el-GR"/>
        </w:rPr>
        <w:t>Οι ασκήσεις αντιστοίχησης αποτελούνται από δύο στήλες: την αριστερή και τη δεξιά. Για κάθε επιλογή της αριστερής στήλης ορίζεται ένας πίνακας "</w:t>
      </w:r>
      <w:r w:rsidRPr="008F00F2">
        <w:t>matches</w:t>
      </w:r>
      <w:r w:rsidRPr="008F00F2">
        <w:rPr>
          <w:lang w:val="el-GR"/>
        </w:rPr>
        <w:t>" ο οποίος δηλ</w:t>
      </w:r>
      <w:r w:rsidR="005D5AD6" w:rsidRPr="008F00F2">
        <w:rPr>
          <w:lang w:val="el-GR"/>
        </w:rPr>
        <w:t>ώνει με ποιές επιλογές τις δεξιάς στήλης ταιριάζει</w:t>
      </w:r>
      <w:r w:rsidR="00A07B03" w:rsidRPr="008F00F2">
        <w:rPr>
          <w:lang w:val="el-GR"/>
        </w:rPr>
        <w:t xml:space="preserve"> (μια ή περισσότερες)</w:t>
      </w:r>
      <w:r w:rsidR="005D5AD6" w:rsidRPr="008F00F2">
        <w:rPr>
          <w:lang w:val="el-GR"/>
        </w:rPr>
        <w:t>.</w:t>
      </w:r>
      <w:r w:rsidR="008F00F2" w:rsidRPr="008F00F2">
        <w:rPr>
          <w:lang w:val="el-GR"/>
        </w:rPr>
        <w:t xml:space="preserve"> Για να χαρακτηριστεί η άσκηση σωστή πρέπει για κάθε επιλογή της αριστερής στήλης ο χρήστης να έχει επιλέξει τις κατάλληλες αντιστοιχήσεις με τη δεξιά.</w:t>
      </w:r>
      <w:r w:rsidR="008F00F2" w:rsidRPr="008F00F2">
        <w:rPr>
          <w:lang w:val="el-GR"/>
        </w:rPr>
        <w:br/>
      </w:r>
    </w:p>
    <w:p w:rsidR="008F00F2" w:rsidRPr="008A303B" w:rsidRDefault="008F00F2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867DF5">
        <w:rPr>
          <w:b/>
          <w:lang w:val="el-GR"/>
        </w:rPr>
        <w:t>Λυμένες Ασκήσεις</w:t>
      </w:r>
      <w:r w:rsidRPr="008F00F2">
        <w:rPr>
          <w:lang w:val="el-GR"/>
        </w:rPr>
        <w:t xml:space="preserve"> (</w:t>
      </w:r>
      <w:r w:rsidRPr="008F00F2">
        <w:t>Solved</w:t>
      </w:r>
      <w:r w:rsidRPr="008F00F2">
        <w:rPr>
          <w:lang w:val="el-GR"/>
        </w:rPr>
        <w:t xml:space="preserve">): Οι </w:t>
      </w:r>
      <w:r>
        <w:rPr>
          <w:lang w:val="el-GR"/>
        </w:rPr>
        <w:t>λυμένες ασκήσεις</w:t>
      </w:r>
      <w:r w:rsidR="00E12528">
        <w:rPr>
          <w:lang w:val="el-GR"/>
        </w:rPr>
        <w:t xml:space="preserve"> περιλαμβ</w:t>
      </w:r>
      <w:r w:rsidR="00607EC1">
        <w:rPr>
          <w:lang w:val="el-GR"/>
        </w:rPr>
        <w:t xml:space="preserve">άνουν τα πεδία Στόχος, Ερώτηση, Δεδομένα, Ζητούμενα, Μεθοδολογία, Αλγόριθμος, Επίλυση, Αποτέλεσμα. Οι συγκεκριμένες ασκήσεις </w:t>
      </w:r>
      <w:r w:rsidR="00F170C0">
        <w:rPr>
          <w:lang w:val="el-GR"/>
        </w:rPr>
        <w:t>έχουν σχεδιαστεί για να εμφανίζονται με δομή αντίστοιχη της βιβλιοθήκης εννοιών, με μέρη τα οποία αρχικά είναι κρυμμένα (</w:t>
      </w:r>
      <w:r w:rsidR="00F170C0">
        <w:t>collapsed</w:t>
      </w:r>
      <w:r w:rsidR="00F170C0" w:rsidRPr="00F170C0">
        <w:rPr>
          <w:lang w:val="el-GR"/>
        </w:rPr>
        <w:t xml:space="preserve">) </w:t>
      </w:r>
      <w:r w:rsidR="00F170C0">
        <w:rPr>
          <w:lang w:val="el-GR"/>
        </w:rPr>
        <w:t xml:space="preserve">και τα οποία </w:t>
      </w:r>
      <w:r w:rsidR="00F170C0">
        <w:rPr>
          <w:lang w:val="el-GR"/>
        </w:rPr>
        <w:lastRenderedPageBreak/>
        <w:t>μπορεί ο χρήστης να εμφανίσει (</w:t>
      </w:r>
      <w:r w:rsidR="00F170C0">
        <w:t>expand</w:t>
      </w:r>
      <w:r w:rsidR="00F170C0" w:rsidRPr="008A303B">
        <w:rPr>
          <w:lang w:val="el-GR"/>
        </w:rPr>
        <w:t>).</w:t>
      </w:r>
      <w:r w:rsidR="008A303B" w:rsidRPr="008A303B">
        <w:rPr>
          <w:lang w:val="el-GR"/>
        </w:rPr>
        <w:br/>
      </w:r>
    </w:p>
    <w:p w:rsidR="008A303B" w:rsidRPr="008F00F2" w:rsidRDefault="00C47621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745A61">
        <w:rPr>
          <w:b/>
          <w:lang w:val="el-GR"/>
        </w:rPr>
        <w:t>Μη Λυμένες Ασκήσεις</w:t>
      </w:r>
      <w:r>
        <w:rPr>
          <w:lang w:val="el-GR"/>
        </w:rPr>
        <w:t xml:space="preserve"> (</w:t>
      </w:r>
      <w:r>
        <w:t>Unsolved</w:t>
      </w:r>
      <w:r w:rsidRPr="00C47621">
        <w:rPr>
          <w:lang w:val="el-GR"/>
        </w:rPr>
        <w:t xml:space="preserve">): </w:t>
      </w:r>
      <w:r>
        <w:rPr>
          <w:lang w:val="el-GR"/>
        </w:rPr>
        <w:t>Οι μη λυμένες ασκήσεις έχουν αντίστοιχα χαρακτηριστικά με τις Λυμένες Ασκήσεις, με τη διαφορά ότι περιέχουν λιγότερα πεδία. Εμφανίζονται το ίδιο σε επίπεδο εμφάνισης.</w:t>
      </w:r>
    </w:p>
    <w:p w:rsidR="000921C9" w:rsidRPr="00C81691" w:rsidRDefault="000921C9" w:rsidP="003F0993">
      <w:pPr>
        <w:rPr>
          <w:lang w:val="el-GR"/>
        </w:rPr>
      </w:pPr>
      <w:r>
        <w:rPr>
          <w:lang w:val="el-GR"/>
        </w:rPr>
        <w:t xml:space="preserve">Σημειώνεται ότι οι ασκήσεις αξιολόγησης δεν αποτελούν ξεχωριστό τύπο ασκήσεων αλλά προέρχονται από τις ήδη καταχωρημένες ασκήσεις Πολλαπλής Επιλογής, Σωστό Λάθος και/ή Αντιστοίχησης. Κάθε άσκηση αυτού του τύπου περιλαμβάνει ένα πεδίο </w:t>
      </w:r>
      <w:r w:rsidR="00DF0166" w:rsidRPr="00DF0166">
        <w:rPr>
          <w:lang w:val="el-GR"/>
        </w:rPr>
        <w:t>"</w:t>
      </w:r>
      <w:r w:rsidR="00DF0166">
        <w:t>showInEvaluationTests</w:t>
      </w:r>
      <w:r w:rsidR="00DF0166" w:rsidRPr="00DF0166">
        <w:rPr>
          <w:lang w:val="el-GR"/>
        </w:rPr>
        <w:t>", το οπο</w:t>
      </w:r>
      <w:r w:rsidR="005D417F">
        <w:rPr>
          <w:lang w:val="el-GR"/>
        </w:rPr>
        <w:t>ίο μπορεί να περιέχει τις τιμές</w:t>
      </w:r>
      <w:r w:rsidR="005D417F" w:rsidRPr="005D417F">
        <w:rPr>
          <w:lang w:val="el-GR"/>
        </w:rPr>
        <w:t>: 1 (</w:t>
      </w:r>
      <w:r w:rsidR="005D417F">
        <w:rPr>
          <w:lang w:val="el-GR"/>
        </w:rPr>
        <w:t>απλή άσκηση - μη εμφάνιση στις ασκήσεις αξιολόγησης</w:t>
      </w:r>
      <w:r w:rsidR="005D417F" w:rsidRPr="005D417F">
        <w:rPr>
          <w:lang w:val="el-GR"/>
        </w:rPr>
        <w:t>)</w:t>
      </w:r>
      <w:r w:rsidR="005D417F">
        <w:rPr>
          <w:lang w:val="el-GR"/>
        </w:rPr>
        <w:t>, 2 (εμφάνιση μόνο στις ασκήσεις αξιολόγησης), 3 (εμφάνιση και στις απλές ασκήσεις και στις ασκήσεις αξιολόγησης).</w:t>
      </w:r>
    </w:p>
    <w:p w:rsidR="0024085A" w:rsidRDefault="0024085A" w:rsidP="0024085A">
      <w:pPr>
        <w:pStyle w:val="Heading2"/>
      </w:pPr>
      <w:bookmarkStart w:id="11" w:name="_Toc427609254"/>
      <w:r>
        <w:rPr>
          <w:lang w:val="el-GR"/>
        </w:rPr>
        <w:t>Διάγραμμα Πινάκων</w:t>
      </w:r>
      <w:bookmarkEnd w:id="11"/>
    </w:p>
    <w:p w:rsidR="00F6791A" w:rsidRPr="002C67D2" w:rsidRDefault="00F6791A" w:rsidP="00F6791A">
      <w:pPr>
        <w:rPr>
          <w:lang w:val="el-GR"/>
        </w:rPr>
      </w:pPr>
      <w:r>
        <w:rPr>
          <w:lang w:val="el-GR"/>
        </w:rPr>
        <w:t xml:space="preserve">Όλες οι ασκήσεις καταχωρούνται στον πίνακα </w:t>
      </w:r>
      <w:r>
        <w:t>BaseExercise</w:t>
      </w:r>
      <w:r>
        <w:rPr>
          <w:lang w:val="el-GR"/>
        </w:rPr>
        <w:t xml:space="preserve"> και διαχωρίζονται μέσω της στήλης </w:t>
      </w:r>
      <w:r w:rsidRPr="00F6791A">
        <w:rPr>
          <w:lang w:val="el-GR"/>
        </w:rPr>
        <w:t>"</w:t>
      </w:r>
      <w:r>
        <w:t>type</w:t>
      </w:r>
      <w:r w:rsidRPr="00F6791A">
        <w:rPr>
          <w:lang w:val="el-GR"/>
        </w:rPr>
        <w:t xml:space="preserve">". </w:t>
      </w:r>
      <w:r>
        <w:rPr>
          <w:lang w:val="el-GR"/>
        </w:rPr>
        <w:t xml:space="preserve">Για τα πεδία που δε χρησιμοποιούνται σε έναν συγκεκριμένο τύπο άσκησης οι σχετικές στήλες έχουν τιμή </w:t>
      </w:r>
      <w:r>
        <w:t>NULL</w:t>
      </w:r>
      <w:r w:rsidRPr="002C67D2">
        <w:rPr>
          <w:lang w:val="el-GR"/>
        </w:rPr>
        <w:t>.</w:t>
      </w:r>
    </w:p>
    <w:p w:rsidR="0024085A" w:rsidRPr="005459E2" w:rsidRDefault="005E2325" w:rsidP="003F0993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3597910"/>
            <wp:effectExtent l="19050" t="0" r="0" b="0"/>
            <wp:docPr id="4" name="Picture 3" descr="exercise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er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88" w:rsidRDefault="002F5288" w:rsidP="00607310">
      <w:pPr>
        <w:pStyle w:val="Heading1"/>
        <w:rPr>
          <w:lang w:val="el-GR"/>
        </w:rPr>
      </w:pPr>
      <w:bookmarkStart w:id="12" w:name="_Toc427609255"/>
      <w:r>
        <w:rPr>
          <w:lang w:val="el-GR"/>
        </w:rPr>
        <w:lastRenderedPageBreak/>
        <w:t>Πηγαίος Κώδικας</w:t>
      </w:r>
      <w:bookmarkEnd w:id="12"/>
    </w:p>
    <w:p w:rsidR="00147C32" w:rsidRPr="005C637B" w:rsidRDefault="002F5288">
      <w:pPr>
        <w:rPr>
          <w:lang w:val="el-GR"/>
        </w:rPr>
      </w:pPr>
      <w:r>
        <w:rPr>
          <w:lang w:val="el-GR"/>
        </w:rPr>
        <w:t xml:space="preserve">Ο πηγαίος κώδικας της εφαρμογής αναρτάται τακτικά στην τοποθεσία </w:t>
      </w:r>
      <w:hyperlink r:id="rId10" w:history="1">
        <w:r w:rsidRPr="00FF209C">
          <w:rPr>
            <w:rStyle w:val="Hyperlink"/>
            <w:lang w:val="el-GR"/>
          </w:rPr>
          <w:t>https://github.com/teiath/vispanlab</w:t>
        </w:r>
      </w:hyperlink>
      <w:r>
        <w:rPr>
          <w:lang w:val="el-GR"/>
        </w:rPr>
        <w:t xml:space="preserve">. Επιπλέον, στην τοποθεσία </w:t>
      </w:r>
      <w:hyperlink r:id="rId11" w:history="1">
        <w:r w:rsidRPr="00FF209C">
          <w:rPr>
            <w:rStyle w:val="Hyperlink"/>
            <w:lang w:val="el-GR"/>
          </w:rPr>
          <w:t>https://github.com/teiath/vispanlab/commits/master</w:t>
        </w:r>
      </w:hyperlink>
      <w:r w:rsidRPr="00101D4C">
        <w:rPr>
          <w:lang w:val="el-GR"/>
        </w:rPr>
        <w:t xml:space="preserve"> </w:t>
      </w:r>
      <w:r>
        <w:rPr>
          <w:lang w:val="el-GR"/>
        </w:rPr>
        <w:t>παρέχεται πλήρες ιστορικό όλων των αλλαγών που έγιναν στον κώδικα κατά την ανάπτυξη της εφαρμ</w:t>
      </w:r>
      <w:r w:rsidR="004A1098">
        <w:rPr>
          <w:lang w:val="el-GR"/>
        </w:rPr>
        <w:t>ογής</w:t>
      </w:r>
      <w:r w:rsidR="004A1098" w:rsidRPr="004A1098">
        <w:rPr>
          <w:lang w:val="el-GR"/>
        </w:rPr>
        <w:t>.</w:t>
      </w:r>
    </w:p>
    <w:p w:rsidR="00E436DE" w:rsidRPr="005C28AA" w:rsidRDefault="00E436DE" w:rsidP="00FA50A8">
      <w:pPr>
        <w:pStyle w:val="Heading1"/>
        <w:rPr>
          <w:lang w:val="el-GR"/>
        </w:rPr>
      </w:pPr>
      <w:bookmarkStart w:id="13" w:name="_Toc427609256"/>
      <w:r>
        <w:t>RESTful</w:t>
      </w:r>
      <w:r w:rsidRPr="005C28AA">
        <w:rPr>
          <w:lang w:val="el-GR"/>
        </w:rPr>
        <w:t xml:space="preserve"> </w:t>
      </w:r>
      <w:r>
        <w:t>API</w:t>
      </w:r>
      <w:bookmarkEnd w:id="13"/>
    </w:p>
    <w:p w:rsidR="00E436DE" w:rsidRPr="00DC4520" w:rsidRDefault="00E436DE" w:rsidP="006F4D67">
      <w:pPr>
        <w:rPr>
          <w:lang w:val="el-GR"/>
        </w:rPr>
      </w:pPr>
      <w:r>
        <w:rPr>
          <w:lang w:val="el-GR"/>
        </w:rPr>
        <w:t xml:space="preserve">Η υπηρεσία παρέχει </w:t>
      </w:r>
      <w:r w:rsidR="005C28AA">
        <w:rPr>
          <w:lang w:val="el-GR"/>
        </w:rPr>
        <w:t xml:space="preserve">προγραμματιστική διεπαφή μέσω </w:t>
      </w:r>
      <w:r w:rsidR="005C28AA">
        <w:t>RESTful</w:t>
      </w:r>
      <w:r w:rsidR="005C28AA" w:rsidRPr="005C28AA">
        <w:rPr>
          <w:lang w:val="el-GR"/>
        </w:rPr>
        <w:t xml:space="preserve"> </w:t>
      </w:r>
      <w:r w:rsidR="005C28AA">
        <w:t>web</w:t>
      </w:r>
      <w:r w:rsidR="005C28AA" w:rsidRPr="005C28AA">
        <w:rPr>
          <w:lang w:val="el-GR"/>
        </w:rPr>
        <w:t xml:space="preserve"> </w:t>
      </w:r>
      <w:r w:rsidR="005C28AA">
        <w:t>services</w:t>
      </w:r>
      <w:r w:rsidR="005C28AA" w:rsidRPr="005C28AA">
        <w:rPr>
          <w:lang w:val="el-GR"/>
        </w:rPr>
        <w:t xml:space="preserve"> </w:t>
      </w:r>
      <w:r w:rsidR="005C28AA">
        <w:rPr>
          <w:lang w:val="el-GR"/>
        </w:rPr>
        <w:t xml:space="preserve">τα οποία τεκμηριώνονται στην τοποθεσία </w:t>
      </w:r>
      <w:r w:rsidR="005C28AA" w:rsidRPr="005C28AA">
        <w:rPr>
          <w:lang w:val="el-GR"/>
        </w:rPr>
        <w:t>http://spatial.lab.teiath.gr/api/doc/</w:t>
      </w:r>
      <w:r w:rsidR="005C28AA">
        <w:rPr>
          <w:lang w:val="el-GR"/>
        </w:rPr>
        <w:t xml:space="preserve"> . Μέσω της συγκεκριμένης διεπαφής μπορεί να γίνει ανάκτηση και διαχείριση των οντοτήτων του συστήματος σε μορφή </w:t>
      </w:r>
      <w:r w:rsidR="005C28AA">
        <w:t>JSON</w:t>
      </w:r>
      <w:r w:rsidR="005C28AA" w:rsidRPr="005C28AA">
        <w:rPr>
          <w:lang w:val="el-GR"/>
        </w:rPr>
        <w:t xml:space="preserve"> </w:t>
      </w:r>
      <w:r w:rsidR="005C28AA">
        <w:rPr>
          <w:lang w:val="el-GR"/>
        </w:rPr>
        <w:t xml:space="preserve">ή </w:t>
      </w:r>
      <w:r w:rsidR="005C28AA">
        <w:t>XML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 xml:space="preserve">(αρκεί η προσθήκη της κατάληξης στο </w:t>
      </w:r>
      <w:r w:rsidR="006F4D67">
        <w:t>URL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>του πόρου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 xml:space="preserve">πχ. </w:t>
      </w:r>
      <w:r w:rsidR="008A1713">
        <w:t>GET</w:t>
      </w:r>
      <w:r w:rsidR="008A1713" w:rsidRPr="008A1713">
        <w:rPr>
          <w:lang w:val="el-GR"/>
        </w:rPr>
        <w:t xml:space="preserve"> </w:t>
      </w:r>
      <w:r w:rsidR="006F4D67" w:rsidRPr="005C28AA">
        <w:rPr>
          <w:lang w:val="el-GR"/>
        </w:rPr>
        <w:t>http:</w:t>
      </w:r>
      <w:r w:rsidR="006F4D67">
        <w:rPr>
          <w:lang w:val="el-GR"/>
        </w:rPr>
        <w:t>//spatial.lab.teiath.gr/api/concepts/</w:t>
      </w:r>
      <w:r w:rsidR="006F4D67">
        <w:t>planning</w:t>
      </w:r>
      <w:r w:rsidR="006F4D67" w:rsidRPr="006F4D67">
        <w:rPr>
          <w:lang w:val="el-GR"/>
        </w:rPr>
        <w:t>.</w:t>
      </w:r>
      <w:r w:rsidR="006F4D67" w:rsidRPr="006F4D67">
        <w:rPr>
          <w:b/>
        </w:rPr>
        <w:t>json</w:t>
      </w:r>
      <w:r w:rsidR="008A1713">
        <w:rPr>
          <w:lang w:val="el-GR"/>
        </w:rPr>
        <w:t xml:space="preserve"> για ανάκτηση των εννοιών του γνωστικού αντικείμενου "Πολεοδομία</w:t>
      </w:r>
      <w:r w:rsidR="008A1713" w:rsidRPr="008A1713">
        <w:rPr>
          <w:lang w:val="el-GR"/>
        </w:rPr>
        <w:t>"</w:t>
      </w:r>
      <w:r w:rsidR="00DC4520">
        <w:rPr>
          <w:lang w:val="el-GR"/>
        </w:rPr>
        <w:t xml:space="preserve"> σε μορφή </w:t>
      </w:r>
      <w:r w:rsidR="00DC4520">
        <w:t>JSON</w:t>
      </w:r>
      <w:r w:rsidR="006F4D67" w:rsidRPr="006F4D67">
        <w:rPr>
          <w:lang w:val="el-GR"/>
        </w:rPr>
        <w:t>)</w:t>
      </w:r>
      <w:r w:rsidR="008A1713">
        <w:rPr>
          <w:lang w:val="el-GR"/>
        </w:rPr>
        <w:t>.</w:t>
      </w:r>
    </w:p>
    <w:p w:rsidR="00C2317A" w:rsidRPr="00B065C9" w:rsidRDefault="00C2317A" w:rsidP="00FA50A8">
      <w:pPr>
        <w:pStyle w:val="Heading1"/>
        <w:rPr>
          <w:lang w:val="el-GR"/>
        </w:rPr>
      </w:pPr>
      <w:bookmarkStart w:id="14" w:name="_Toc427609257"/>
      <w:r>
        <w:rPr>
          <w:lang w:val="el-GR"/>
        </w:rPr>
        <w:t>Ελάχιστες Απαιτήσεις</w:t>
      </w:r>
      <w:bookmarkEnd w:id="14"/>
    </w:p>
    <w:p w:rsidR="00B065C9" w:rsidRPr="003143D5" w:rsidRDefault="00B065C9" w:rsidP="00B065C9">
      <w:pPr>
        <w:rPr>
          <w:lang w:val="el-GR"/>
        </w:rPr>
      </w:pPr>
      <w:r>
        <w:rPr>
          <w:lang w:val="el-GR"/>
        </w:rPr>
        <w:t>Τα παρακάτω αποτελούν τις ελάχιστες απαιτήσεις της εφαρμογής με βάση τον αναμενόμενο φόρτο ενός τυπικού σεναρίου χρήσης (</w:t>
      </w:r>
      <w:r w:rsidRPr="00F912C2">
        <w:rPr>
          <w:lang w:val="el-GR"/>
        </w:rPr>
        <w:t>~</w:t>
      </w:r>
      <w:r w:rsidRPr="004A7853">
        <w:rPr>
          <w:lang w:val="el-GR"/>
        </w:rPr>
        <w:t xml:space="preserve">50 </w:t>
      </w:r>
      <w:r>
        <w:rPr>
          <w:lang w:val="el-GR"/>
        </w:rPr>
        <w:t>ταυτόχρονα συνδεδεμένοι χρήστες</w:t>
      </w:r>
      <w:r w:rsidRPr="006147E9">
        <w:rPr>
          <w:lang w:val="el-GR"/>
        </w:rPr>
        <w:t>)</w:t>
      </w:r>
      <w:r w:rsidRPr="003143D5">
        <w:rPr>
          <w:lang w:val="el-GR"/>
        </w:rPr>
        <w:t>:</w:t>
      </w:r>
    </w:p>
    <w:p w:rsidR="00B065C9" w:rsidRPr="00562C8E" w:rsidRDefault="00B065C9" w:rsidP="00B065C9">
      <w:pPr>
        <w:rPr>
          <w:b/>
        </w:rPr>
      </w:pPr>
      <w:r w:rsidRPr="00562C8E">
        <w:rPr>
          <w:b/>
          <w:lang w:val="el-GR"/>
        </w:rPr>
        <w:t>Υλικό</w:t>
      </w:r>
      <w:r w:rsidRPr="00562C8E">
        <w:rPr>
          <w:b/>
        </w:rPr>
        <w:t>:</w:t>
      </w:r>
    </w:p>
    <w:p w:rsidR="00B065C9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 w:rsidRPr="000A6D77">
        <w:rPr>
          <w:lang w:val="el-GR"/>
        </w:rPr>
        <w:t xml:space="preserve">2 </w:t>
      </w:r>
      <w:r>
        <w:t>CPU</w:t>
      </w:r>
      <w:r w:rsidRPr="000A6D77">
        <w:rPr>
          <w:lang w:val="el-GR"/>
        </w:rPr>
        <w:t xml:space="preserve"> </w:t>
      </w:r>
      <w:r>
        <w:t>cores</w:t>
      </w:r>
      <w:r w:rsidRPr="000A6D77">
        <w:rPr>
          <w:lang w:val="el-GR"/>
        </w:rPr>
        <w:t xml:space="preserve"> </w:t>
      </w:r>
      <w:r>
        <w:rPr>
          <w:lang w:val="el-GR"/>
        </w:rPr>
        <w:t xml:space="preserve">με τουλάχιστον </w:t>
      </w:r>
      <w:r w:rsidRPr="000A6D77">
        <w:rPr>
          <w:lang w:val="el-GR"/>
        </w:rPr>
        <w:t>1.5</w:t>
      </w:r>
      <w:r>
        <w:t>GHz</w:t>
      </w:r>
      <w:r w:rsidRPr="000A6D77">
        <w:rPr>
          <w:lang w:val="el-GR"/>
        </w:rPr>
        <w:t xml:space="preserve"> </w:t>
      </w:r>
      <w:r>
        <w:rPr>
          <w:lang w:val="el-GR"/>
        </w:rPr>
        <w:t>ο καθένας</w:t>
      </w:r>
    </w:p>
    <w:p w:rsidR="00B065C9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>
        <w:t xml:space="preserve">2GB </w:t>
      </w:r>
      <w:r>
        <w:rPr>
          <w:lang w:val="el-GR"/>
        </w:rPr>
        <w:t>μνήμη</w:t>
      </w:r>
    </w:p>
    <w:p w:rsidR="00B065C9" w:rsidRPr="000A6D77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 w:rsidRPr="00A97408">
        <w:rPr>
          <w:lang w:val="el-GR"/>
        </w:rPr>
        <w:t>20</w:t>
      </w:r>
      <w:r>
        <w:t>GB</w:t>
      </w:r>
      <w:r w:rsidRPr="00A97408">
        <w:rPr>
          <w:lang w:val="el-GR"/>
        </w:rPr>
        <w:t xml:space="preserve"> </w:t>
      </w:r>
      <w:r>
        <w:rPr>
          <w:lang w:val="el-GR"/>
        </w:rPr>
        <w:t>χώρος δίσκου</w:t>
      </w:r>
    </w:p>
    <w:p w:rsidR="00B065C9" w:rsidRPr="00562C8E" w:rsidRDefault="00B065C9" w:rsidP="00B065C9">
      <w:pPr>
        <w:rPr>
          <w:b/>
        </w:rPr>
      </w:pPr>
      <w:r w:rsidRPr="00562C8E">
        <w:rPr>
          <w:b/>
          <w:lang w:val="el-GR"/>
        </w:rPr>
        <w:t>Λογισμικό</w:t>
      </w:r>
      <w:r w:rsidRPr="00562C8E">
        <w:rPr>
          <w:b/>
        </w:rPr>
        <w:t>:</w:t>
      </w:r>
    </w:p>
    <w:p w:rsidR="00B065C9" w:rsidRPr="0002604C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Λειτουργικό Σύστημα</w:t>
      </w:r>
      <w:r w:rsidRPr="0002604C">
        <w:rPr>
          <w:lang w:val="el-GR"/>
        </w:rPr>
        <w:t xml:space="preserve"> </w:t>
      </w:r>
      <w:r>
        <w:t>Linux</w:t>
      </w:r>
      <w:r w:rsidRPr="0002604C">
        <w:rPr>
          <w:lang w:val="el-GR"/>
        </w:rPr>
        <w:t xml:space="preserve"> (προτείνεται </w:t>
      </w:r>
      <w:r>
        <w:t>Scientific</w:t>
      </w:r>
      <w:r w:rsidRPr="00575B8F">
        <w:rPr>
          <w:lang w:val="el-GR"/>
        </w:rPr>
        <w:t xml:space="preserve"> </w:t>
      </w:r>
      <w:r>
        <w:t>Linux</w:t>
      </w:r>
      <w:r>
        <w:rPr>
          <w:lang w:val="el-GR"/>
        </w:rPr>
        <w:t xml:space="preserve">, αλλά θα λειτουργεί με οποιαδήποτε διανομή </w:t>
      </w:r>
      <w:r>
        <w:t>Linux</w:t>
      </w:r>
      <w:r w:rsidRPr="0002604C">
        <w:rPr>
          <w:lang w:val="el-GR"/>
        </w:rPr>
        <w:t>)</w:t>
      </w:r>
    </w:p>
    <w:p w:rsidR="00B065C9" w:rsidRPr="0002604C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t>Apache 2.2+ web server</w:t>
      </w:r>
    </w:p>
    <w:p w:rsidR="00B065C9" w:rsidRPr="00BF6072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t>PHP</w:t>
      </w:r>
      <w:r w:rsidRPr="00BF6072">
        <w:rPr>
          <w:lang w:val="el-GR"/>
        </w:rPr>
        <w:t xml:space="preserve"> 5.4+ </w:t>
      </w:r>
      <w:r>
        <w:rPr>
          <w:lang w:val="el-GR"/>
        </w:rPr>
        <w:t>με τις επεκτάσεις</w:t>
      </w:r>
      <w:r w:rsidRPr="00BF6072">
        <w:rPr>
          <w:lang w:val="el-GR"/>
        </w:rPr>
        <w:t xml:space="preserve"> </w:t>
      </w:r>
      <w:r>
        <w:t>curl</w:t>
      </w:r>
      <w:r w:rsidRPr="00BF6072">
        <w:rPr>
          <w:lang w:val="el-GR"/>
        </w:rPr>
        <w:t xml:space="preserve">, </w:t>
      </w:r>
      <w:r>
        <w:t>pdo</w:t>
      </w:r>
      <w:r w:rsidRPr="00BF6072">
        <w:rPr>
          <w:lang w:val="el-GR"/>
        </w:rPr>
        <w:t xml:space="preserve"> </w:t>
      </w:r>
      <w:r>
        <w:rPr>
          <w:lang w:val="el-GR"/>
        </w:rPr>
        <w:t>και</w:t>
      </w:r>
      <w:r w:rsidRPr="00BF6072">
        <w:rPr>
          <w:lang w:val="el-GR"/>
        </w:rPr>
        <w:t xml:space="preserve"> </w:t>
      </w:r>
      <w:r>
        <w:t>mysql</w:t>
      </w:r>
    </w:p>
    <w:p w:rsidR="00C2317A" w:rsidRPr="00F04224" w:rsidRDefault="00B065C9" w:rsidP="00F04224">
      <w:pPr>
        <w:pStyle w:val="ListParagraph"/>
        <w:numPr>
          <w:ilvl w:val="0"/>
          <w:numId w:val="5"/>
        </w:numPr>
        <w:rPr>
          <w:lang w:val="el-GR"/>
        </w:rPr>
      </w:pPr>
      <w:r>
        <w:t>MySQL</w:t>
      </w:r>
      <w:r w:rsidRPr="0002604C">
        <w:rPr>
          <w:lang w:val="el-GR"/>
        </w:rPr>
        <w:t xml:space="preserve"> 5.</w:t>
      </w:r>
      <w:r>
        <w:t>x</w:t>
      </w:r>
    </w:p>
    <w:p w:rsidR="005C637B" w:rsidRDefault="005C637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</w:p>
    <w:p w:rsidR="004A1098" w:rsidRPr="005C637B" w:rsidRDefault="004A1098" w:rsidP="00FA50A8">
      <w:pPr>
        <w:pStyle w:val="Heading1"/>
        <w:rPr>
          <w:lang w:val="el-GR"/>
        </w:rPr>
      </w:pPr>
      <w:bookmarkStart w:id="15" w:name="_Toc427609258"/>
      <w:r>
        <w:rPr>
          <w:lang w:val="el-GR"/>
        </w:rPr>
        <w:lastRenderedPageBreak/>
        <w:t>Οδηγίες Εγκατάστασης</w:t>
      </w:r>
      <w:bookmarkEnd w:id="15"/>
    </w:p>
    <w:p w:rsidR="005459E2" w:rsidRPr="005C637B" w:rsidRDefault="005C637B">
      <w:pPr>
        <w:rPr>
          <w:lang w:val="el-GR"/>
        </w:rPr>
      </w:pPr>
      <w:r>
        <w:rPr>
          <w:lang w:val="el-GR"/>
        </w:rPr>
        <w:t>Τα βήματα για μια νέα εγκατάσταση της πλατφόρμας είναι τα εξής</w:t>
      </w:r>
      <w:r w:rsidRPr="005C637B">
        <w:rPr>
          <w:lang w:val="el-GR"/>
        </w:rPr>
        <w:t>:</w:t>
      </w:r>
    </w:p>
    <w:p w:rsidR="005C637B" w:rsidRPr="002B6F28" w:rsidRDefault="00C25284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Κάνουμε </w:t>
      </w:r>
      <w:r w:rsidR="003F6B44">
        <w:t>clone</w:t>
      </w:r>
      <w:r w:rsidR="00AF02BD">
        <w:rPr>
          <w:lang w:val="el-GR"/>
        </w:rPr>
        <w:t xml:space="preserve"> τον πηγαίο κώδικα από το </w:t>
      </w:r>
      <w:r w:rsidR="00AF02BD">
        <w:t>repository</w:t>
      </w:r>
      <w:r w:rsidR="00AF02BD">
        <w:rPr>
          <w:lang w:val="el-GR"/>
        </w:rPr>
        <w:t xml:space="preserve"> του Vispanlab </w:t>
      </w:r>
      <w:r w:rsidR="009C5504">
        <w:rPr>
          <w:lang w:val="el-GR"/>
        </w:rPr>
        <w:t xml:space="preserve">σε έναν κατάλογο του </w:t>
      </w:r>
      <w:r w:rsidR="009C5504">
        <w:t>server</w:t>
      </w:r>
    </w:p>
    <w:p w:rsidR="002B6F28" w:rsidRPr="009C5504" w:rsidRDefault="002B6F28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Αντιγράφουμε το αρχείο </w:t>
      </w:r>
      <w:r>
        <w:t>app</w:t>
      </w:r>
      <w:r w:rsidRPr="002B6F28">
        <w:rPr>
          <w:lang w:val="el-GR"/>
        </w:rPr>
        <w:t>/</w:t>
      </w:r>
      <w:r>
        <w:t>config</w:t>
      </w:r>
      <w:r w:rsidRPr="002B6F28">
        <w:rPr>
          <w:lang w:val="el-GR"/>
        </w:rPr>
        <w:t>/</w:t>
      </w:r>
      <w:r>
        <w:t>parameters</w:t>
      </w:r>
      <w:r w:rsidRPr="002B6F28">
        <w:rPr>
          <w:lang w:val="el-GR"/>
        </w:rPr>
        <w:t>.</w:t>
      </w:r>
      <w:r>
        <w:t>yml</w:t>
      </w:r>
      <w:r w:rsidRPr="002B6F28">
        <w:rPr>
          <w:lang w:val="el-GR"/>
        </w:rPr>
        <w:t>.</w:t>
      </w:r>
      <w:r>
        <w:t>dist</w:t>
      </w:r>
      <w:r w:rsidRPr="002B6F28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app</w:t>
      </w:r>
      <w:r w:rsidRPr="002B6F28">
        <w:rPr>
          <w:lang w:val="el-GR"/>
        </w:rPr>
        <w:t>/</w:t>
      </w:r>
      <w:r>
        <w:t>config</w:t>
      </w:r>
      <w:r w:rsidRPr="002B6F28">
        <w:rPr>
          <w:lang w:val="el-GR"/>
        </w:rPr>
        <w:t>/</w:t>
      </w:r>
      <w:r>
        <w:t>parameters</w:t>
      </w:r>
      <w:r w:rsidRPr="002B6F28">
        <w:rPr>
          <w:lang w:val="el-GR"/>
        </w:rPr>
        <w:t>.</w:t>
      </w:r>
      <w:r>
        <w:t>yml</w:t>
      </w:r>
      <w:r w:rsidRPr="002B6F28">
        <w:rPr>
          <w:lang w:val="el-GR"/>
        </w:rPr>
        <w:t xml:space="preserve"> </w:t>
      </w:r>
      <w:r>
        <w:rPr>
          <w:lang w:val="el-GR"/>
        </w:rPr>
        <w:t>και ορίζουμε τις παραμέτρους που αφορούν την πρόσβαση στη βάση</w:t>
      </w:r>
      <w:r w:rsidR="0076064E">
        <w:rPr>
          <w:lang w:val="el-GR"/>
        </w:rPr>
        <w:t xml:space="preserve"> δεδομένων</w:t>
      </w:r>
      <w:r>
        <w:rPr>
          <w:lang w:val="el-GR"/>
        </w:rPr>
        <w:t xml:space="preserve">, αποστολή </w:t>
      </w:r>
      <w:r>
        <w:t>email</w:t>
      </w:r>
      <w:r w:rsidRPr="002B6F28">
        <w:rPr>
          <w:lang w:val="el-GR"/>
        </w:rPr>
        <w:t xml:space="preserve">, </w:t>
      </w:r>
      <w:r>
        <w:t>analytics</w:t>
      </w:r>
      <w:r w:rsidRPr="002B6F28">
        <w:rPr>
          <w:lang w:val="el-GR"/>
        </w:rPr>
        <w:t xml:space="preserve"> </w:t>
      </w:r>
      <w:r>
        <w:rPr>
          <w:lang w:val="el-GR"/>
        </w:rPr>
        <w:t>κτλ.</w:t>
      </w:r>
    </w:p>
    <w:p w:rsidR="009C5504" w:rsidRDefault="000E08F7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Κατεβάζουμε</w:t>
      </w:r>
      <w:r w:rsidR="00376B5E">
        <w:rPr>
          <w:lang w:val="el-GR"/>
        </w:rPr>
        <w:t xml:space="preserve"> το </w:t>
      </w:r>
      <w:r w:rsidR="00376B5E">
        <w:t>composer</w:t>
      </w:r>
      <w:r w:rsidR="00376B5E" w:rsidRPr="00376B5E">
        <w:rPr>
          <w:lang w:val="el-GR"/>
        </w:rPr>
        <w:t xml:space="preserve"> </w:t>
      </w:r>
      <w:r w:rsidR="00376B5E">
        <w:rPr>
          <w:lang w:val="el-GR"/>
        </w:rPr>
        <w:t xml:space="preserve">από την τοποθεσία </w:t>
      </w:r>
      <w:r w:rsidR="00FF2CF2" w:rsidRPr="00FF2CF2">
        <w:rPr>
          <w:lang w:val="el-GR"/>
        </w:rPr>
        <w:t>https://getcomposer.org/</w:t>
      </w:r>
      <w:r w:rsidR="00FF2CF2">
        <w:rPr>
          <w:lang w:val="el-GR"/>
        </w:rPr>
        <w:t xml:space="preserve"> στον ίδιο κατάλογο με την εφαρμογή</w:t>
      </w:r>
    </w:p>
    <w:p w:rsidR="00E736C1" w:rsidRPr="00654C90" w:rsidRDefault="00FF2CF2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Εκτελούμε την εντολ</w:t>
      </w:r>
      <w:r w:rsidR="002B6F28">
        <w:rPr>
          <w:lang w:val="el-GR"/>
        </w:rPr>
        <w:t>ή</w:t>
      </w:r>
      <w:r w:rsidR="000E08F7">
        <w:rPr>
          <w:lang w:val="el-GR"/>
        </w:rPr>
        <w:t xml:space="preserve"> </w:t>
      </w:r>
      <w:r w:rsidR="000E08F7">
        <w:t>php</w:t>
      </w:r>
      <w:r w:rsidR="000E08F7" w:rsidRPr="000E08F7">
        <w:rPr>
          <w:lang w:val="el-GR"/>
        </w:rPr>
        <w:t xml:space="preserve"> </w:t>
      </w:r>
      <w:r w:rsidR="000E08F7">
        <w:t>composer</w:t>
      </w:r>
      <w:r w:rsidR="000E08F7" w:rsidRPr="000E08F7">
        <w:rPr>
          <w:lang w:val="el-GR"/>
        </w:rPr>
        <w:t>.</w:t>
      </w:r>
      <w:r w:rsidR="000E08F7">
        <w:t>phar</w:t>
      </w:r>
      <w:r w:rsidR="000E08F7" w:rsidRPr="000E08F7">
        <w:rPr>
          <w:lang w:val="el-GR"/>
        </w:rPr>
        <w:t xml:space="preserve"> </w:t>
      </w:r>
      <w:r w:rsidR="000E08F7">
        <w:t>update</w:t>
      </w:r>
      <w:r w:rsidR="000E08F7" w:rsidRPr="000E08F7">
        <w:rPr>
          <w:lang w:val="el-GR"/>
        </w:rPr>
        <w:t xml:space="preserve"> </w:t>
      </w:r>
      <w:r w:rsidR="000E08F7">
        <w:rPr>
          <w:lang w:val="el-GR"/>
        </w:rPr>
        <w:t xml:space="preserve">ώστε να </w:t>
      </w:r>
      <w:r w:rsidR="00E94889">
        <w:rPr>
          <w:lang w:val="el-GR"/>
        </w:rPr>
        <w:t xml:space="preserve">εγκατασταθούν τα απαραίτητα </w:t>
      </w:r>
      <w:r w:rsidR="00E94889">
        <w:t>dependencies</w:t>
      </w:r>
      <w:r w:rsidR="00E94889" w:rsidRPr="00E94889">
        <w:rPr>
          <w:lang w:val="el-GR"/>
        </w:rPr>
        <w:t xml:space="preserve"> </w:t>
      </w:r>
      <w:r w:rsidR="00E94889">
        <w:rPr>
          <w:lang w:val="el-GR"/>
        </w:rPr>
        <w:t>για την εκτέλεση της εφαρμογής</w:t>
      </w:r>
    </w:p>
    <w:p w:rsidR="00654C90" w:rsidRPr="00654C90" w:rsidRDefault="00654C90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Εκτελούμε την </w:t>
      </w:r>
      <w:r w:rsidR="001408DA">
        <w:rPr>
          <w:lang w:val="el-GR"/>
        </w:rPr>
        <w:t>εντολή</w:t>
      </w:r>
      <w:r>
        <w:rPr>
          <w:lang w:val="el-GR"/>
        </w:rPr>
        <w:t xml:space="preserve"> </w:t>
      </w:r>
      <w:r>
        <w:t>php</w:t>
      </w:r>
      <w:r w:rsidRPr="00654C90">
        <w:rPr>
          <w:lang w:val="el-GR"/>
        </w:rPr>
        <w:t xml:space="preserve"> </w:t>
      </w:r>
      <w:r>
        <w:t>app</w:t>
      </w:r>
      <w:r w:rsidRPr="00654C90">
        <w:rPr>
          <w:lang w:val="el-GR"/>
        </w:rPr>
        <w:t>/</w:t>
      </w:r>
      <w:r>
        <w:t>console</w:t>
      </w:r>
      <w:r w:rsidRPr="00654C90">
        <w:rPr>
          <w:lang w:val="el-GR"/>
        </w:rPr>
        <w:t xml:space="preserve"> </w:t>
      </w:r>
      <w:r>
        <w:t>assets</w:t>
      </w:r>
      <w:r w:rsidRPr="00654C90">
        <w:rPr>
          <w:lang w:val="el-GR"/>
        </w:rPr>
        <w:t>:</w:t>
      </w:r>
      <w:r>
        <w:t>install</w:t>
      </w:r>
      <w:r w:rsidRPr="00654C90">
        <w:rPr>
          <w:lang w:val="el-GR"/>
        </w:rPr>
        <w:t xml:space="preserve"> </w:t>
      </w:r>
      <w:r>
        <w:rPr>
          <w:lang w:val="el-GR"/>
        </w:rPr>
        <w:t xml:space="preserve">για να εγκατασταθούν τα απαραίτητα </w:t>
      </w:r>
      <w:r>
        <w:t>assets</w:t>
      </w:r>
      <w:r w:rsidRPr="00654C90">
        <w:rPr>
          <w:lang w:val="el-GR"/>
        </w:rPr>
        <w:t xml:space="preserve"> (</w:t>
      </w:r>
      <w:r>
        <w:t>CSS</w:t>
      </w:r>
      <w:r w:rsidRPr="00654C90">
        <w:rPr>
          <w:lang w:val="el-GR"/>
        </w:rPr>
        <w:t xml:space="preserve">, </w:t>
      </w:r>
      <w:r>
        <w:rPr>
          <w:lang w:val="el-GR"/>
        </w:rPr>
        <w:t>εικόνες κτλ</w:t>
      </w:r>
      <w:r w:rsidRPr="00654C90">
        <w:rPr>
          <w:lang w:val="el-GR"/>
        </w:rPr>
        <w:t>.)</w:t>
      </w:r>
    </w:p>
    <w:p w:rsidR="00654C90" w:rsidRPr="003155E4" w:rsidRDefault="001408DA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Ορίζουμε ως </w:t>
      </w:r>
      <w:r>
        <w:t>document</w:t>
      </w:r>
      <w:r w:rsidRPr="001408DA">
        <w:rPr>
          <w:lang w:val="el-GR"/>
        </w:rPr>
        <w:t xml:space="preserve"> </w:t>
      </w:r>
      <w:r>
        <w:t>root</w:t>
      </w:r>
      <w:r w:rsidRPr="001408D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web</w:t>
      </w:r>
      <w:r w:rsidRPr="001408DA">
        <w:rPr>
          <w:lang w:val="el-GR"/>
        </w:rPr>
        <w:t xml:space="preserve"> </w:t>
      </w:r>
      <w:r>
        <w:t>server</w:t>
      </w:r>
      <w:r w:rsidRPr="001408DA">
        <w:rPr>
          <w:lang w:val="el-GR"/>
        </w:rPr>
        <w:t xml:space="preserve"> </w:t>
      </w:r>
      <w:r>
        <w:rPr>
          <w:lang w:val="el-GR"/>
        </w:rPr>
        <w:t xml:space="preserve">τον φάκελο </w:t>
      </w:r>
      <w:r>
        <w:t>web</w:t>
      </w:r>
      <w:r w:rsidR="00AC2B7C">
        <w:rPr>
          <w:lang w:val="el-GR"/>
        </w:rPr>
        <w:t xml:space="preserve"> μέσα στο </w:t>
      </w:r>
      <w:r w:rsidR="00AC2B7C">
        <w:t>Vispanlab</w:t>
      </w:r>
    </w:p>
    <w:p w:rsidR="003155E4" w:rsidRPr="00E94889" w:rsidRDefault="003155E4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αυτό το σημείο η εφαρμογή θα πρέπει να είναι προσβάσιμη. Ελέγξτε ότι λειτουργεί η αυθεντικοποίηση. Ο αρχικός </w:t>
      </w:r>
      <w:r w:rsidR="00F05FC9">
        <w:rPr>
          <w:lang w:val="el-GR"/>
        </w:rPr>
        <w:t>διαχειριστής (Υπεύθυνος ΕΕΧΑ</w:t>
      </w:r>
      <w:r w:rsidR="00F05FC9" w:rsidRPr="00F05FC9">
        <w:rPr>
          <w:lang w:val="el-GR"/>
        </w:rPr>
        <w:t>)</w:t>
      </w:r>
      <w:r>
        <w:rPr>
          <w:lang w:val="el-GR"/>
        </w:rPr>
        <w:t xml:space="preserve"> μπορεί να δημιουργηθεί με την εντολή </w:t>
      </w:r>
      <w:r w:rsidR="00710606">
        <w:t>fos</w:t>
      </w:r>
      <w:r w:rsidR="00710606" w:rsidRPr="00F05FC9">
        <w:rPr>
          <w:lang w:val="el-GR"/>
        </w:rPr>
        <w:t>:</w:t>
      </w:r>
      <w:r w:rsidR="00710606">
        <w:t>user</w:t>
      </w:r>
      <w:r w:rsidR="00710606" w:rsidRPr="00F05FC9">
        <w:rPr>
          <w:lang w:val="el-GR"/>
        </w:rPr>
        <w:t>:</w:t>
      </w:r>
      <w:r w:rsidR="00710606">
        <w:t>create</w:t>
      </w:r>
      <w:r w:rsidR="00710606" w:rsidRPr="00F05FC9">
        <w:rPr>
          <w:lang w:val="el-GR"/>
        </w:rPr>
        <w:t xml:space="preserve"> &lt;</w:t>
      </w:r>
      <w:r w:rsidR="00710606">
        <w:t>username</w:t>
      </w:r>
      <w:r w:rsidR="00710606" w:rsidRPr="00F05FC9">
        <w:rPr>
          <w:lang w:val="el-GR"/>
        </w:rPr>
        <w:t>&gt;</w:t>
      </w:r>
      <w:r w:rsidR="000475FD" w:rsidRPr="00F05FC9">
        <w:rPr>
          <w:lang w:val="el-GR"/>
        </w:rPr>
        <w:t xml:space="preserve"> --</w:t>
      </w:r>
      <w:r w:rsidR="000475FD">
        <w:t>super</w:t>
      </w:r>
    </w:p>
    <w:p w:rsidR="007F3DB5" w:rsidRPr="005E1316" w:rsidRDefault="007F3DB5" w:rsidP="007F3DB5">
      <w:pPr>
        <w:rPr>
          <w:lang w:val="el-GR"/>
        </w:rPr>
      </w:pPr>
      <w:r>
        <w:rPr>
          <w:lang w:val="el-GR"/>
        </w:rPr>
        <w:t xml:space="preserve">Επιπλέον, για τη διευκόλυνση των </w:t>
      </w:r>
      <w:r>
        <w:t>deployments</w:t>
      </w:r>
      <w:r w:rsidR="005E1316">
        <w:rPr>
          <w:lang w:val="el-GR"/>
        </w:rPr>
        <w:t xml:space="preserve"> και των αναβαθμίσεων</w:t>
      </w:r>
      <w:r w:rsidR="005E1316" w:rsidRPr="000122B9">
        <w:rPr>
          <w:lang w:val="el-GR"/>
        </w:rPr>
        <w:t>,</w:t>
      </w:r>
      <w:r w:rsidRPr="007F3DB5">
        <w:rPr>
          <w:lang w:val="el-GR"/>
        </w:rPr>
        <w:t xml:space="preserve"> </w:t>
      </w:r>
      <w:r>
        <w:rPr>
          <w:lang w:val="el-GR"/>
        </w:rPr>
        <w:t xml:space="preserve">η εφαρμογή μπορεί να εγκατασταθεί και με τη χρήση του εργαλείου </w:t>
      </w:r>
      <w:r>
        <w:t>Capifony</w:t>
      </w:r>
      <w:r>
        <w:rPr>
          <w:lang w:val="el-GR"/>
        </w:rPr>
        <w:t xml:space="preserve"> - οι ρυθμίσεις που αφορούν την εγκατάσταση μέσω </w:t>
      </w:r>
      <w:r>
        <w:t>Capifony</w:t>
      </w:r>
      <w:r>
        <w:rPr>
          <w:lang w:val="el-GR"/>
        </w:rPr>
        <w:t xml:space="preserve"> μπορούν να οριστούν στο αρχείο </w:t>
      </w:r>
      <w:r>
        <w:t>app</w:t>
      </w:r>
      <w:r w:rsidRPr="007F3DB5">
        <w:rPr>
          <w:lang w:val="el-GR"/>
        </w:rPr>
        <w:t>/</w:t>
      </w:r>
      <w:r>
        <w:t>config</w:t>
      </w:r>
      <w:r w:rsidRPr="007F3DB5">
        <w:rPr>
          <w:lang w:val="el-GR"/>
        </w:rPr>
        <w:t>/</w:t>
      </w:r>
      <w:r>
        <w:t>deploy</w:t>
      </w:r>
      <w:r w:rsidRPr="007F3DB5">
        <w:rPr>
          <w:lang w:val="el-GR"/>
        </w:rPr>
        <w:t>.</w:t>
      </w:r>
      <w:r>
        <w:t>rb</w:t>
      </w:r>
      <w:r w:rsidRPr="007F3DB5">
        <w:rPr>
          <w:lang w:val="el-GR"/>
        </w:rPr>
        <w:t xml:space="preserve"> .</w:t>
      </w:r>
    </w:p>
    <w:p w:rsidR="005459E2" w:rsidRPr="00FB2A4E" w:rsidRDefault="005459E2" w:rsidP="005459E2">
      <w:pPr>
        <w:pStyle w:val="Heading1"/>
        <w:rPr>
          <w:lang w:val="el-GR"/>
        </w:rPr>
      </w:pPr>
      <w:bookmarkStart w:id="16" w:name="_Toc427609259"/>
      <w:r>
        <w:rPr>
          <w:lang w:val="el-GR"/>
        </w:rPr>
        <w:t>Τεχνική Υποστήριξη</w:t>
      </w:r>
      <w:bookmarkEnd w:id="16"/>
    </w:p>
    <w:p w:rsidR="005459E2" w:rsidRPr="00D9043B" w:rsidRDefault="00A05CA0" w:rsidP="005459E2">
      <w:r>
        <w:rPr>
          <w:lang w:val="el-GR"/>
        </w:rPr>
        <w:t xml:space="preserve">Για </w:t>
      </w:r>
      <w:r w:rsidR="00FB2A4E">
        <w:rPr>
          <w:lang w:val="el-GR"/>
        </w:rPr>
        <w:t>οποιαδήποτε</w:t>
      </w:r>
      <w:r w:rsidR="00AC0398">
        <w:rPr>
          <w:lang w:val="el-GR"/>
        </w:rPr>
        <w:t xml:space="preserve"> ερώτηση δεν καλύπτεται</w:t>
      </w:r>
      <w:r w:rsidR="00AC0398" w:rsidRPr="00AC0398">
        <w:rPr>
          <w:lang w:val="el-GR"/>
        </w:rPr>
        <w:t xml:space="preserve"> </w:t>
      </w:r>
      <w:r w:rsidR="00352155">
        <w:rPr>
          <w:lang w:val="el-GR"/>
        </w:rPr>
        <w:t>από τον συγκεκριμένο οδηγό</w:t>
      </w:r>
      <w:r w:rsidR="0006588C">
        <w:rPr>
          <w:lang w:val="el-GR"/>
        </w:rPr>
        <w:t xml:space="preserve">, μπορείτε να </w:t>
      </w:r>
      <w:r w:rsidR="001A45B2">
        <w:rPr>
          <w:lang w:val="el-GR"/>
        </w:rPr>
        <w:t>επικοινωνείτε</w:t>
      </w:r>
      <w:r w:rsidR="0006588C">
        <w:rPr>
          <w:lang w:val="el-GR"/>
        </w:rPr>
        <w:t xml:space="preserve"> μέσω </w:t>
      </w:r>
      <w:r w:rsidR="0006588C">
        <w:t>email</w:t>
      </w:r>
      <w:r w:rsidR="0006588C" w:rsidRPr="0006588C">
        <w:rPr>
          <w:lang w:val="el-GR"/>
        </w:rPr>
        <w:t xml:space="preserve"> </w:t>
      </w:r>
      <w:r w:rsidR="0006588C">
        <w:rPr>
          <w:lang w:val="el-GR"/>
        </w:rPr>
        <w:t xml:space="preserve">στη διεύθυνση </w:t>
      </w:r>
      <w:hyperlink r:id="rId12" w:history="1">
        <w:r w:rsidR="0006588C" w:rsidRPr="0006588C">
          <w:rPr>
            <w:rStyle w:val="Hyperlink"/>
          </w:rPr>
          <w:t>dnna</w:t>
        </w:r>
        <w:r w:rsidR="0006588C" w:rsidRPr="0006588C">
          <w:rPr>
            <w:rStyle w:val="Hyperlink"/>
            <w:lang w:val="el-GR"/>
          </w:rPr>
          <w:t>@</w:t>
        </w:r>
        <w:r w:rsidR="0006588C" w:rsidRPr="0006588C">
          <w:rPr>
            <w:rStyle w:val="Hyperlink"/>
          </w:rPr>
          <w:t>dnna</w:t>
        </w:r>
        <w:r w:rsidR="0006588C" w:rsidRPr="0006588C">
          <w:rPr>
            <w:rStyle w:val="Hyperlink"/>
            <w:lang w:val="el-GR"/>
          </w:rPr>
          <w:t>.</w:t>
        </w:r>
        <w:r w:rsidR="0006588C" w:rsidRPr="0006588C">
          <w:rPr>
            <w:rStyle w:val="Hyperlink"/>
          </w:rPr>
          <w:t>gr</w:t>
        </w:r>
      </w:hyperlink>
      <w:r w:rsidR="0006588C" w:rsidRPr="0006588C">
        <w:rPr>
          <w:lang w:val="el-GR"/>
        </w:rPr>
        <w:t xml:space="preserve"> .</w:t>
      </w:r>
    </w:p>
    <w:sectPr w:rsidR="005459E2" w:rsidRPr="00D9043B" w:rsidSect="00147C3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641" w:rsidRDefault="00A00641" w:rsidP="00A9228E">
      <w:pPr>
        <w:spacing w:after="0" w:line="240" w:lineRule="auto"/>
      </w:pPr>
      <w:r>
        <w:separator/>
      </w:r>
    </w:p>
  </w:endnote>
  <w:endnote w:type="continuationSeparator" w:id="0">
    <w:p w:rsidR="00A00641" w:rsidRDefault="00A00641" w:rsidP="00A9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DB" w:rsidRPr="00466DDB" w:rsidRDefault="00E47FAD" w:rsidP="00466DDB">
    <w:pPr>
      <w:pStyle w:val="Footer"/>
      <w:rPr>
        <w:rFonts w:cs="Calibri"/>
        <w:lang w:val="el-GR"/>
      </w:rPr>
    </w:pPr>
    <w:r w:rsidRPr="00466DDB">
      <w:rPr>
        <w:rFonts w:cs="Calibri"/>
        <w:lang w:val="el-GR"/>
      </w:rPr>
      <w:t xml:space="preserve">ΣΥΝΤΑΚΤΗΣ: </w:t>
    </w:r>
    <w:r>
      <w:rPr>
        <w:rFonts w:cs="Calibri"/>
        <w:lang w:val="el-GR"/>
      </w:rPr>
      <w:t>Δημοσθένης-Νεκτάριος Νικούδης-Αλέσσιος</w:t>
    </w:r>
  </w:p>
  <w:p w:rsidR="00466DDB" w:rsidRPr="005D44EC" w:rsidRDefault="00A9228E" w:rsidP="00466DDB">
    <w:pPr>
      <w:pStyle w:val="Footer"/>
      <w:tabs>
        <w:tab w:val="center" w:pos="4535"/>
        <w:tab w:val="right" w:pos="9070"/>
      </w:tabs>
      <w:rPr>
        <w:rFonts w:cs="Calibri"/>
        <w:lang w:val="el-GR"/>
      </w:rPr>
    </w:pPr>
    <w:r>
      <w:rPr>
        <w:rFonts w:cs="Calibri"/>
        <w:lang w:val="el-GR"/>
      </w:rPr>
      <w:t>Τεχνικός Οδηγός</w:t>
    </w:r>
    <w:r w:rsidR="00E47FAD">
      <w:rPr>
        <w:rFonts w:cs="Calibri"/>
        <w:lang w:val="el-GR"/>
      </w:rPr>
      <w:tab/>
    </w:r>
    <w:r w:rsidR="00E47FAD" w:rsidRPr="00466DDB">
      <w:rPr>
        <w:rFonts w:cs="Calibri"/>
        <w:lang w:val="el-GR"/>
      </w:rPr>
      <w:tab/>
    </w:r>
    <w:r w:rsidR="00E47FAD" w:rsidRPr="005D44EC">
      <w:rPr>
        <w:rFonts w:cs="Calibri"/>
        <w:lang w:val="el-GR"/>
      </w:rPr>
      <w:tab/>
    </w:r>
    <w:r w:rsidR="00E47FAD">
      <w:rPr>
        <w:rFonts w:cs="Calibri"/>
        <w:lang w:val="el-GR"/>
      </w:rPr>
      <w:t xml:space="preserve">Σελίδα </w:t>
    </w:r>
    <w:r w:rsidR="00B26D5C" w:rsidRPr="00FA4D8F">
      <w:rPr>
        <w:rFonts w:cs="Calibri"/>
      </w:rPr>
      <w:fldChar w:fldCharType="begin"/>
    </w:r>
    <w:r w:rsidR="00E47FAD" w:rsidRPr="00466DDB">
      <w:rPr>
        <w:rFonts w:cs="Calibri"/>
        <w:lang w:val="el-GR"/>
      </w:rPr>
      <w:instrText xml:space="preserve"> </w:instrText>
    </w:r>
    <w:r w:rsidR="00E47FAD" w:rsidRPr="00FA4D8F">
      <w:rPr>
        <w:rFonts w:cs="Calibri"/>
      </w:rPr>
      <w:instrText>PAGE</w:instrText>
    </w:r>
    <w:r w:rsidR="00E47FAD" w:rsidRPr="00466DDB">
      <w:rPr>
        <w:rFonts w:cs="Calibri"/>
        <w:lang w:val="el-GR"/>
      </w:rPr>
      <w:instrText xml:space="preserve">   \* </w:instrText>
    </w:r>
    <w:r w:rsidR="00E47FAD" w:rsidRPr="00FA4D8F">
      <w:rPr>
        <w:rFonts w:cs="Calibri"/>
      </w:rPr>
      <w:instrText>MERGEFORMAT</w:instrText>
    </w:r>
    <w:r w:rsidR="00E47FAD" w:rsidRPr="00466DDB">
      <w:rPr>
        <w:rFonts w:cs="Calibri"/>
        <w:lang w:val="el-GR"/>
      </w:rPr>
      <w:instrText xml:space="preserve"> </w:instrText>
    </w:r>
    <w:r w:rsidR="00B26D5C" w:rsidRPr="00FA4D8F">
      <w:rPr>
        <w:rFonts w:cs="Calibri"/>
      </w:rPr>
      <w:fldChar w:fldCharType="separate"/>
    </w:r>
    <w:r w:rsidR="00D9043B" w:rsidRPr="00D9043B">
      <w:rPr>
        <w:rFonts w:cs="Calibri"/>
        <w:noProof/>
        <w:lang w:val="el-GR"/>
      </w:rPr>
      <w:t>9</w:t>
    </w:r>
    <w:r w:rsidR="00B26D5C" w:rsidRPr="00FA4D8F">
      <w:rPr>
        <w:rFonts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641" w:rsidRDefault="00A00641" w:rsidP="00A9228E">
      <w:pPr>
        <w:spacing w:after="0" w:line="240" w:lineRule="auto"/>
      </w:pPr>
      <w:r>
        <w:separator/>
      </w:r>
    </w:p>
  </w:footnote>
  <w:footnote w:type="continuationSeparator" w:id="0">
    <w:p w:rsidR="00A00641" w:rsidRDefault="00A00641" w:rsidP="00A9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8E3" w:rsidRPr="00F3196B" w:rsidRDefault="00E47FAD">
    <w:pPr>
      <w:pStyle w:val="Header"/>
    </w:pPr>
    <w:r>
      <w:rPr>
        <w:rFonts w:cs="Calibri"/>
        <w:noProof/>
      </w:rPr>
      <w:drawing>
        <wp:inline distT="0" distB="0" distL="0" distR="0">
          <wp:extent cx="5486400" cy="1641049"/>
          <wp:effectExtent l="19050" t="0" r="0" b="0"/>
          <wp:docPr id="3" name="Εικόνα 2" descr="logo_ψηφιακ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" descr="logo_ψηφιακη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641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D79CB"/>
    <w:multiLevelType w:val="hybridMultilevel"/>
    <w:tmpl w:val="4262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D6024"/>
    <w:multiLevelType w:val="hybridMultilevel"/>
    <w:tmpl w:val="12DA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D668D"/>
    <w:multiLevelType w:val="hybridMultilevel"/>
    <w:tmpl w:val="FF40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2F74"/>
    <w:multiLevelType w:val="hybridMultilevel"/>
    <w:tmpl w:val="617E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A476A"/>
    <w:multiLevelType w:val="hybridMultilevel"/>
    <w:tmpl w:val="024C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13855"/>
    <w:multiLevelType w:val="hybridMultilevel"/>
    <w:tmpl w:val="C2F2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70B8B"/>
    <w:multiLevelType w:val="hybridMultilevel"/>
    <w:tmpl w:val="ECF2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B8C"/>
    <w:rsid w:val="000122B9"/>
    <w:rsid w:val="00032B27"/>
    <w:rsid w:val="0004029E"/>
    <w:rsid w:val="000475FD"/>
    <w:rsid w:val="0006180D"/>
    <w:rsid w:val="0006588C"/>
    <w:rsid w:val="000772A8"/>
    <w:rsid w:val="000921C9"/>
    <w:rsid w:val="000E08F7"/>
    <w:rsid w:val="000E341B"/>
    <w:rsid w:val="001408DA"/>
    <w:rsid w:val="00147C32"/>
    <w:rsid w:val="001A45B2"/>
    <w:rsid w:val="001C1636"/>
    <w:rsid w:val="001D1AF2"/>
    <w:rsid w:val="00213347"/>
    <w:rsid w:val="00232EC4"/>
    <w:rsid w:val="0024085A"/>
    <w:rsid w:val="00254F93"/>
    <w:rsid w:val="00265A40"/>
    <w:rsid w:val="00273650"/>
    <w:rsid w:val="002B6F28"/>
    <w:rsid w:val="002C24EB"/>
    <w:rsid w:val="002C67D2"/>
    <w:rsid w:val="002E3056"/>
    <w:rsid w:val="002F5288"/>
    <w:rsid w:val="0030745C"/>
    <w:rsid w:val="003106DD"/>
    <w:rsid w:val="003155E4"/>
    <w:rsid w:val="00324637"/>
    <w:rsid w:val="00352155"/>
    <w:rsid w:val="00376B5E"/>
    <w:rsid w:val="00396E00"/>
    <w:rsid w:val="003C06F3"/>
    <w:rsid w:val="003D6EFA"/>
    <w:rsid w:val="003F0993"/>
    <w:rsid w:val="003F6B44"/>
    <w:rsid w:val="00465F39"/>
    <w:rsid w:val="004A1098"/>
    <w:rsid w:val="004E45AB"/>
    <w:rsid w:val="00512557"/>
    <w:rsid w:val="005453B7"/>
    <w:rsid w:val="005459E2"/>
    <w:rsid w:val="005B57CB"/>
    <w:rsid w:val="005C28AA"/>
    <w:rsid w:val="005C637B"/>
    <w:rsid w:val="005C6461"/>
    <w:rsid w:val="005D417F"/>
    <w:rsid w:val="005D5AD6"/>
    <w:rsid w:val="005E03A5"/>
    <w:rsid w:val="005E1316"/>
    <w:rsid w:val="005E2325"/>
    <w:rsid w:val="00600B60"/>
    <w:rsid w:val="00607310"/>
    <w:rsid w:val="00607EC1"/>
    <w:rsid w:val="00654C90"/>
    <w:rsid w:val="0068780A"/>
    <w:rsid w:val="006E0B8C"/>
    <w:rsid w:val="006F4D67"/>
    <w:rsid w:val="006F7FAC"/>
    <w:rsid w:val="00710606"/>
    <w:rsid w:val="007147A9"/>
    <w:rsid w:val="00720771"/>
    <w:rsid w:val="00745A61"/>
    <w:rsid w:val="0076064E"/>
    <w:rsid w:val="007670D9"/>
    <w:rsid w:val="0078338B"/>
    <w:rsid w:val="007F3DB5"/>
    <w:rsid w:val="00814A01"/>
    <w:rsid w:val="00867C63"/>
    <w:rsid w:val="00867DF5"/>
    <w:rsid w:val="0088118A"/>
    <w:rsid w:val="008A1713"/>
    <w:rsid w:val="008A303B"/>
    <w:rsid w:val="008D3CFE"/>
    <w:rsid w:val="008E6BF5"/>
    <w:rsid w:val="008F00F2"/>
    <w:rsid w:val="008F27E1"/>
    <w:rsid w:val="0090330C"/>
    <w:rsid w:val="00963E6D"/>
    <w:rsid w:val="009C0EAA"/>
    <w:rsid w:val="009C5504"/>
    <w:rsid w:val="00A00641"/>
    <w:rsid w:val="00A05CA0"/>
    <w:rsid w:val="00A07B03"/>
    <w:rsid w:val="00A717ED"/>
    <w:rsid w:val="00A759FE"/>
    <w:rsid w:val="00A9228E"/>
    <w:rsid w:val="00AB0960"/>
    <w:rsid w:val="00AC0398"/>
    <w:rsid w:val="00AC2B7C"/>
    <w:rsid w:val="00AC679A"/>
    <w:rsid w:val="00AD0F94"/>
    <w:rsid w:val="00AF02BD"/>
    <w:rsid w:val="00B065C9"/>
    <w:rsid w:val="00B07018"/>
    <w:rsid w:val="00B26D5C"/>
    <w:rsid w:val="00BA654C"/>
    <w:rsid w:val="00C15307"/>
    <w:rsid w:val="00C2317A"/>
    <w:rsid w:val="00C25284"/>
    <w:rsid w:val="00C4571E"/>
    <w:rsid w:val="00C46AEB"/>
    <w:rsid w:val="00C47621"/>
    <w:rsid w:val="00C63A15"/>
    <w:rsid w:val="00C81691"/>
    <w:rsid w:val="00C84D15"/>
    <w:rsid w:val="00CB38A1"/>
    <w:rsid w:val="00D4311B"/>
    <w:rsid w:val="00D67E7D"/>
    <w:rsid w:val="00D76BBC"/>
    <w:rsid w:val="00D8057D"/>
    <w:rsid w:val="00D9043B"/>
    <w:rsid w:val="00DB08FF"/>
    <w:rsid w:val="00DC4520"/>
    <w:rsid w:val="00DE0A08"/>
    <w:rsid w:val="00DE70AC"/>
    <w:rsid w:val="00DF0166"/>
    <w:rsid w:val="00E0573D"/>
    <w:rsid w:val="00E12528"/>
    <w:rsid w:val="00E436DE"/>
    <w:rsid w:val="00E47FAD"/>
    <w:rsid w:val="00E6597A"/>
    <w:rsid w:val="00E736C1"/>
    <w:rsid w:val="00E8660B"/>
    <w:rsid w:val="00E86C11"/>
    <w:rsid w:val="00E94889"/>
    <w:rsid w:val="00EA2DBA"/>
    <w:rsid w:val="00EA777B"/>
    <w:rsid w:val="00F04224"/>
    <w:rsid w:val="00F05FC9"/>
    <w:rsid w:val="00F170C0"/>
    <w:rsid w:val="00F6327E"/>
    <w:rsid w:val="00F6791A"/>
    <w:rsid w:val="00F72165"/>
    <w:rsid w:val="00FA50A8"/>
    <w:rsid w:val="00FB2A4E"/>
    <w:rsid w:val="00FF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8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2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2F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F5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288"/>
  </w:style>
  <w:style w:type="paragraph" w:styleId="Footer">
    <w:name w:val="footer"/>
    <w:basedOn w:val="Normal"/>
    <w:link w:val="FooterChar"/>
    <w:uiPriority w:val="99"/>
    <w:unhideWhenUsed/>
    <w:rsid w:val="002F5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88"/>
  </w:style>
  <w:style w:type="paragraph" w:styleId="ListParagraph">
    <w:name w:val="List Paragraph"/>
    <w:basedOn w:val="Normal"/>
    <w:uiPriority w:val="34"/>
    <w:qFormat/>
    <w:rsid w:val="002F5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2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88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52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528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8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D3CF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nna@dnna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iath/vispanlab/commits/ma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iath/vispan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</dc:creator>
  <cp:keywords/>
  <dc:description/>
  <cp:lastModifiedBy>Niral</cp:lastModifiedBy>
  <cp:revision>134</cp:revision>
  <dcterms:created xsi:type="dcterms:W3CDTF">2015-08-16T20:12:00Z</dcterms:created>
  <dcterms:modified xsi:type="dcterms:W3CDTF">2015-08-17T18:24:00Z</dcterms:modified>
</cp:coreProperties>
</file>