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80" w:before="0"/>
        <w:jc w:val="center"/>
      </w:pPr>
      <w:r>
        <w:rPr>
          <w:rFonts w:ascii="Segoe UI Emoji" w:cs="Segoe UI Emoji" w:eastAsia="Segoe UI Emoji" w:hAnsi="Segoe UI Emoji"/>
          <w:sz w:val="96"/>
          <w:szCs w:val="96"/>
        </w:rPr>
        <w:t xml:space="preserve">⚖️</w:t>
      </w:r>
    </w:p>
    <w:p>
      <w:pPr>
        <w:spacing w:after="100" w:before="0"/>
        <w:jc w:val="center"/>
      </w:pPr>
      <w:r>
        <w:rPr>
          <w:rFonts w:ascii="Arial" w:cs="Arial" w:eastAsia="Arial" w:hAnsi="Arial"/>
          <w:b/>
          <w:bCs/>
          <w:color w:val="1E40AF"/>
          <w:sz w:val="72"/>
          <w:szCs w:val="72"/>
        </w:rPr>
        <w:t xml:space="preserve">IBIZA CARE SL</w:t>
      </w:r>
    </w:p>
    <w:p>
      <w:pPr>
        <w:spacing w:after="80" w:before="0"/>
        <w:jc w:val="center"/>
      </w:pPr>
      <w:r>
        <w:rPr>
          <w:rFonts w:ascii="Arial" w:cs="Arial" w:eastAsia="Arial" w:hAnsi="Arial"/>
          <w:color w:val="374151"/>
          <w:sz w:val="28"/>
          <w:szCs w:val="28"/>
        </w:rPr>
        <w:t xml:space="preserve">Pack Legal Completo — OnCall Clinic</w:t>
      </w:r>
    </w:p>
    <w:p>
      <w:pPr>
        <w:spacing w:after="60" w:before="0"/>
        <w:jc w:val="center"/>
      </w:pPr>
      <w:r>
        <w:rPr>
          <w:rFonts w:ascii="Arial" w:cs="Arial" w:eastAsia="Arial" w:hAnsi="Arial"/>
          <w:i/>
          <w:iCs/>
          <w:color w:val="6B7280"/>
          <w:sz w:val="22"/>
          <w:szCs w:val="22"/>
        </w:rPr>
        <w:t xml:space="preserve">Plataforma tecnológica de intermediación sanitaria</w:t>
      </w:r>
    </w:p>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EF9C3" w:val="clear"/>
            <w:tcMar>
              <w:top w:type="dxa" w:w="120"/>
              <w:left w:type="dxa" w:w="200"/>
              <w:bottom w:type="dxa" w:w="120"/>
              <w:right w:type="dxa" w:w="200"/>
            </w:tcMar>
          </w:tcPr>
          <w:p>
            <w:pPr>
              <w:jc w:val="center"/>
            </w:pPr>
            <w:r>
              <w:rPr>
                <w:rFonts w:ascii="Arial" w:cs="Arial" w:eastAsia="Arial" w:hAnsi="Arial"/>
                <w:b/>
                <w:bCs/>
                <w:color w:val="B45309"/>
                <w:sz w:val="20"/>
                <w:szCs w:val="20"/>
              </w:rPr>
              <w:t xml:space="preserve">⚠️  BORRADOR — PENDIENTE REVISIÓN POR ABOGADO  ⚠️</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none"/>
              <w:left w:val="none"/>
              <w:bottom w:val="none"/>
              <w:right w:val="none"/>
            </w:tcBorders>
            <w:shd w:fill="DBEAFE" w:val="clear"/>
            <w:tcMar>
              <w:top w:type="dxa" w:w="120"/>
              <w:left w:type="dxa" w:w="200"/>
              <w:bottom w:type="dxa" w:w="120"/>
              <w:right w:type="dxa" w:w="200"/>
            </w:tcMar>
          </w:tcPr>
          <w:p>
            <w:r>
              <w:rPr>
                <w:rFonts w:ascii="Arial" w:cs="Arial" w:eastAsia="Arial" w:hAnsi="Arial"/>
                <w:b/>
                <w:bCs/>
                <w:color w:val="1E40AF"/>
                <w:sz w:val="18"/>
                <w:szCs w:val="18"/>
              </w:rPr>
              <w:t xml:space="preserve">Documentos incluidos</w:t>
            </w:r>
          </w:p>
          <w:p>
            <w:pPr>
              <w:spacing w:after="0" w:before="40"/>
            </w:pPr>
            <w:r>
              <w:rPr>
                <w:rFonts w:ascii="Arial" w:cs="Arial" w:eastAsia="Arial" w:hAnsi="Arial"/>
                <w:sz w:val="17"/>
                <w:szCs w:val="17"/>
              </w:rPr>
              <w:t xml:space="preserve">1. Aviso Legal (LSSI)</w:t>
            </w:r>
          </w:p>
          <w:p>
            <w:pPr>
              <w:spacing w:after="0" w:before="20"/>
            </w:pPr>
            <w:r>
              <w:rPr>
                <w:rFonts w:ascii="Arial" w:cs="Arial" w:eastAsia="Arial" w:hAnsi="Arial"/>
                <w:sz w:val="17"/>
                <w:szCs w:val="17"/>
              </w:rPr>
              <w:t xml:space="preserve">2. T&amp;C Pacientes</w:t>
            </w:r>
          </w:p>
          <w:p>
            <w:pPr>
              <w:spacing w:after="0" w:before="20"/>
            </w:pPr>
            <w:r>
              <w:rPr>
                <w:rFonts w:ascii="Arial" w:cs="Arial" w:eastAsia="Arial" w:hAnsi="Arial"/>
                <w:sz w:val="17"/>
                <w:szCs w:val="17"/>
              </w:rPr>
              <w:t xml:space="preserve">3. Contrato Afiliación Médicos</w:t>
            </w:r>
          </w:p>
          <w:p>
            <w:pPr>
              <w:spacing w:after="0" w:before="20"/>
            </w:pPr>
            <w:r>
              <w:rPr>
                <w:rFonts w:ascii="Arial" w:cs="Arial" w:eastAsia="Arial" w:hAnsi="Arial"/>
                <w:sz w:val="17"/>
                <w:szCs w:val="17"/>
              </w:rPr>
              <w:t xml:space="preserve">4. Política de Privacidad (RGPD)</w:t>
            </w:r>
          </w:p>
          <w:p>
            <w:pPr>
              <w:spacing w:after="0" w:before="20"/>
            </w:pPr>
            <w:r>
              <w:rPr>
                <w:rFonts w:ascii="Arial" w:cs="Arial" w:eastAsia="Arial" w:hAnsi="Arial"/>
                <w:sz w:val="17"/>
                <w:szCs w:val="17"/>
              </w:rPr>
              <w:t xml:space="preserve">5. Política de Cookies</w:t>
            </w:r>
          </w:p>
          <w:p>
            <w:pPr>
              <w:spacing w:after="0" w:before="20"/>
            </w:pPr>
            <w:r>
              <w:rPr>
                <w:rFonts w:ascii="Arial" w:cs="Arial" w:eastAsia="Arial" w:hAnsi="Arial"/>
                <w:sz w:val="17"/>
                <w:szCs w:val="17"/>
              </w:rPr>
              <w:t xml:space="preserve">6. Consentimiento Informado</w:t>
            </w:r>
          </w:p>
          <w:p>
            <w:pPr>
              <w:spacing w:after="0" w:before="20"/>
            </w:pPr>
            <w:r>
              <w:rPr>
                <w:rFonts w:ascii="Arial" w:cs="Arial" w:eastAsia="Arial" w:hAnsi="Arial"/>
                <w:sz w:val="17"/>
                <w:szCs w:val="17"/>
              </w:rPr>
              <w:t xml:space="preserve">7. DPA Médico-Plataforma</w:t>
            </w:r>
          </w:p>
          <w:p>
            <w:pPr>
              <w:spacing w:after="0" w:before="20"/>
            </w:pPr>
            <w:r>
              <w:rPr>
                <w:rFonts w:ascii="Arial" w:cs="Arial" w:eastAsia="Arial" w:hAnsi="Arial"/>
                <w:sz w:val="17"/>
                <w:szCs w:val="17"/>
              </w:rPr>
              <w:t xml:space="preserve">8. Checklist para abogado</w:t>
            </w:r>
          </w:p>
        </w:tc>
        <w:tc>
          <w:tcPr>
            <w:tcBorders>
              <w:top w:val="none"/>
              <w:left w:val="none"/>
              <w:bottom w:val="none"/>
              <w:right w:val="none"/>
            </w:tcBorders>
            <w:shd w:fill="F9FAFB" w:val="clear"/>
            <w:tcMar>
              <w:top w:type="dxa" w:w="120"/>
              <w:left w:type="dxa" w:w="200"/>
              <w:bottom w:type="dxa" w:w="120"/>
              <w:right w:type="dxa" w:w="200"/>
            </w:tcMar>
          </w:tcPr>
          <w:p>
            <w:r>
              <w:rPr>
                <w:rFonts w:ascii="Arial" w:cs="Arial" w:eastAsia="Arial" w:hAnsi="Arial"/>
                <w:b/>
                <w:bCs/>
                <w:color w:val="374151"/>
                <w:sz w:val="18"/>
                <w:szCs w:val="18"/>
              </w:rPr>
              <w:t xml:space="preserve">Datos de la empresa</w:t>
            </w:r>
          </w:p>
          <w:p>
            <w:pPr>
              <w:spacing w:after="0" w:before="40"/>
            </w:pPr>
            <w:r>
              <w:rPr>
                <w:rFonts w:ascii="Arial" w:cs="Arial" w:eastAsia="Arial" w:hAnsi="Arial"/>
                <w:sz w:val="17"/>
                <w:szCs w:val="17"/>
              </w:rPr>
              <w:t xml:space="preserve">Razón social: Ibiza Care SL</w:t>
            </w:r>
          </w:p>
          <w:p>
            <w:pPr>
              <w:spacing w:after="0" w:before="20"/>
            </w:pPr>
            <w:r>
              <w:rPr>
                <w:rFonts w:ascii="Arial" w:cs="Arial" w:eastAsia="Arial" w:hAnsi="Arial"/>
                <w:i/>
                <w:iCs/>
                <w:color w:val="9CA3AF"/>
                <w:sz w:val="17"/>
                <w:szCs w:val="17"/>
              </w:rPr>
              <w:t xml:space="preserve">NIF: [COMPLETAR]</w:t>
            </w:r>
          </w:p>
          <w:p>
            <w:pPr>
              <w:spacing w:after="0" w:before="20"/>
            </w:pPr>
            <w:r>
              <w:rPr>
                <w:rFonts w:ascii="Arial" w:cs="Arial" w:eastAsia="Arial" w:hAnsi="Arial"/>
                <w:i/>
                <w:iCs/>
                <w:color w:val="9CA3AF"/>
                <w:sz w:val="17"/>
                <w:szCs w:val="17"/>
              </w:rPr>
              <w:t xml:space="preserve">Domicilio: [COMPLETAR], Ibiza (Illes Balears)</w:t>
            </w:r>
          </w:p>
          <w:p>
            <w:pPr>
              <w:spacing w:after="0" w:before="20"/>
            </w:pPr>
            <w:r>
              <w:rPr>
                <w:rFonts w:ascii="Arial" w:cs="Arial" w:eastAsia="Arial" w:hAnsi="Arial"/>
                <w:i/>
                <w:iCs/>
                <w:color w:val="9CA3AF"/>
                <w:sz w:val="17"/>
                <w:szCs w:val="17"/>
              </w:rPr>
              <w:t xml:space="preserve">Reg. Mercantil: Baleares, T.[?], F.[?]</w:t>
            </w:r>
          </w:p>
          <w:p>
            <w:pPr>
              <w:spacing w:after="0" w:before="20"/>
            </w:pPr>
            <w:r>
              <w:rPr>
                <w:rFonts w:ascii="Arial" w:cs="Arial" w:eastAsia="Arial" w:hAnsi="Arial"/>
                <w:sz w:val="17"/>
                <w:szCs w:val="17"/>
              </w:rPr>
              <w:t xml:space="preserve">Email: legal@oncallclinic.es</w:t>
            </w:r>
          </w:p>
          <w:p>
            <w:pPr>
              <w:spacing w:after="0" w:before="20"/>
            </w:pPr>
            <w:r>
              <w:rPr>
                <w:rFonts w:ascii="Arial" w:cs="Arial" w:eastAsia="Arial" w:hAnsi="Arial"/>
                <w:sz w:val="17"/>
                <w:szCs w:val="17"/>
              </w:rPr>
              <w:t xml:space="preserve">Web: www.oncallclinic.es</w:t>
            </w:r>
          </w:p>
          <w:p>
            <w:pPr>
              <w:spacing w:after="0" w:before="40"/>
            </w:pPr>
            <w:r>
              <w:rPr>
                <w:rFonts w:ascii="Arial" w:cs="Arial" w:eastAsia="Arial" w:hAnsi="Arial"/>
                <w:color w:val="6B7280"/>
                <w:sz w:val="16"/>
                <w:szCs w:val="16"/>
              </w:rPr>
              <w:t xml:space="preserve">Versión: 1.0 — Marzo 2026</w:t>
            </w:r>
          </w:p>
        </w:tc>
      </w:tr>
    </w:tbl>
    <w:p>
      <w:r>
        <w:br w:type="page"/>
      </w:r>
    </w:p>
    <w:p>
      <w:pPr>
        <w:pStyle w:val="Heading1"/>
        <w:pBdr>
          <w:bottom w:val="single" w:color="1E40AF" w:sz="6" w:space="6"/>
        </w:pBdr>
        <w:spacing w:after="140" w:before="400"/>
      </w:pPr>
      <w:r>
        <w:rPr>
          <w:rFonts w:ascii="Arial" w:cs="Arial" w:eastAsia="Arial" w:hAnsi="Arial"/>
          <w:b/>
          <w:bCs/>
          <w:color w:val="1E40AF"/>
          <w:sz w:val="36"/>
          <w:szCs w:val="36"/>
        </w:rPr>
        <w:t xml:space="preserve">1. AVISO LEGAL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EF9C3" w:val="clear"/>
            <w:tcMar>
              <w:top w:type="dxa" w:w="120"/>
              <w:left w:type="dxa" w:w="200"/>
              <w:bottom w:type="dxa" w:w="120"/>
              <w:right w:type="dxa" w:w="200"/>
            </w:tcMar>
          </w:tcPr>
          <w:p>
            <w:pPr>
              <w:jc w:val="center"/>
            </w:pPr>
            <w:r>
              <w:rPr>
                <w:rFonts w:ascii="Arial" w:cs="Arial" w:eastAsia="Arial" w:hAnsi="Arial"/>
                <w:b/>
                <w:bCs/>
                <w:color w:val="B45309"/>
                <w:sz w:val="20"/>
                <w:szCs w:val="20"/>
              </w:rPr>
              <w:t xml:space="preserve">⚠️  BORRADOR — PENDIENTE REVISIÓN POR ABOGADO  ⚠️</w:t>
            </w:r>
          </w:p>
        </w:tc>
      </w:tr>
    </w:tbl>
    <w:p>
      <w:pPr>
        <w:spacing w:after="100" w:before="0"/>
      </w:pPr>
    </w:p>
    <w:p>
      <w:pPr>
        <w:spacing w:after="80" w:before="60"/>
      </w:pPr>
      <w:r>
        <w:rPr>
          <w:rFonts w:ascii="Arial" w:cs="Arial" w:eastAsia="Arial" w:hAnsi="Arial"/>
          <w:i/>
          <w:iCs/>
          <w:color w:val="4B5563"/>
          <w:sz w:val="20"/>
          <w:szCs w:val="20"/>
        </w:rPr>
        <w:t xml:space="preserve">Obligatorio por Ley 34/2002 (LSSI-CE). Debe publicarse en el footer de la web y app, accesible desde cualquier página.</w:t>
      </w:r>
    </w:p>
    <w:p>
      <w:pPr>
        <w:spacing w:after="100" w:before="0"/>
      </w:pPr>
    </w:p>
    <w:p>
      <w:pPr>
        <w:pStyle w:val="Heading2"/>
        <w:spacing w:after="80" w:before="300"/>
      </w:pPr>
      <w:r>
        <w:rPr>
          <w:rFonts w:ascii="Arial" w:cs="Arial" w:eastAsia="Arial" w:hAnsi="Arial"/>
          <w:b/>
          <w:bCs/>
          <w:color w:val="374151"/>
          <w:sz w:val="26"/>
          <w:szCs w:val="26"/>
        </w:rPr>
        <w:t xml:space="preserve">1.1 Identificación del titular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Titular</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Ibiza Care SL</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NIF</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[COMPLETAR — NIF de la sociedad]</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Domicilio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[COMPLETAR dirección completa], Ibiza (Illes Balears), España</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Registro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Inscrita en el Registro Mercantil de Baleares, Tomo [?], Folio [?], Hoja IB-[?]</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Email</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legal@oncallclinic.es</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Web</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www.oncallclinic.es</w:t>
            </w:r>
          </w:p>
        </w:tc>
      </w:tr>
    </w:tbl>
    <w:p>
      <w:pPr>
        <w:spacing w:after="100" w:before="0"/>
      </w:pPr>
    </w:p>
    <w:p>
      <w:pPr>
        <w:pStyle w:val="Heading2"/>
        <w:spacing w:after="80" w:before="300"/>
      </w:pPr>
      <w:r>
        <w:rPr>
          <w:rFonts w:ascii="Arial" w:cs="Arial" w:eastAsia="Arial" w:hAnsi="Arial"/>
          <w:b/>
          <w:bCs/>
          <w:color w:val="374151"/>
          <w:sz w:val="26"/>
          <w:szCs w:val="26"/>
        </w:rPr>
        <w:t xml:space="preserve">1.2 Objeto y naturaleza de la plataforma</w:t>
      </w:r>
    </w:p>
    <w:p>
      <w:pPr>
        <w:spacing w:after="80" w:before="60"/>
      </w:pPr>
      <w:r>
        <w:rPr>
          <w:rFonts w:ascii="Arial" w:cs="Arial" w:eastAsia="Arial" w:hAnsi="Arial"/>
          <w:color w:val="111827"/>
          <w:sz w:val="20"/>
          <w:szCs w:val="20"/>
        </w:rPr>
        <w:t xml:space="preserve">OnCall Clinic es un servicio de intermediación tecnológica operado por Ibiza Care SL que facilita el contacto entre pacientes y profesionales sanitarios independientes. Ibiza Care SL NO presta servicios médicos ni sanitarios, no es un centro sanitario y no ejerce actividad asistencial de ningún tipo.</w:t>
      </w:r>
    </w:p>
    <w:p>
      <w:pPr>
        <w:spacing w:after="80" w:before="60"/>
      </w:pPr>
      <w:r>
        <w:rPr>
          <w:rFonts w:ascii="Arial" w:cs="Arial" w:eastAsia="Arial" w:hAnsi="Arial"/>
          <w:color w:val="111827"/>
          <w:sz w:val="20"/>
          <w:szCs w:val="20"/>
        </w:rPr>
        <w:t xml:space="preserve">Los profesionales sanitarios que actúan a través de la plataforma son profesionales independientes que ejercen su actividad bajo su exclusiva responsabilidad profesional, conforme a la Ley 44/2003 de Ordenación de las Profesiones Sanitarias y el Código Deontológico de su respectivo Colegio Profesional.</w:t>
      </w:r>
    </w:p>
    <w:p>
      <w:pPr>
        <w:spacing w:after="100" w:before="0"/>
      </w:pPr>
    </w:p>
    <w:p>
      <w:pPr>
        <w:pStyle w:val="Heading2"/>
        <w:spacing w:after="80" w:before="300"/>
      </w:pPr>
      <w:r>
        <w:rPr>
          <w:rFonts w:ascii="Arial" w:cs="Arial" w:eastAsia="Arial" w:hAnsi="Arial"/>
          <w:b/>
          <w:bCs/>
          <w:color w:val="374151"/>
          <w:sz w:val="26"/>
          <w:szCs w:val="26"/>
        </w:rPr>
        <w:t xml:space="preserve">1.3 Condiciones de uso</w:t>
      </w:r>
    </w:p>
    <w:p>
      <w:pPr>
        <w:spacing w:after="80" w:before="60"/>
      </w:pPr>
      <w:r>
        <w:rPr>
          <w:rFonts w:ascii="Arial" w:cs="Arial" w:eastAsia="Arial" w:hAnsi="Arial"/>
          <w:color w:val="111827"/>
          <w:sz w:val="20"/>
          <w:szCs w:val="20"/>
        </w:rPr>
        <w:t xml:space="preserve">El acceso y uso de OnCall Clinic implica la aceptación de las presentes condiciones. Ibiza Care SL se reserva el derecho a modificar el contenido de la plataforma sin previo aviso. El uso de la plataforma está permitido a mayores de 18 años o menores bajo tutela de sus representantes legales.</w:t>
      </w:r>
    </w:p>
    <w:p>
      <w:pPr>
        <w:spacing w:after="100" w:before="0"/>
      </w:pPr>
    </w:p>
    <w:p>
      <w:pPr>
        <w:pStyle w:val="Heading2"/>
        <w:spacing w:after="80" w:before="300"/>
      </w:pPr>
      <w:r>
        <w:rPr>
          <w:rFonts w:ascii="Arial" w:cs="Arial" w:eastAsia="Arial" w:hAnsi="Arial"/>
          <w:b/>
          <w:bCs/>
          <w:color w:val="374151"/>
          <w:sz w:val="26"/>
          <w:szCs w:val="26"/>
        </w:rPr>
        <w:t xml:space="preserve">1.4 Propiedad intelectual</w:t>
      </w:r>
    </w:p>
    <w:p>
      <w:pPr>
        <w:spacing w:after="80" w:before="60"/>
      </w:pPr>
      <w:r>
        <w:rPr>
          <w:rFonts w:ascii="Arial" w:cs="Arial" w:eastAsia="Arial" w:hAnsi="Arial"/>
          <w:color w:val="111827"/>
          <w:sz w:val="20"/>
          <w:szCs w:val="20"/>
        </w:rPr>
        <w:t xml:space="preserve">Todos los contenidos de la plataforma (diseño, código, marca, logotipos, textos) son propiedad de Ibiza Care SL o de sus licenciantes y están protegidos por la legislación española e internacional sobre propiedad intelectual e industrial. Queda prohibida su reproducción sin autorización expresa por escrito.</w:t>
      </w:r>
    </w:p>
    <w:p>
      <w:pPr>
        <w:spacing w:after="100" w:before="0"/>
      </w:pPr>
    </w:p>
    <w:p>
      <w:pPr>
        <w:pStyle w:val="Heading2"/>
        <w:spacing w:after="80" w:before="300"/>
      </w:pPr>
      <w:r>
        <w:rPr>
          <w:rFonts w:ascii="Arial" w:cs="Arial" w:eastAsia="Arial" w:hAnsi="Arial"/>
          <w:b/>
          <w:bCs/>
          <w:color w:val="374151"/>
          <w:sz w:val="26"/>
          <w:szCs w:val="26"/>
        </w:rPr>
        <w:t xml:space="preserve">1.5 Limitación de responsabilidad</w:t>
      </w:r>
    </w:p>
    <w:p>
      <w:pPr>
        <w:spacing w:after="80" w:before="60"/>
      </w:pPr>
      <w:r>
        <w:rPr>
          <w:rFonts w:ascii="Arial" w:cs="Arial" w:eastAsia="Arial" w:hAnsi="Arial"/>
          <w:color w:val="111827"/>
          <w:sz w:val="20"/>
          <w:szCs w:val="20"/>
        </w:rPr>
        <w:t xml:space="preserve">Ibiza Care SL no será responsable de los daños o perjuicios derivados del acto médico realizado por los profesionales sanitarios que utilizan la plataforma. La responsabilidad por el acto clínico recae íntegramente en el profesional sanitario que lo ejecuta. Ibiza Care SL no garantiza la disponibilidad continua de la plataforma y queda exonerada de responsabilidad por fallos técnicos de terceros (internet, servidores externos, pasarela de pago).</w:t>
      </w:r>
    </w:p>
    <w:p>
      <w:pPr>
        <w:spacing w:after="100" w:before="0"/>
      </w:pPr>
    </w:p>
    <w:p>
      <w:pPr>
        <w:pStyle w:val="Heading2"/>
        <w:spacing w:after="80" w:before="300"/>
      </w:pPr>
      <w:r>
        <w:rPr>
          <w:rFonts w:ascii="Arial" w:cs="Arial" w:eastAsia="Arial" w:hAnsi="Arial"/>
          <w:b/>
          <w:bCs/>
          <w:color w:val="374151"/>
          <w:sz w:val="26"/>
          <w:szCs w:val="26"/>
        </w:rPr>
        <w:t xml:space="preserve">1.6 Legislación y jurisdicción aplicable</w:t>
      </w:r>
    </w:p>
    <w:p>
      <w:pPr>
        <w:spacing w:after="80" w:before="60"/>
      </w:pPr>
      <w:r>
        <w:rPr>
          <w:rFonts w:ascii="Arial" w:cs="Arial" w:eastAsia="Arial" w:hAnsi="Arial"/>
          <w:color w:val="111827"/>
          <w:sz w:val="20"/>
          <w:szCs w:val="20"/>
        </w:rPr>
        <w:t xml:space="preserve">Las presentes condiciones se rigen por la ley española. Para la resolución de cualquier controversia, las partes se someten, con renuncia expresa a cualquier otro fuero, a los Juzgados y Tribunales de Ibiza (Illes Balears).</w:t>
      </w:r>
    </w:p>
    <w:p>
      <w:r>
        <w:br w:type="page"/>
      </w:r>
    </w:p>
    <w:p>
      <w:pPr>
        <w:pStyle w:val="Heading1"/>
        <w:pBdr>
          <w:bottom w:val="single" w:color="1E40AF" w:sz="6" w:space="6"/>
        </w:pBdr>
        <w:spacing w:after="140" w:before="400"/>
      </w:pPr>
      <w:r>
        <w:rPr>
          <w:rFonts w:ascii="Arial" w:cs="Arial" w:eastAsia="Arial" w:hAnsi="Arial"/>
          <w:b/>
          <w:bCs/>
          <w:color w:val="1E40AF"/>
          <w:sz w:val="36"/>
          <w:szCs w:val="36"/>
        </w:rPr>
        <w:t xml:space="preserve">2. TÉRMINOS Y CONDICIONES DE USO — PACIENTES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EF9C3" w:val="clear"/>
            <w:tcMar>
              <w:top w:type="dxa" w:w="120"/>
              <w:left w:type="dxa" w:w="200"/>
              <w:bottom w:type="dxa" w:w="120"/>
              <w:right w:type="dxa" w:w="200"/>
            </w:tcMar>
          </w:tcPr>
          <w:p>
            <w:pPr>
              <w:jc w:val="center"/>
            </w:pPr>
            <w:r>
              <w:rPr>
                <w:rFonts w:ascii="Arial" w:cs="Arial" w:eastAsia="Arial" w:hAnsi="Arial"/>
                <w:b/>
                <w:bCs/>
                <w:color w:val="B45309"/>
                <w:sz w:val="20"/>
                <w:szCs w:val="20"/>
              </w:rPr>
              <w:t xml:space="preserve">⚠️  BORRADOR — PENDIENTE REVISIÓN POR ABOGADO  ⚠️</w:t>
            </w:r>
          </w:p>
        </w:tc>
      </w:tr>
    </w:tbl>
    <w:p>
      <w:pPr>
        <w:spacing w:after="100" w:before="0"/>
      </w:pPr>
    </w:p>
    <w:p>
      <w:pPr>
        <w:spacing w:after="80" w:before="60"/>
      </w:pPr>
      <w:r>
        <w:rPr>
          <w:rFonts w:ascii="Arial" w:cs="Arial" w:eastAsia="Arial" w:hAnsi="Arial"/>
          <w:i/>
          <w:iCs/>
          <w:color w:val="4B5563"/>
          <w:sz w:val="20"/>
          <w:szCs w:val="20"/>
        </w:rPr>
        <w:t xml:space="preserve">Este documento debe aceptarse explícitamente (checkbox) en el registro y antes de cada consulta. Versión ES+EN para turistas.</w:t>
      </w:r>
    </w:p>
    <w:p>
      <w:pPr>
        <w:spacing w:after="100" w:before="0"/>
      </w:pPr>
    </w:p>
    <w:p>
      <w:pPr>
        <w:pStyle w:val="Heading2"/>
        <w:spacing w:after="80" w:before="300"/>
      </w:pPr>
      <w:r>
        <w:rPr>
          <w:rFonts w:ascii="Arial" w:cs="Arial" w:eastAsia="Arial" w:hAnsi="Arial"/>
          <w:b/>
          <w:bCs/>
          <w:color w:val="374151"/>
          <w:sz w:val="26"/>
          <w:szCs w:val="26"/>
        </w:rPr>
        <w:t xml:space="preserve">2.1 Partes</w:t>
      </w:r>
    </w:p>
    <w:p>
      <w:pPr>
        <w:spacing w:after="80" w:before="60"/>
      </w:pPr>
      <w:r>
        <w:rPr>
          <w:rFonts w:ascii="Arial" w:cs="Arial" w:eastAsia="Arial" w:hAnsi="Arial"/>
          <w:color w:val="111827"/>
          <w:sz w:val="20"/>
          <w:szCs w:val="20"/>
        </w:rPr>
        <w:t xml:space="preserve">El presente contrato se celebra entre:</w:t>
      </w:r>
    </w:p>
    <w:p>
      <w:pPr>
        <w:pStyle w:val="ListParagraph"/>
        <w:numPr>
          <w:ilvl w:val="0"/>
          <w:numId w:val="2"/>
        </w:numPr>
        <w:spacing w:after="40" w:before="40"/>
      </w:pPr>
      <w:r>
        <w:rPr>
          <w:rFonts w:ascii="Arial" w:cs="Arial" w:eastAsia="Arial" w:hAnsi="Arial"/>
          <w:color w:val="111827"/>
          <w:sz w:val="20"/>
          <w:szCs w:val="20"/>
        </w:rPr>
        <w:t xml:space="preserve">IBIZA CARE SL (en adelante, "la Plataforma"), con los datos identificativos del Aviso Legal.</w:t>
      </w:r>
    </w:p>
    <w:p>
      <w:pPr>
        <w:pStyle w:val="ListParagraph"/>
        <w:numPr>
          <w:ilvl w:val="0"/>
          <w:numId w:val="2"/>
        </w:numPr>
        <w:spacing w:after="40" w:before="40"/>
      </w:pPr>
      <w:r>
        <w:rPr>
          <w:rFonts w:ascii="Arial" w:cs="Arial" w:eastAsia="Arial" w:hAnsi="Arial"/>
          <w:color w:val="111827"/>
          <w:sz w:val="20"/>
          <w:szCs w:val="20"/>
        </w:rPr>
        <w:t xml:space="preserve">El usuario registrado como paciente (en adelante, "el Paciente"), mayor de 18 años o representante legal del paciente menor.</w:t>
      </w:r>
    </w:p>
    <w:p>
      <w:pPr>
        <w:spacing w:after="100" w:before="0"/>
      </w:pPr>
    </w:p>
    <w:p>
      <w:pPr>
        <w:pStyle w:val="Heading2"/>
        <w:spacing w:after="80" w:before="300"/>
      </w:pPr>
      <w:r>
        <w:rPr>
          <w:rFonts w:ascii="Arial" w:cs="Arial" w:eastAsia="Arial" w:hAnsi="Arial"/>
          <w:b/>
          <w:bCs/>
          <w:color w:val="374151"/>
          <w:sz w:val="26"/>
          <w:szCs w:val="26"/>
        </w:rPr>
        <w:t xml:space="preserve">2.2 Objeto del servicio — Naturaleza de intermediación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tcPr>
          <w:p>
            <w:r>
              <w:rPr>
                <w:rFonts w:ascii="Arial" w:cs="Arial" w:eastAsia="Arial" w:hAnsi="Arial"/>
                <w:b/>
                <w:bCs/>
                <w:color w:val="065F46"/>
                <w:sz w:val="19"/>
                <w:szCs w:val="19"/>
              </w:rPr>
              <w:t xml:space="preserve">✅ LO QUE SÍ HACE LA PLATAFORMA</w:t>
            </w:r>
          </w:p>
          <w:p>
            <w:pPr>
              <w:spacing w:after="0" w:before="40"/>
            </w:pPr>
            <w:r>
              <w:rPr>
                <w:rFonts w:ascii="Arial" w:cs="Arial" w:eastAsia="Arial" w:hAnsi="Arial"/>
                <w:sz w:val="18"/>
                <w:szCs w:val="18"/>
              </w:rPr>
              <w:t xml:space="preserve">• Conectar paciente con médico independiente</w:t>
            </w:r>
          </w:p>
          <w:p>
            <w:pPr>
              <w:spacing w:after="0" w:before="20"/>
            </w:pPr>
            <w:r>
              <w:rPr>
                <w:rFonts w:ascii="Arial" w:cs="Arial" w:eastAsia="Arial" w:hAnsi="Arial"/>
                <w:sz w:val="18"/>
                <w:szCs w:val="18"/>
              </w:rPr>
              <w:t xml:space="preserve">• Gestionar el pago de forma segura</w:t>
            </w:r>
          </w:p>
          <w:p>
            <w:pPr>
              <w:spacing w:after="0" w:before="20"/>
            </w:pPr>
            <w:r>
              <w:rPr>
                <w:rFonts w:ascii="Arial" w:cs="Arial" w:eastAsia="Arial" w:hAnsi="Arial"/>
                <w:sz w:val="18"/>
                <w:szCs w:val="18"/>
              </w:rPr>
              <w:t xml:space="preserve">• Verificar la colegiación del médico</w:t>
            </w:r>
          </w:p>
          <w:p>
            <w:pPr>
              <w:spacing w:after="0" w:before="20"/>
            </w:pPr>
            <w:r>
              <w:rPr>
                <w:rFonts w:ascii="Arial" w:cs="Arial" w:eastAsia="Arial" w:hAnsi="Arial"/>
                <w:sz w:val="18"/>
                <w:szCs w:val="18"/>
              </w:rPr>
              <w:t xml:space="preserve">• Proveer seguimiento en tiempo real</w:t>
            </w:r>
          </w:p>
          <w:p>
            <w:pPr>
              <w:spacing w:after="0" w:before="20"/>
            </w:pPr>
            <w:r>
              <w:rPr>
                <w:rFonts w:ascii="Arial" w:cs="Arial" w:eastAsia="Arial" w:hAnsi="Arial"/>
                <w:sz w:val="18"/>
                <w:szCs w:val="18"/>
              </w:rPr>
              <w:t xml:space="preserve">• Gestionar incidencias con el pago</w:t>
            </w:r>
          </w:p>
        </w:tc>
        <w:tc>
          <w:tcPr>
            <w:tcBorders>
              <w:top w:val="single" w:color="E5E7EB" w:sz="1"/>
              <w:left w:val="single" w:color="E5E7EB" w:sz="1"/>
              <w:bottom w:val="single" w:color="E5E7EB" w:sz="1"/>
              <w:right w:val="single" w:color="E5E7EB" w:sz="1"/>
            </w:tcBorders>
            <w:shd w:fill="FEE2E2" w:val="clear"/>
            <w:tcMar>
              <w:top w:type="dxa" w:w="100"/>
              <w:left w:type="dxa" w:w="160"/>
              <w:bottom w:type="dxa" w:w="100"/>
              <w:right w:type="dxa" w:w="160"/>
            </w:tcMar>
          </w:tcPr>
          <w:p>
            <w:r>
              <w:rPr>
                <w:rFonts w:ascii="Arial" w:cs="Arial" w:eastAsia="Arial" w:hAnsi="Arial"/>
                <w:b/>
                <w:bCs/>
                <w:color w:val="991B1B"/>
                <w:sz w:val="19"/>
                <w:szCs w:val="19"/>
              </w:rPr>
              <w:t xml:space="preserve">❌ LO QUE NO HACE LA PLATAFORMA</w:t>
            </w:r>
          </w:p>
          <w:p>
            <w:pPr>
              <w:spacing w:after="0" w:before="40"/>
            </w:pPr>
            <w:r>
              <w:rPr>
                <w:rFonts w:ascii="Arial" w:cs="Arial" w:eastAsia="Arial" w:hAnsi="Arial"/>
                <w:sz w:val="18"/>
                <w:szCs w:val="18"/>
              </w:rPr>
              <w:t xml:space="preserve">• Prestar servicios médicos o sanitarios</w:t>
            </w:r>
          </w:p>
          <w:p>
            <w:pPr>
              <w:spacing w:after="0" w:before="20"/>
            </w:pPr>
            <w:r>
              <w:rPr>
                <w:rFonts w:ascii="Arial" w:cs="Arial" w:eastAsia="Arial" w:hAnsi="Arial"/>
                <w:sz w:val="18"/>
                <w:szCs w:val="18"/>
              </w:rPr>
              <w:t xml:space="preserve">• Establecer diagnósticos ni tratamientos</w:t>
            </w:r>
          </w:p>
          <w:p>
            <w:pPr>
              <w:spacing w:after="0" w:before="20"/>
            </w:pPr>
            <w:r>
              <w:rPr>
                <w:rFonts w:ascii="Arial" w:cs="Arial" w:eastAsia="Arial" w:hAnsi="Arial"/>
                <w:sz w:val="18"/>
                <w:szCs w:val="18"/>
              </w:rPr>
              <w:t xml:space="preserve">• Garantizar un tiempo de llegada exacto</w:t>
            </w:r>
          </w:p>
          <w:p>
            <w:pPr>
              <w:spacing w:after="0" w:before="20"/>
            </w:pPr>
            <w:r>
              <w:rPr>
                <w:rFonts w:ascii="Arial" w:cs="Arial" w:eastAsia="Arial" w:hAnsi="Arial"/>
                <w:sz w:val="18"/>
                <w:szCs w:val="18"/>
              </w:rPr>
              <w:t xml:space="preserve">• Sustituir el sistema sanitario público</w:t>
            </w:r>
          </w:p>
          <w:p>
            <w:pPr>
              <w:spacing w:after="0" w:before="20"/>
            </w:pPr>
            <w:r>
              <w:rPr>
                <w:rFonts w:ascii="Arial" w:cs="Arial" w:eastAsia="Arial" w:hAnsi="Arial"/>
                <w:sz w:val="18"/>
                <w:szCs w:val="18"/>
              </w:rPr>
              <w:t xml:space="preserve">• Actuar en situaciones de riesgo vital (llamar al 112)</w:t>
            </w:r>
          </w:p>
        </w:tc>
      </w:tr>
    </w:tbl>
    <w:p>
      <w:pPr>
        <w:spacing w:after="100" w:before="0"/>
      </w:pPr>
    </w:p>
    <w:p>
      <w:pPr>
        <w:pStyle w:val="Heading2"/>
        <w:spacing w:after="80" w:before="300"/>
      </w:pPr>
      <w:r>
        <w:rPr>
          <w:rFonts w:ascii="Arial" w:cs="Arial" w:eastAsia="Arial" w:hAnsi="Arial"/>
          <w:b/>
          <w:bCs/>
          <w:color w:val="374151"/>
          <w:sz w:val="26"/>
          <w:szCs w:val="26"/>
        </w:rPr>
        <w:t xml:space="preserve">2.3 Precio y facturación</w:t>
      </w:r>
    </w:p>
    <w:p>
      <w:pPr>
        <w:spacing w:after="80" w:before="60"/>
      </w:pPr>
      <w:r>
        <w:rPr>
          <w:rFonts w:ascii="Arial" w:cs="Arial" w:eastAsia="Arial" w:hAnsi="Arial"/>
          <w:color w:val="111827"/>
          <w:sz w:val="20"/>
          <w:szCs w:val="20"/>
        </w:rPr>
        <w:t xml:space="preserve">El precio de la consulta se muestra al Paciente antes de confirmar la solicitud e incluye los honorarios del profesional sanitario y la tarifa de servicio de la plataforma. El pago se procesa a través de Stripe, una plataforma de pagos certificada PCI-DSS. Ibiza Care SL actúa como agente de cobro en nombre del profesional sanitario.</w:t>
      </w:r>
    </w:p>
    <w:p>
      <w:pPr>
        <w:spacing w:after="80" w:before="60"/>
      </w:pPr>
      <w:r>
        <w:rPr>
          <w:rFonts w:ascii="Arial" w:cs="Arial" w:eastAsia="Arial" w:hAnsi="Arial"/>
          <w:color w:val="111827"/>
          <w:sz w:val="20"/>
          <w:szCs w:val="20"/>
        </w:rPr>
        <w:t xml:space="preserve">El Paciente recibirá un recibo de la transacción por email. La factura del acto médico será emitida directamente por el profesional sanitario.</w:t>
      </w:r>
    </w:p>
    <w:p>
      <w:pPr>
        <w:spacing w:after="100" w:before="0"/>
      </w:pPr>
    </w:p>
    <w:p>
      <w:pPr>
        <w:pStyle w:val="Heading2"/>
        <w:spacing w:after="80" w:before="300"/>
      </w:pPr>
      <w:r>
        <w:rPr>
          <w:rFonts w:ascii="Arial" w:cs="Arial" w:eastAsia="Arial" w:hAnsi="Arial"/>
          <w:b/>
          <w:bCs/>
          <w:color w:val="374151"/>
          <w:sz w:val="26"/>
          <w:szCs w:val="26"/>
        </w:rPr>
        <w:t xml:space="preserve">2.4 Política de cancelación y reembolso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Cancelación antes de aceptación</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Reembolso completo. El pago no se captura hasta la aceptación del médico.</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Cancelación tras aceptación (&gt;30 min antes)</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Reembolso del 80%. Se retiene 20% como compensación al médico por tiempo reservado.</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Cancelación &lt;30 min o no presentación</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Sin reembolso. El médico recibe sus honorarios completos.</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Cancelación por el médico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Reembolso completo automático. La plataforma buscará un profesional alternativo.</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Consulta insatisfactoria</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Reclamación en 24h a través de support@oncallclinic.es. Valoración caso por caso.</w:t>
            </w:r>
          </w:p>
        </w:tc>
      </w:tr>
    </w:tbl>
    <w:p>
      <w:pPr>
        <w:spacing w:after="100" w:before="0"/>
      </w:pPr>
    </w:p>
    <w:p>
      <w:pPr>
        <w:pStyle w:val="Heading2"/>
        <w:spacing w:after="80" w:before="300"/>
      </w:pPr>
      <w:r>
        <w:rPr>
          <w:rFonts w:ascii="Arial" w:cs="Arial" w:eastAsia="Arial" w:hAnsi="Arial"/>
          <w:b/>
          <w:bCs/>
          <w:color w:val="374151"/>
          <w:sz w:val="26"/>
          <w:szCs w:val="26"/>
        </w:rPr>
        <w:t xml:space="preserve">2.5 Obligaciones del paciente</w:t>
      </w:r>
    </w:p>
    <w:p>
      <w:pPr>
        <w:pStyle w:val="ListParagraph"/>
        <w:numPr>
          <w:ilvl w:val="0"/>
          <w:numId w:val="3"/>
        </w:numPr>
        <w:spacing w:after="40" w:before="40"/>
      </w:pPr>
      <w:r>
        <w:rPr>
          <w:rFonts w:ascii="Arial" w:cs="Arial" w:eastAsia="Arial" w:hAnsi="Arial"/>
          <w:color w:val="111827"/>
          <w:sz w:val="20"/>
          <w:szCs w:val="20"/>
        </w:rPr>
        <w:t xml:space="preserve">Proporcionar información veraz sobre su ubicación, síntomas y datos de salud relevantes.</w:t>
      </w:r>
    </w:p>
    <w:p>
      <w:pPr>
        <w:pStyle w:val="ListParagraph"/>
        <w:numPr>
          <w:ilvl w:val="0"/>
          <w:numId w:val="3"/>
        </w:numPr>
        <w:spacing w:after="40" w:before="40"/>
      </w:pPr>
      <w:r>
        <w:rPr>
          <w:rFonts w:ascii="Arial" w:cs="Arial" w:eastAsia="Arial" w:hAnsi="Arial"/>
          <w:color w:val="111827"/>
          <w:sz w:val="20"/>
          <w:szCs w:val="20"/>
        </w:rPr>
        <w:t xml:space="preserve">No utilizar la plataforma en situaciones de emergencia vital — llamar al 112.</w:t>
      </w:r>
    </w:p>
    <w:p>
      <w:pPr>
        <w:pStyle w:val="ListParagraph"/>
        <w:numPr>
          <w:ilvl w:val="0"/>
          <w:numId w:val="3"/>
        </w:numPr>
        <w:spacing w:after="40" w:before="40"/>
      </w:pPr>
      <w:r>
        <w:rPr>
          <w:rFonts w:ascii="Arial" w:cs="Arial" w:eastAsia="Arial" w:hAnsi="Arial"/>
          <w:color w:val="111827"/>
          <w:sz w:val="20"/>
          <w:szCs w:val="20"/>
        </w:rPr>
        <w:t xml:space="preserve">Respetar al profesional sanitario. El comportamiento abusivo podrá causar la suspensión de la cuenta.</w:t>
      </w:r>
    </w:p>
    <w:p>
      <w:pPr>
        <w:pStyle w:val="ListParagraph"/>
        <w:numPr>
          <w:ilvl w:val="0"/>
          <w:numId w:val="3"/>
        </w:numPr>
        <w:spacing w:after="40" w:before="40"/>
      </w:pPr>
      <w:r>
        <w:rPr>
          <w:rFonts w:ascii="Arial" w:cs="Arial" w:eastAsia="Arial" w:hAnsi="Arial"/>
          <w:color w:val="111827"/>
          <w:sz w:val="20"/>
          <w:szCs w:val="20"/>
        </w:rPr>
        <w:t xml:space="preserve">Mantener la confidencialidad de sus credenciales de acceso.</w:t>
      </w:r>
    </w:p>
    <w:p>
      <w:pPr>
        <w:pStyle w:val="ListParagraph"/>
        <w:numPr>
          <w:ilvl w:val="0"/>
          <w:numId w:val="3"/>
        </w:numPr>
        <w:spacing w:after="40" w:before="40"/>
      </w:pPr>
      <w:r>
        <w:rPr>
          <w:rFonts w:ascii="Arial" w:cs="Arial" w:eastAsia="Arial" w:hAnsi="Arial"/>
          <w:color w:val="111827"/>
          <w:sz w:val="20"/>
          <w:szCs w:val="20"/>
        </w:rPr>
        <w:t xml:space="preserve">En el caso de menores de edad, el paciente registrado debe ser el representante legal.</w:t>
      </w:r>
    </w:p>
    <w:p>
      <w:pPr>
        <w:spacing w:after="100" w:before="0"/>
      </w:pPr>
    </w:p>
    <w:p>
      <w:pPr>
        <w:pStyle w:val="Heading2"/>
        <w:spacing w:after="80" w:before="300"/>
      </w:pPr>
      <w:r>
        <w:rPr>
          <w:rFonts w:ascii="Arial" w:cs="Arial" w:eastAsia="Arial" w:hAnsi="Arial"/>
          <w:b/>
          <w:bCs/>
          <w:color w:val="374151"/>
          <w:sz w:val="26"/>
          <w:szCs w:val="26"/>
        </w:rPr>
        <w:t xml:space="preserve">2.6 Limitación de responsabilidad de Ibiza Care SL</w:t>
      </w:r>
    </w:p>
    <w:p>
      <w:pPr>
        <w:spacing w:after="80" w:before="60"/>
      </w:pPr>
      <w:r>
        <w:rPr>
          <w:rFonts w:ascii="Arial" w:cs="Arial" w:eastAsia="Arial" w:hAnsi="Arial"/>
          <w:color w:val="111827"/>
          <w:sz w:val="20"/>
          <w:szCs w:val="20"/>
        </w:rPr>
        <w:t xml:space="preserve">Ibiza Care SL no asume responsabilidad alguna por el contenido del acto médico, el diagnóstico, el tratamiento prescrito ni sus consecuencias. La responsabilidad civil y deontológica del acto clínico corresponde íntegramente al profesional sanitario que lo realiza.</w:t>
      </w:r>
    </w:p>
    <w:p>
      <w:pPr>
        <w:spacing w:after="80" w:before="60"/>
      </w:pPr>
      <w:r>
        <w:rPr>
          <w:rFonts w:ascii="Arial" w:cs="Arial" w:eastAsia="Arial" w:hAnsi="Arial"/>
          <w:color w:val="111827"/>
          <w:sz w:val="20"/>
          <w:szCs w:val="20"/>
        </w:rPr>
        <w:t xml:space="preserve">La responsabilidad máxima de Ibiza Care SL frente al Paciente por cualquier concepto derivado del uso de la plataforma quedará limitada al importe pagado por la consulta objeto de la reclamación.</w:t>
      </w:r>
    </w:p>
    <w:p>
      <w:pPr>
        <w:spacing w:after="100" w:before="0"/>
      </w:pPr>
    </w:p>
    <w:p>
      <w:pPr>
        <w:pStyle w:val="Heading2"/>
        <w:spacing w:after="80" w:before="300"/>
      </w:pPr>
      <w:r>
        <w:rPr>
          <w:rFonts w:ascii="Arial" w:cs="Arial" w:eastAsia="Arial" w:hAnsi="Arial"/>
          <w:b/>
          <w:bCs/>
          <w:color w:val="374151"/>
          <w:sz w:val="26"/>
          <w:szCs w:val="26"/>
        </w:rPr>
        <w:t xml:space="preserve">2.7 Protección de datos</w:t>
      </w:r>
    </w:p>
    <w:p>
      <w:pPr>
        <w:spacing w:after="80" w:before="60"/>
      </w:pPr>
      <w:r>
        <w:rPr>
          <w:rFonts w:ascii="Arial" w:cs="Arial" w:eastAsia="Arial" w:hAnsi="Arial"/>
          <w:color w:val="111827"/>
          <w:sz w:val="20"/>
          <w:szCs w:val="20"/>
        </w:rPr>
        <w:t xml:space="preserve">El tratamiento de los datos personales del Paciente, incluidos los datos de salud, se rige por la Política de Privacidad de Ibiza Care SL (documento 4 de este pack), accesible en www.oncallclinic.es/privacidad.</w:t>
      </w:r>
    </w:p>
    <w:p>
      <w:r>
        <w:br w:type="page"/>
      </w:r>
    </w:p>
    <w:p>
      <w:pPr>
        <w:pStyle w:val="Heading1"/>
        <w:pBdr>
          <w:bottom w:val="single" w:color="1E40AF" w:sz="6" w:space="6"/>
        </w:pBdr>
        <w:spacing w:after="140" w:before="400"/>
      </w:pPr>
      <w:r>
        <w:rPr>
          <w:rFonts w:ascii="Arial" w:cs="Arial" w:eastAsia="Arial" w:hAnsi="Arial"/>
          <w:b/>
          <w:bCs/>
          <w:color w:val="1E40AF"/>
          <w:sz w:val="36"/>
          <w:szCs w:val="36"/>
        </w:rPr>
        <w:t xml:space="preserve">3. CONTRATO DE AFILIACIÓN — PROFESIONALES SANITARIOS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EF9C3" w:val="clear"/>
            <w:tcMar>
              <w:top w:type="dxa" w:w="120"/>
              <w:left w:type="dxa" w:w="200"/>
              <w:bottom w:type="dxa" w:w="120"/>
              <w:right w:type="dxa" w:w="200"/>
            </w:tcMar>
          </w:tcPr>
          <w:p>
            <w:pPr>
              <w:jc w:val="center"/>
            </w:pPr>
            <w:r>
              <w:rPr>
                <w:rFonts w:ascii="Arial" w:cs="Arial" w:eastAsia="Arial" w:hAnsi="Arial"/>
                <w:b/>
                <w:bCs/>
                <w:color w:val="B45309"/>
                <w:sz w:val="20"/>
                <w:szCs w:val="20"/>
              </w:rPr>
              <w:t xml:space="preserve">⚠️  BORRADOR — PENDIENTE REVISIÓN POR ABOGADO  ⚠️</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EE2E2" w:val="clear"/>
            <w:tcMar>
              <w:top w:type="dxa" w:w="120"/>
              <w:left w:type="dxa" w:w="200"/>
              <w:bottom w:type="dxa" w:w="120"/>
              <w:right w:type="dxa" w:w="200"/>
            </w:tcMar>
          </w:tcPr>
          <w:p>
            <w:pPr>
              <w:jc w:val="center"/>
            </w:pPr>
            <w:r>
              <w:rPr>
                <w:rFonts w:ascii="Arial" w:cs="Arial" w:eastAsia="Arial" w:hAnsi="Arial"/>
                <w:b/>
                <w:bCs/>
                <w:color w:val="991B1B"/>
                <w:sz w:val="19"/>
                <w:szCs w:val="19"/>
              </w:rPr>
              <w:t xml:space="preserve">DOCUMENTO CRÍTICO — Cláusula de indemnidad y asunción de responsabilidad clínica. Revisar con abogado sanitarista antes de cualquier uso.</w:t>
            </w:r>
          </w:p>
        </w:tc>
      </w:tr>
    </w:tbl>
    <w:p>
      <w:pPr>
        <w:spacing w:after="100" w:before="0"/>
      </w:pPr>
    </w:p>
    <w:p>
      <w:pPr>
        <w:pStyle w:val="Heading2"/>
        <w:spacing w:after="80" w:before="300"/>
      </w:pPr>
      <w:r>
        <w:rPr>
          <w:rFonts w:ascii="Arial" w:cs="Arial" w:eastAsia="Arial" w:hAnsi="Arial"/>
          <w:b/>
          <w:bCs/>
          <w:color w:val="374151"/>
          <w:sz w:val="26"/>
          <w:szCs w:val="26"/>
        </w:rPr>
        <w:t xml:space="preserve">3.1 Partes</w:t>
      </w:r>
    </w:p>
    <w:p>
      <w:pPr>
        <w:spacing w:after="80" w:before="60"/>
      </w:pPr>
      <w:r>
        <w:rPr>
          <w:rFonts w:ascii="Arial" w:cs="Arial" w:eastAsia="Arial" w:hAnsi="Arial"/>
          <w:color w:val="111827"/>
          <w:sz w:val="20"/>
          <w:szCs w:val="20"/>
        </w:rPr>
        <w:t xml:space="preserve">Entre IBIZA CARE SL ("la Plataforma") y el profesional sanitario colegiado que acepta estas condiciones durante el proceso de alta ("el Profesional").</w:t>
      </w:r>
    </w:p>
    <w:p>
      <w:pPr>
        <w:spacing w:after="100" w:before="0"/>
      </w:pPr>
    </w:p>
    <w:p>
      <w:pPr>
        <w:pStyle w:val="Heading2"/>
        <w:spacing w:after="80" w:before="300"/>
      </w:pPr>
      <w:r>
        <w:rPr>
          <w:rFonts w:ascii="Arial" w:cs="Arial" w:eastAsia="Arial" w:hAnsi="Arial"/>
          <w:b/>
          <w:bCs/>
          <w:color w:val="374151"/>
          <w:sz w:val="26"/>
          <w:szCs w:val="26"/>
        </w:rPr>
        <w:t xml:space="preserve">3.2 Naturaleza jurídica de la relación</w:t>
      </w:r>
    </w:p>
    <w:p>
      <w:pPr>
        <w:spacing w:after="80" w:before="60"/>
      </w:pPr>
      <w:r>
        <w:rPr>
          <w:rFonts w:ascii="Arial" w:cs="Arial" w:eastAsia="Arial" w:hAnsi="Arial"/>
          <w:color w:val="111827"/>
          <w:sz w:val="20"/>
          <w:szCs w:val="20"/>
        </w:rPr>
        <w:t xml:space="preserve">Las partes acuerdan expresamente que la presente relación tiene carácter MERCANTIL y NO LABORAL. El Profesional actúa como profesional independiente (autónomo) que presta sus servicios sanitarios directamente al paciente. Ibiza Care SL únicamente provee una herramienta tecnológica de intermediación y cobro.</w:t>
      </w:r>
    </w:p>
    <w:p>
      <w:pPr>
        <w:spacing w:after="80" w:before="60"/>
      </w:pPr>
      <w:r>
        <w:rPr>
          <w:rFonts w:ascii="Arial" w:cs="Arial" w:eastAsia="Arial" w:hAnsi="Arial"/>
          <w:color w:val="111827"/>
          <w:sz w:val="20"/>
          <w:szCs w:val="20"/>
        </w:rPr>
        <w:t xml:space="preserve">El Profesional podrá prestar servicios a través de otras plataformas o canales simultaneamente. La Plataforma no puede exigir exclusividad.</w:t>
      </w:r>
    </w:p>
    <w:p>
      <w:pPr>
        <w:spacing w:after="100" w:before="0"/>
      </w:pPr>
    </w:p>
    <w:p>
      <w:pPr>
        <w:pStyle w:val="Heading2"/>
        <w:spacing w:after="80" w:before="300"/>
      </w:pPr>
      <w:r>
        <w:rPr>
          <w:rFonts w:ascii="Arial" w:cs="Arial" w:eastAsia="Arial" w:hAnsi="Arial"/>
          <w:b/>
          <w:bCs/>
          <w:color w:val="374151"/>
          <w:sz w:val="26"/>
          <w:szCs w:val="26"/>
        </w:rPr>
        <w:t xml:space="preserve">3.3 Requisitos obligatorios del Profesional</w:t>
      </w:r>
    </w:p>
    <w:p>
      <w:pPr>
        <w:pStyle w:val="ListParagraph"/>
        <w:numPr>
          <w:ilvl w:val="0"/>
          <w:numId w:val="3"/>
        </w:numPr>
        <w:spacing w:after="40" w:before="40"/>
      </w:pPr>
      <w:r>
        <w:rPr>
          <w:rFonts w:ascii="Arial" w:cs="Arial" w:eastAsia="Arial" w:hAnsi="Arial"/>
          <w:color w:val="111827"/>
          <w:sz w:val="20"/>
          <w:szCs w:val="20"/>
        </w:rPr>
        <w:t xml:space="preserve">Estar en posesión de titulación universitaria en Medicina y Cirugía reconocida en España.</w:t>
      </w:r>
    </w:p>
    <w:p>
      <w:pPr>
        <w:pStyle w:val="ListParagraph"/>
        <w:numPr>
          <w:ilvl w:val="0"/>
          <w:numId w:val="3"/>
        </w:numPr>
        <w:spacing w:after="40" w:before="40"/>
      </w:pPr>
      <w:r>
        <w:rPr>
          <w:rFonts w:ascii="Arial" w:cs="Arial" w:eastAsia="Arial" w:hAnsi="Arial"/>
          <w:color w:val="111827"/>
          <w:sz w:val="20"/>
          <w:szCs w:val="20"/>
        </w:rPr>
        <w:t xml:space="preserve">Estar colegiado/a en el Colegio Oficial de Médicos de Illes Balears (COMIB) con número de colegiado en vigor.</w:t>
      </w:r>
    </w:p>
    <w:p>
      <w:pPr>
        <w:pStyle w:val="ListParagraph"/>
        <w:numPr>
          <w:ilvl w:val="0"/>
          <w:numId w:val="3"/>
        </w:numPr>
        <w:spacing w:after="40" w:before="40"/>
      </w:pPr>
      <w:r>
        <w:rPr>
          <w:rFonts w:ascii="Arial" w:cs="Arial" w:eastAsia="Arial" w:hAnsi="Arial"/>
          <w:color w:val="111827"/>
          <w:sz w:val="20"/>
          <w:szCs w:val="20"/>
        </w:rPr>
        <w:t xml:space="preserve">Disponer de seguro de Responsabilidad Civil Profesional (RC) con cobertura mínima de 300.000€ por siniestro y 600.000€ agregado anual, vigente durante toda la relación contractual.</w:t>
      </w:r>
    </w:p>
    <w:p>
      <w:pPr>
        <w:pStyle w:val="ListParagraph"/>
        <w:numPr>
          <w:ilvl w:val="0"/>
          <w:numId w:val="3"/>
        </w:numPr>
        <w:spacing w:after="40" w:before="40"/>
      </w:pPr>
      <w:r>
        <w:rPr>
          <w:rFonts w:ascii="Arial" w:cs="Arial" w:eastAsia="Arial" w:hAnsi="Arial"/>
          <w:color w:val="111827"/>
          <w:sz w:val="20"/>
          <w:szCs w:val="20"/>
        </w:rPr>
        <w:t xml:space="preserve">Tener dado/a de alta como trabajador autónomo en la Seguridad Social (RETA) o en el régimen que corresponda.</w:t>
      </w:r>
    </w:p>
    <w:p>
      <w:pPr>
        <w:pStyle w:val="ListParagraph"/>
        <w:numPr>
          <w:ilvl w:val="0"/>
          <w:numId w:val="3"/>
        </w:numPr>
        <w:spacing w:after="40" w:before="40"/>
      </w:pPr>
      <w:r>
        <w:rPr>
          <w:rFonts w:ascii="Arial" w:cs="Arial" w:eastAsia="Arial" w:hAnsi="Arial"/>
          <w:color w:val="111827"/>
          <w:sz w:val="20"/>
          <w:szCs w:val="20"/>
        </w:rPr>
        <w:t xml:space="preserve">Disponer de NIF/NIE español en vigor.</w:t>
      </w:r>
    </w:p>
    <w:p>
      <w:pPr>
        <w:pStyle w:val="ListParagraph"/>
        <w:numPr>
          <w:ilvl w:val="0"/>
          <w:numId w:val="3"/>
        </w:numPr>
        <w:spacing w:after="40" w:before="40"/>
      </w:pPr>
      <w:r>
        <w:rPr>
          <w:rFonts w:ascii="Arial" w:cs="Arial" w:eastAsia="Arial" w:hAnsi="Arial"/>
          <w:color w:val="111827"/>
          <w:sz w:val="20"/>
          <w:szCs w:val="20"/>
        </w:rPr>
        <w:t xml:space="preserve">No haber sido sancionado/a por el Colegio de Médicos ni inhabilitado/a para el ejercicio profesional.</w:t>
      </w:r>
    </w:p>
    <w:p>
      <w:pPr>
        <w:spacing w:after="100" w:before="0"/>
      </w:pPr>
    </w:p>
    <w:p>
      <w:pPr>
        <w:pStyle w:val="Heading2"/>
        <w:spacing w:after="80" w:before="300"/>
      </w:pPr>
      <w:r>
        <w:rPr>
          <w:rFonts w:ascii="Arial" w:cs="Arial" w:eastAsia="Arial" w:hAnsi="Arial"/>
          <w:b/>
          <w:bCs/>
          <w:color w:val="374151"/>
          <w:sz w:val="26"/>
          <w:szCs w:val="26"/>
        </w:rPr>
        <w:t xml:space="preserve">3.4 ⚠️ CLÁUSULA DE ASUNCIÓN DE RESPONSABILIDAD E INDEMNIDAD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5E7EB" w:sz="1"/>
              <w:left w:val="single" w:color="E5E7EB" w:sz="1"/>
              <w:bottom w:val="single" w:color="E5E7EB" w:sz="1"/>
              <w:right w:val="single" w:color="E5E7EB" w:sz="1"/>
            </w:tcBorders>
            <w:shd w:fill="FEF9C3" w:val="clear"/>
            <w:tcMar>
              <w:top w:type="dxa" w:w="160"/>
              <w:left w:type="dxa" w:w="200"/>
              <w:bottom w:type="dxa" w:w="160"/>
              <w:right w:type="dxa" w:w="200"/>
            </w:tcMar>
          </w:tcPr>
          <w:p>
            <w:pPr>
              <w:spacing w:after="80" w:before="0"/>
            </w:pPr>
            <w:r>
              <w:rPr>
                <w:rFonts w:ascii="Arial" w:cs="Arial" w:eastAsia="Arial" w:hAnsi="Arial"/>
                <w:b/>
                <w:bCs/>
                <w:color w:val="B45309"/>
                <w:sz w:val="22"/>
                <w:szCs w:val="22"/>
              </w:rPr>
              <w:t xml:space="preserve">CLÁUSULA DE INDEMNIDAD Y RESPONSABILIDAD CLÍNICA</w:t>
            </w:r>
          </w:p>
          <w:p>
            <w:pPr>
              <w:spacing w:after="60" w:before="0"/>
            </w:pPr>
            <w:r>
              <w:rPr>
                <w:rFonts w:ascii="Arial" w:cs="Arial" w:eastAsia="Arial" w:hAnsi="Arial"/>
                <w:sz w:val="20"/>
                <w:szCs w:val="20"/>
              </w:rPr>
              <w:t xml:space="preserve">El Profesional ASUME y ACEPTA expresamente lo siguiente:</w:t>
            </w:r>
          </w:p>
          <w:p>
            <w:pPr>
              <w:pStyle w:val="ListParagraph"/>
              <w:numPr>
                <w:ilvl w:val="0"/>
                <w:numId w:val="3"/>
              </w:numPr>
              <w:spacing w:after="40" w:before="40"/>
            </w:pPr>
            <w:r>
              <w:rPr>
                <w:rFonts w:ascii="Arial" w:cs="Arial" w:eastAsia="Arial" w:hAnsi="Arial"/>
                <w:b/>
                <w:bCs/>
                <w:color w:val="991B1B"/>
                <w:sz w:val="19"/>
                <w:szCs w:val="19"/>
              </w:rPr>
              <w:t xml:space="preserve">La responsabilidad civil, deontológica y penal derivada del acto clínico — incluyendo diagnóstico, prescripción, tratamiento y cualquier consecuencia para el paciente — recae ÍNTEGRAMENTE y en EXCLUSIVA sobre el Profesional que lo ejecuta.</w:t>
            </w:r>
          </w:p>
          <w:p>
            <w:pPr>
              <w:pStyle w:val="ListParagraph"/>
              <w:numPr>
                <w:ilvl w:val="0"/>
                <w:numId w:val="3"/>
              </w:numPr>
              <w:spacing w:after="40" w:before="40"/>
            </w:pPr>
            <w:r>
              <w:rPr>
                <w:rFonts w:ascii="Arial" w:cs="Arial" w:eastAsia="Arial" w:hAnsi="Arial"/>
                <w:sz w:val="19"/>
                <w:szCs w:val="19"/>
              </w:rPr>
              <w:t xml:space="preserve">El Profesional se obliga a mantener en vigor durante toda la relación contractual un seguro de RC Profesional con las coberturas mínimas indicadas en la cláusula 3.3, y a acreditar su vigencia anualmente. La caducidad del seguro causará la suspensión automática del acceso a la plataforma.</w:t>
            </w:r>
          </w:p>
          <w:p>
            <w:pPr>
              <w:pStyle w:val="ListParagraph"/>
              <w:numPr>
                <w:ilvl w:val="0"/>
                <w:numId w:val="3"/>
              </w:numPr>
              <w:spacing w:after="40" w:before="40"/>
            </w:pPr>
            <w:r>
              <w:rPr>
                <w:rFonts w:ascii="Arial" w:cs="Arial" w:eastAsia="Arial" w:hAnsi="Arial"/>
                <w:sz w:val="19"/>
                <w:szCs w:val="19"/>
              </w:rPr>
              <w:t xml:space="preserve">Ibiza Care SL queda INDEMNE de cualquier reclamación, demanda, sanción o responsabilidad derivada del acto clínico del Profesional. El Profesional se obliga a defender, indemnizar y mantener indemne a Ibiza Care SL frente a cualquier reclamación de terceros relacionada con su actuación clínica.</w:t>
            </w:r>
          </w:p>
          <w:p>
            <w:pPr>
              <w:pStyle w:val="ListParagraph"/>
              <w:numPr>
                <w:ilvl w:val="0"/>
                <w:numId w:val="3"/>
              </w:numPr>
              <w:spacing w:after="40" w:before="40"/>
            </w:pPr>
            <w:r>
              <w:rPr>
                <w:rFonts w:ascii="Arial" w:cs="Arial" w:eastAsia="Arial" w:hAnsi="Arial"/>
                <w:sz w:val="19"/>
                <w:szCs w:val="19"/>
              </w:rPr>
              <w:t xml:space="preserve">El Profesional obtiene el consentimiento informado del paciente directamente y de forma previa a la realización de cualquier acto médico, de conformidad con la Ley 41/2002.</w:t>
            </w:r>
          </w:p>
          <w:p>
            <w:pPr>
              <w:pStyle w:val="ListParagraph"/>
              <w:numPr>
                <w:ilvl w:val="0"/>
                <w:numId w:val="3"/>
              </w:numPr>
              <w:spacing w:after="40" w:before="40"/>
            </w:pPr>
            <w:r>
              <w:rPr>
                <w:rFonts w:ascii="Arial" w:cs="Arial" w:eastAsia="Arial" w:hAnsi="Arial"/>
                <w:sz w:val="19"/>
                <w:szCs w:val="19"/>
              </w:rPr>
              <w:t xml:space="preserve">El Profesional es el RESPONSABLE DEL TRATAMIENTO de los datos clínicos del paciente generados durante la consulta (historia clínica, diagnósticos, prescripciones). Ibiza Care SL únicamente trata datos de gestión y pago.</w:t>
            </w:r>
          </w:p>
        </w:tc>
      </w:tr>
    </w:tbl>
    <w:p>
      <w:pPr>
        <w:spacing w:after="100" w:before="0"/>
      </w:pPr>
    </w:p>
    <w:p>
      <w:pPr>
        <w:pStyle w:val="Heading2"/>
        <w:spacing w:after="80" w:before="300"/>
      </w:pPr>
      <w:r>
        <w:rPr>
          <w:rFonts w:ascii="Arial" w:cs="Arial" w:eastAsia="Arial" w:hAnsi="Arial"/>
          <w:b/>
          <w:bCs/>
          <w:color w:val="374151"/>
          <w:sz w:val="26"/>
          <w:szCs w:val="26"/>
        </w:rPr>
        <w:t xml:space="preserve">3.5 Comisión y modelo económico</w:t>
      </w:r>
    </w:p>
    <w:p>
      <w:pPr>
        <w:spacing w:after="80" w:before="60"/>
      </w:pPr>
      <w:r>
        <w:rPr>
          <w:rFonts w:ascii="Arial" w:cs="Arial" w:eastAsia="Arial" w:hAnsi="Arial"/>
          <w:color w:val="111827"/>
          <w:sz w:val="20"/>
          <w:szCs w:val="20"/>
        </w:rPr>
        <w:t xml:space="preserve">El Profesional fija libremente sus honorarios dentro del rango establecido por la Plataforma para cada tipo de servicio. La Plataforma aplicará una tarifa de intermediación del 15% sobre el precio de cada consulta completada (comisión configurable individualmente por acuerdo con el Profesional).</w:t>
      </w:r>
    </w:p>
    <w:p>
      <w:pPr>
        <w:spacing w:after="80" w:before="60"/>
      </w:pPr>
      <w:r>
        <w:rPr>
          <w:rFonts w:ascii="Arial" w:cs="Arial" w:eastAsia="Arial" w:hAnsi="Arial"/>
          <w:color w:val="111827"/>
          <w:sz w:val="20"/>
          <w:szCs w:val="20"/>
        </w:rPr>
        <w:t xml:space="preserve">El importe neto (85% del precio) será transferido al Profesional a través de Stripe Connect en un plazo máximo de 7 días hábiles tras la completación de la consulta, previa vinculación de cuenta bancaria.</w:t>
      </w:r>
    </w:p>
    <w:p>
      <w:pPr>
        <w:spacing w:after="80" w:before="60"/>
      </w:pPr>
      <w:r>
        <w:rPr>
          <w:rFonts w:ascii="Arial" w:cs="Arial" w:eastAsia="Arial" w:hAnsi="Arial"/>
          <w:color w:val="111827"/>
          <w:sz w:val="20"/>
          <w:szCs w:val="20"/>
        </w:rPr>
        <w:t xml:space="preserve">La tarifa de intermediación de la Plataforma está sujeta a IVA al tipo vigente (21%). La Plataforma emitirá factura mensual al Profesional por las tarifas de intermediación devengadas.</w:t>
      </w:r>
    </w:p>
    <w:p>
      <w:pPr>
        <w:spacing w:after="100" w:before="0"/>
      </w:pPr>
    </w:p>
    <w:p>
      <w:pPr>
        <w:pStyle w:val="Heading2"/>
        <w:spacing w:after="80" w:before="300"/>
      </w:pPr>
      <w:r>
        <w:rPr>
          <w:rFonts w:ascii="Arial" w:cs="Arial" w:eastAsia="Arial" w:hAnsi="Arial"/>
          <w:b/>
          <w:bCs/>
          <w:color w:val="374151"/>
          <w:sz w:val="26"/>
          <w:szCs w:val="26"/>
        </w:rPr>
        <w:t xml:space="preserve">3.6 Obligaciones operativas del Profesional</w:t>
      </w:r>
    </w:p>
    <w:p>
      <w:pPr>
        <w:pStyle w:val="ListParagraph"/>
        <w:numPr>
          <w:ilvl w:val="0"/>
          <w:numId w:val="3"/>
        </w:numPr>
        <w:spacing w:after="40" w:before="40"/>
      </w:pPr>
      <w:r>
        <w:rPr>
          <w:rFonts w:ascii="Arial" w:cs="Arial" w:eastAsia="Arial" w:hAnsi="Arial"/>
          <w:color w:val="111827"/>
          <w:sz w:val="20"/>
          <w:szCs w:val="20"/>
        </w:rPr>
        <w:t xml:space="preserve">Mantener actualizada su disponibilidad en la plataforma (toggle online/offline).</w:t>
      </w:r>
    </w:p>
    <w:p>
      <w:pPr>
        <w:pStyle w:val="ListParagraph"/>
        <w:numPr>
          <w:ilvl w:val="0"/>
          <w:numId w:val="3"/>
        </w:numPr>
        <w:spacing w:after="40" w:before="40"/>
      </w:pPr>
      <w:r>
        <w:rPr>
          <w:rFonts w:ascii="Arial" w:cs="Arial" w:eastAsia="Arial" w:hAnsi="Arial"/>
          <w:color w:val="111827"/>
          <w:sz w:val="20"/>
          <w:szCs w:val="20"/>
        </w:rPr>
        <w:t xml:space="preserve">Responder a solicitudes de consulta urgente en un máximo de 5 minutos.</w:t>
      </w:r>
    </w:p>
    <w:p>
      <w:pPr>
        <w:pStyle w:val="ListParagraph"/>
        <w:numPr>
          <w:ilvl w:val="0"/>
          <w:numId w:val="3"/>
        </w:numPr>
        <w:spacing w:after="40" w:before="40"/>
      </w:pPr>
      <w:r>
        <w:rPr>
          <w:rFonts w:ascii="Arial" w:cs="Arial" w:eastAsia="Arial" w:hAnsi="Arial"/>
          <w:color w:val="111827"/>
          <w:sz w:val="20"/>
          <w:szCs w:val="20"/>
        </w:rPr>
        <w:t xml:space="preserve">Acudir al domicilio del paciente en el tiempo estimado comunicado en la app.</w:t>
      </w:r>
    </w:p>
    <w:p>
      <w:pPr>
        <w:pStyle w:val="ListParagraph"/>
        <w:numPr>
          <w:ilvl w:val="0"/>
          <w:numId w:val="3"/>
        </w:numPr>
        <w:spacing w:after="40" w:before="40"/>
      </w:pPr>
      <w:r>
        <w:rPr>
          <w:rFonts w:ascii="Arial" w:cs="Arial" w:eastAsia="Arial" w:hAnsi="Arial"/>
          <w:color w:val="111827"/>
          <w:sz w:val="20"/>
          <w:szCs w:val="20"/>
        </w:rPr>
        <w:t xml:space="preserve">Actualizar el estado de la consulta en la app (en camino / ha llegado / completada).</w:t>
      </w:r>
    </w:p>
    <w:p>
      <w:pPr>
        <w:pStyle w:val="ListParagraph"/>
        <w:numPr>
          <w:ilvl w:val="0"/>
          <w:numId w:val="3"/>
        </w:numPr>
        <w:spacing w:after="40" w:before="40"/>
      </w:pPr>
      <w:r>
        <w:rPr>
          <w:rFonts w:ascii="Arial" w:cs="Arial" w:eastAsia="Arial" w:hAnsi="Arial"/>
          <w:color w:val="111827"/>
          <w:sz w:val="20"/>
          <w:szCs w:val="20"/>
        </w:rPr>
        <w:t xml:space="preserve">Mantener actualizados sus datos de localización GPS durante las consultas activas.</w:t>
      </w:r>
    </w:p>
    <w:p>
      <w:pPr>
        <w:pStyle w:val="ListParagraph"/>
        <w:numPr>
          <w:ilvl w:val="0"/>
          <w:numId w:val="3"/>
        </w:numPr>
        <w:spacing w:after="40" w:before="40"/>
      </w:pPr>
      <w:r>
        <w:rPr>
          <w:rFonts w:ascii="Arial" w:cs="Arial" w:eastAsia="Arial" w:hAnsi="Arial"/>
          <w:color w:val="111827"/>
          <w:sz w:val="20"/>
          <w:szCs w:val="20"/>
        </w:rPr>
        <w:t xml:space="preserve">Tratar al paciente con respeto y confidencialidad en todo momento.</w:t>
      </w:r>
    </w:p>
    <w:p>
      <w:pPr>
        <w:spacing w:after="100" w:before="0"/>
      </w:pPr>
    </w:p>
    <w:p>
      <w:pPr>
        <w:pStyle w:val="Heading2"/>
        <w:spacing w:after="80" w:before="300"/>
      </w:pPr>
      <w:r>
        <w:rPr>
          <w:rFonts w:ascii="Arial" w:cs="Arial" w:eastAsia="Arial" w:hAnsi="Arial"/>
          <w:b/>
          <w:bCs/>
          <w:color w:val="374151"/>
          <w:sz w:val="26"/>
          <w:szCs w:val="26"/>
        </w:rPr>
        <w:t xml:space="preserve">3.7 Duración y resolución</w:t>
      </w:r>
    </w:p>
    <w:p>
      <w:pPr>
        <w:spacing w:after="80" w:before="60"/>
      </w:pPr>
      <w:r>
        <w:rPr>
          <w:rFonts w:ascii="Arial" w:cs="Arial" w:eastAsia="Arial" w:hAnsi="Arial"/>
          <w:color w:val="111827"/>
          <w:sz w:val="20"/>
          <w:szCs w:val="20"/>
        </w:rPr>
        <w:t xml:space="preserve">El contrato tiene duración indefinida. Cualquiera de las partes puede resolverlo con 15 días de preaviso. Ibiza Care SL puede suspender o resolver el acceso de forma inmediata ante: (a) caducidad del seguro RC, (b) revocación de la colegiación, (c) incumplimiento grave de las condiciones, (d) reclamaciones o sanciones por mala praxis.</w:t>
      </w:r>
    </w:p>
    <w:p>
      <w:pPr>
        <w:spacing w:after="100" w:before="0"/>
      </w:pPr>
    </w:p>
    <w:p>
      <w:pPr>
        <w:pStyle w:val="Heading2"/>
        <w:spacing w:after="80" w:before="300"/>
      </w:pPr>
      <w:r>
        <w:rPr>
          <w:rFonts w:ascii="Arial" w:cs="Arial" w:eastAsia="Arial" w:hAnsi="Arial"/>
          <w:b/>
          <w:bCs/>
          <w:color w:val="374151"/>
          <w:sz w:val="26"/>
          <w:szCs w:val="26"/>
        </w:rPr>
        <w:t xml:space="preserve">3.8 Aceptación electrónica</w:t>
      </w:r>
    </w:p>
    <w:p>
      <w:pPr>
        <w:spacing w:after="80" w:before="60"/>
      </w:pPr>
      <w:r>
        <w:rPr>
          <w:rFonts w:ascii="Arial" w:cs="Arial" w:eastAsia="Arial" w:hAnsi="Arial"/>
          <w:color w:val="111827"/>
          <w:sz w:val="20"/>
          <w:szCs w:val="20"/>
        </w:rPr>
        <w:t xml:space="preserve">La aceptación electrónica de este contrato durante el proceso de alta tiene plena validez legal conforme a la Ley 34/2002 (LSSI-CE) y al Reglamento (UE) 910/2014 (eIDAS). Se conservará registro de la IP, fecha/hora y versión del documento aceptado.</w:t>
      </w:r>
    </w:p>
    <w:p>
      <w:r>
        <w:br w:type="page"/>
      </w:r>
    </w:p>
    <w:p>
      <w:pPr>
        <w:pStyle w:val="Heading1"/>
        <w:pBdr>
          <w:bottom w:val="single" w:color="1E40AF" w:sz="6" w:space="6"/>
        </w:pBdr>
        <w:spacing w:after="140" w:before="400"/>
      </w:pPr>
      <w:r>
        <w:rPr>
          <w:rFonts w:ascii="Arial" w:cs="Arial" w:eastAsia="Arial" w:hAnsi="Arial"/>
          <w:b/>
          <w:bCs/>
          <w:color w:val="1E40AF"/>
          <w:sz w:val="36"/>
          <w:szCs w:val="36"/>
        </w:rPr>
        <w:t xml:space="preserve">4. POLÍTICA DE PRIVACIDAD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EF9C3" w:val="clear"/>
            <w:tcMar>
              <w:top w:type="dxa" w:w="120"/>
              <w:left w:type="dxa" w:w="200"/>
              <w:bottom w:type="dxa" w:w="120"/>
              <w:right w:type="dxa" w:w="200"/>
            </w:tcMar>
          </w:tcPr>
          <w:p>
            <w:pPr>
              <w:jc w:val="center"/>
            </w:pPr>
            <w:r>
              <w:rPr>
                <w:rFonts w:ascii="Arial" w:cs="Arial" w:eastAsia="Arial" w:hAnsi="Arial"/>
                <w:b/>
                <w:bCs/>
                <w:color w:val="B45309"/>
                <w:sz w:val="20"/>
                <w:szCs w:val="20"/>
              </w:rPr>
              <w:t xml:space="preserve">⚠️  BORRADOR — PENDIENTE REVISIÓN POR ABOGADO  ⚠️</w:t>
            </w:r>
          </w:p>
        </w:tc>
      </w:tr>
    </w:tbl>
    <w:p>
      <w:pPr>
        <w:spacing w:after="100" w:before="0"/>
      </w:pPr>
    </w:p>
    <w:p>
      <w:pPr>
        <w:spacing w:after="80" w:before="60"/>
      </w:pPr>
      <w:r>
        <w:rPr>
          <w:rFonts w:ascii="Arial" w:cs="Arial" w:eastAsia="Arial" w:hAnsi="Arial"/>
          <w:i/>
          <w:iCs/>
          <w:color w:val="4B5563"/>
          <w:sz w:val="20"/>
          <w:szCs w:val="20"/>
        </w:rPr>
        <w:t xml:space="preserve">Obligatoria RGPD (UE 2016/679) + LOPDGDD. Los datos de salud son categoría especial — requieren consentimiento explícito.</w:t>
      </w:r>
    </w:p>
    <w:p>
      <w:pPr>
        <w:spacing w:after="100" w:before="0"/>
      </w:pPr>
    </w:p>
    <w:p>
      <w:pPr>
        <w:pStyle w:val="Heading2"/>
        <w:spacing w:after="80" w:before="300"/>
      </w:pPr>
      <w:r>
        <w:rPr>
          <w:rFonts w:ascii="Arial" w:cs="Arial" w:eastAsia="Arial" w:hAnsi="Arial"/>
          <w:b/>
          <w:bCs/>
          <w:color w:val="374151"/>
          <w:sz w:val="26"/>
          <w:szCs w:val="26"/>
        </w:rPr>
        <w:t xml:space="preserve">4.1 Responsable del tratamiento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Responsable</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Ibiza Care SL</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NIF</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[COMPLETAR]</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Domicilio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[COMPLETAR], Ibiza (Illes Balears)</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Contacto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legal@oncallclinic.es</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DPO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[COMPLETAR si aplica — obligatorio si tratamiento a gran escala de datos de salud]</w:t>
            </w:r>
          </w:p>
        </w:tc>
      </w:tr>
    </w:tbl>
    <w:p>
      <w:pPr>
        <w:spacing w:after="100" w:before="0"/>
      </w:pPr>
    </w:p>
    <w:p>
      <w:pPr>
        <w:pStyle w:val="Heading2"/>
        <w:spacing w:after="80" w:before="300"/>
      </w:pPr>
      <w:r>
        <w:rPr>
          <w:rFonts w:ascii="Arial" w:cs="Arial" w:eastAsia="Arial" w:hAnsi="Arial"/>
          <w:b/>
          <w:bCs/>
          <w:color w:val="374151"/>
          <w:sz w:val="26"/>
          <w:szCs w:val="26"/>
        </w:rPr>
        <w:t xml:space="preserve">4.2 Datos tratados y base legal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838"/>
      </w:tblGrid>
      <w:tr>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Categoría de datos</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Datos</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Base legal</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Finalidad</w:t>
            </w:r>
          </w:p>
        </w:tc>
      </w:tr>
      <w:tr>
        <w:tc>
          <w:tcPr>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val="false"/>
                <w:bCs w:val="false"/>
                <w:color w:val="111827"/>
                <w:sz w:val="18"/>
                <w:szCs w:val="18"/>
              </w:rPr>
              <w:t xml:space="preserve">Identificación</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Nombre, email, teléfono, foto</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4B5563"/>
                <w:sz w:val="17"/>
                <w:szCs w:val="17"/>
              </w:rPr>
              <w:t xml:space="preserve">Contrato (art. 6.1.b RGPD)</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Creación y gestión de cuenta</w:t>
            </w:r>
          </w:p>
        </w:tc>
      </w:tr>
      <w:tr>
        <w:tc>
          <w:tcPr>
            <w:tcBorders>
              <w:top w:val="single" w:color="E5E7EB" w:sz="1"/>
              <w:left w:val="single" w:color="E5E7EB" w:sz="1"/>
              <w:bottom w:val="single" w:color="E5E7EB" w:sz="1"/>
              <w:right w:val="single" w:color="E5E7EB" w:sz="1"/>
            </w:tcBorders>
            <w:shd w:fill="FEE2E2" w:val="clear"/>
            <w:tcMar>
              <w:top w:type="dxa" w:w="60"/>
              <w:left w:type="dxa" w:w="120"/>
              <w:bottom w:type="dxa" w:w="60"/>
              <w:right w:type="dxa" w:w="120"/>
            </w:tcMar>
          </w:tcPr>
          <w:p>
            <w:r>
              <w:rPr>
                <w:rFonts w:ascii="Arial" w:cs="Arial" w:eastAsia="Arial" w:hAnsi="Arial"/>
                <w:b/>
                <w:bCs/>
                <w:color w:val="991B1B"/>
                <w:sz w:val="18"/>
                <w:szCs w:val="18"/>
              </w:rPr>
              <w:t xml:space="preserve">Salud (cat. especial)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Síntomas, diagnósticos, notas clínicas</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4B5563"/>
                <w:sz w:val="17"/>
                <w:szCs w:val="17"/>
              </w:rPr>
              <w:t xml:space="preserve">Consentimiento explícito (art. 9.2.a RGPD)</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Prestación del servicio de intermediación</w:t>
            </w:r>
          </w:p>
        </w:tc>
      </w:tr>
      <w:tr>
        <w:tc>
          <w:tcPr>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val="false"/>
                <w:bCs w:val="false"/>
                <w:color w:val="111827"/>
                <w:sz w:val="18"/>
                <w:szCs w:val="18"/>
              </w:rPr>
              <w:t xml:space="preserve">Localización</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GPS en tiempo real durante consulta</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4B5563"/>
                <w:sz w:val="17"/>
                <w:szCs w:val="17"/>
              </w:rPr>
              <w:t xml:space="preserve">Consentimiento (art. 6.1.a RGPD)</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Geolocalización para conectar médico y paciente</w:t>
            </w:r>
          </w:p>
        </w:tc>
      </w:tr>
      <w:tr>
        <w:tc>
          <w:tcPr>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val="false"/>
                <w:bCs w:val="false"/>
                <w:color w:val="111827"/>
                <w:sz w:val="18"/>
                <w:szCs w:val="18"/>
              </w:rPr>
              <w:t xml:space="preserve">Pago</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Datos de tarjeta (Stripe), historial de pagos</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4B5563"/>
                <w:sz w:val="17"/>
                <w:szCs w:val="17"/>
              </w:rPr>
              <w:t xml:space="preserve">Contrato (art. 6.1.b RGPD)</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Procesamiento de pagos — Stripe almacena datos de tarjeta, no Ibiza Care SL</w:t>
            </w:r>
          </w:p>
        </w:tc>
      </w:tr>
      <w:tr>
        <w:tc>
          <w:tcPr>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val="false"/>
                <w:bCs w:val="false"/>
                <w:color w:val="111827"/>
                <w:sz w:val="18"/>
                <w:szCs w:val="18"/>
              </w:rPr>
              <w:t xml:space="preserve">Uso de la plataforma</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Logs, dispositivo, IP, navegación</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4B5563"/>
                <w:sz w:val="17"/>
                <w:szCs w:val="17"/>
              </w:rPr>
              <w:t xml:space="preserve">Interés legítimo (art. 6.1.f RGPD)</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Seguridad, prevención de fraude, mejora del servicio</w:t>
            </w:r>
          </w:p>
        </w:tc>
      </w:tr>
      <w:tr>
        <w:tc>
          <w:tcPr>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val="false"/>
                <w:bCs w:val="false"/>
                <w:color w:val="111827"/>
                <w:sz w:val="18"/>
                <w:szCs w:val="18"/>
              </w:rPr>
              <w:t xml:space="preserve">Comunicaciones</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Emails, notificaciones push</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4B5563"/>
                <w:sz w:val="17"/>
                <w:szCs w:val="17"/>
              </w:rPr>
              <w:t xml:space="preserve">Consentimiento / Contrato</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Notificaciones del servicio y marketing (con consentimiento)</w:t>
            </w:r>
          </w:p>
        </w:tc>
      </w:tr>
    </w:tbl>
    <w:p>
      <w:pPr>
        <w:spacing w:after="100" w:before="0"/>
      </w:pPr>
    </w:p>
    <w:p>
      <w:pPr>
        <w:pStyle w:val="Heading2"/>
        <w:spacing w:after="80" w:before="300"/>
      </w:pPr>
      <w:r>
        <w:rPr>
          <w:rFonts w:ascii="Arial" w:cs="Arial" w:eastAsia="Arial" w:hAnsi="Arial"/>
          <w:b/>
          <w:bCs/>
          <w:color w:val="374151"/>
          <w:sz w:val="26"/>
          <w:szCs w:val="26"/>
        </w:rPr>
        <w:t xml:space="preserve">4.3 Encargados del tratamiento (subprocesadores)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Supabase Inc.</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Base de datos, autenticación, almacenamiento en tiempo real. Servidor UE (Frankfurt). DPA firmado.</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Stripe Inc.</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Procesamiento de pagos. Certificado PCI-DSS Nivel 1. Acceso solo a datos de pago necesarios.</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Google LLC</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Maps API para geolocalización. Se transmiten coordenadas GPS. Sujeto a Cláusulas Contractuales Tipo (SCCs).</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Vercel Inc.</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Hosting de la aplicación web. Logs de acceso. SCCs activas para transferencia a EEUU.</w:t>
            </w:r>
          </w:p>
        </w:tc>
      </w:tr>
    </w:tbl>
    <w:p>
      <w:pPr>
        <w:spacing w:after="100" w:before="0"/>
      </w:pPr>
    </w:p>
    <w:p>
      <w:pPr>
        <w:pStyle w:val="Heading2"/>
        <w:spacing w:after="80" w:before="300"/>
      </w:pPr>
      <w:r>
        <w:rPr>
          <w:rFonts w:ascii="Arial" w:cs="Arial" w:eastAsia="Arial" w:hAnsi="Arial"/>
          <w:b/>
          <w:bCs/>
          <w:color w:val="374151"/>
          <w:sz w:val="26"/>
          <w:szCs w:val="26"/>
        </w:rPr>
        <w:t xml:space="preserve">4.4 Derechos de los interesados</w:t>
      </w:r>
    </w:p>
    <w:p>
      <w:pPr>
        <w:spacing w:after="80" w:before="60"/>
      </w:pPr>
      <w:r>
        <w:rPr>
          <w:rFonts w:ascii="Arial" w:cs="Arial" w:eastAsia="Arial" w:hAnsi="Arial"/>
          <w:color w:val="111827"/>
          <w:sz w:val="20"/>
          <w:szCs w:val="20"/>
        </w:rPr>
        <w:t xml:space="preserve">Los usuarios pueden ejercer en cualquier momento sus derechos de acceso, rectificación, supresión, oposición, limitación del tratamiento y portabilidad enviando email a legal@oncallclinic.es con asunto "Derechos RGPD" adjuntando copia de DNI/NIE. Plazo de respuesta: 30 días. En caso de denegación, podrá reclamar ante la AEPD (www.aepd.es).</w:t>
      </w:r>
    </w:p>
    <w:p>
      <w:pPr>
        <w:spacing w:after="100" w:before="0"/>
      </w:pPr>
    </w:p>
    <w:p>
      <w:pPr>
        <w:pStyle w:val="Heading2"/>
        <w:spacing w:after="80" w:before="300"/>
      </w:pPr>
      <w:r>
        <w:rPr>
          <w:rFonts w:ascii="Arial" w:cs="Arial" w:eastAsia="Arial" w:hAnsi="Arial"/>
          <w:b/>
          <w:bCs/>
          <w:color w:val="374151"/>
          <w:sz w:val="26"/>
          <w:szCs w:val="26"/>
        </w:rPr>
        <w:t xml:space="preserve">4.5 Conservación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Datos de cuenta</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Hasta la eliminación de la cuenta + 3 años (prescripción contractual)</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Datos de salud</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5 años desde la consulta (Ley 41/2002 — historia clínica)</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Datos de pago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5 años (obligación fiscal y contable)</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Logs de acceso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12 meses (LSSI-CE art. 12)</w:t>
            </w:r>
          </w:p>
        </w:tc>
      </w:tr>
    </w:tbl>
    <w:p>
      <w:pPr>
        <w:spacing w:after="100" w:before="0"/>
      </w:pPr>
    </w:p>
    <w:p>
      <w:pPr>
        <w:pStyle w:val="Heading2"/>
        <w:spacing w:after="80" w:before="300"/>
      </w:pPr>
      <w:r>
        <w:rPr>
          <w:rFonts w:ascii="Arial" w:cs="Arial" w:eastAsia="Arial" w:hAnsi="Arial"/>
          <w:b/>
          <w:bCs/>
          <w:color w:val="374151"/>
          <w:sz w:val="26"/>
          <w:szCs w:val="26"/>
        </w:rPr>
        <w:t xml:space="preserve">4.6 Medidas de seguridad</w:t>
      </w:r>
    </w:p>
    <w:p>
      <w:pPr>
        <w:pStyle w:val="ListParagraph"/>
        <w:numPr>
          <w:ilvl w:val="0"/>
          <w:numId w:val="2"/>
        </w:numPr>
        <w:spacing w:after="40" w:before="40"/>
      </w:pPr>
      <w:r>
        <w:rPr>
          <w:rFonts w:ascii="Arial" w:cs="Arial" w:eastAsia="Arial" w:hAnsi="Arial"/>
          <w:color w:val="111827"/>
          <w:sz w:val="20"/>
          <w:szCs w:val="20"/>
        </w:rPr>
        <w:t xml:space="preserve">Cifrado en tránsito: TLS 1.3 en todas las comunicaciones.</w:t>
      </w:r>
    </w:p>
    <w:p>
      <w:pPr>
        <w:pStyle w:val="ListParagraph"/>
        <w:numPr>
          <w:ilvl w:val="0"/>
          <w:numId w:val="2"/>
        </w:numPr>
        <w:spacing w:after="40" w:before="40"/>
      </w:pPr>
      <w:r>
        <w:rPr>
          <w:rFonts w:ascii="Arial" w:cs="Arial" w:eastAsia="Arial" w:hAnsi="Arial"/>
          <w:color w:val="111827"/>
          <w:sz w:val="20"/>
          <w:szCs w:val="20"/>
        </w:rPr>
        <w:t xml:space="preserve">Cifrado en reposo: Datos cifrados en Supabase (AES-256).</w:t>
      </w:r>
    </w:p>
    <w:p>
      <w:pPr>
        <w:pStyle w:val="ListParagraph"/>
        <w:numPr>
          <w:ilvl w:val="0"/>
          <w:numId w:val="2"/>
        </w:numPr>
        <w:spacing w:after="40" w:before="40"/>
      </w:pPr>
      <w:r>
        <w:rPr>
          <w:rFonts w:ascii="Arial" w:cs="Arial" w:eastAsia="Arial" w:hAnsi="Arial"/>
          <w:color w:val="111827"/>
          <w:sz w:val="20"/>
          <w:szCs w:val="20"/>
        </w:rPr>
        <w:t xml:space="preserve">Control de acceso: Row Level Security (RLS) en base de datos — cada usuario solo accede a sus datos.</w:t>
      </w:r>
    </w:p>
    <w:p>
      <w:pPr>
        <w:pStyle w:val="ListParagraph"/>
        <w:numPr>
          <w:ilvl w:val="0"/>
          <w:numId w:val="2"/>
        </w:numPr>
        <w:spacing w:after="40" w:before="40"/>
      </w:pPr>
      <w:r>
        <w:rPr>
          <w:rFonts w:ascii="Arial" w:cs="Arial" w:eastAsia="Arial" w:hAnsi="Arial"/>
          <w:color w:val="111827"/>
          <w:sz w:val="20"/>
          <w:szCs w:val="20"/>
        </w:rPr>
        <w:t xml:space="preserve">Autenticación: JWT + Refresh tokens con expiración. 2FA disponible para médicos.</w:t>
      </w:r>
    </w:p>
    <w:p>
      <w:pPr>
        <w:pStyle w:val="ListParagraph"/>
        <w:numPr>
          <w:ilvl w:val="0"/>
          <w:numId w:val="2"/>
        </w:numPr>
        <w:spacing w:after="40" w:before="40"/>
      </w:pPr>
      <w:r>
        <w:rPr>
          <w:rFonts w:ascii="Arial" w:cs="Arial" w:eastAsia="Arial" w:hAnsi="Arial"/>
          <w:color w:val="111827"/>
          <w:sz w:val="20"/>
          <w:szCs w:val="20"/>
        </w:rPr>
        <w:t xml:space="preserve">Backups: Copias de seguridad diarias con retención de 30 días (Supabase).</w:t>
      </w:r>
    </w:p>
    <w:p>
      <w:r>
        <w:br w:type="page"/>
      </w:r>
    </w:p>
    <w:p>
      <w:pPr>
        <w:pStyle w:val="Heading1"/>
        <w:pBdr>
          <w:bottom w:val="single" w:color="1E40AF" w:sz="6" w:space="6"/>
        </w:pBdr>
        <w:spacing w:after="140" w:before="400"/>
      </w:pPr>
      <w:r>
        <w:rPr>
          <w:rFonts w:ascii="Arial" w:cs="Arial" w:eastAsia="Arial" w:hAnsi="Arial"/>
          <w:b/>
          <w:bCs/>
          <w:color w:val="1E40AF"/>
          <w:sz w:val="36"/>
          <w:szCs w:val="36"/>
        </w:rPr>
        <w:t xml:space="preserve">5. POLÍTICA DE COOKIES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EF9C3" w:val="clear"/>
            <w:tcMar>
              <w:top w:type="dxa" w:w="120"/>
              <w:left w:type="dxa" w:w="200"/>
              <w:bottom w:type="dxa" w:w="120"/>
              <w:right w:type="dxa" w:w="200"/>
            </w:tcMar>
          </w:tcPr>
          <w:p>
            <w:pPr>
              <w:jc w:val="center"/>
            </w:pPr>
            <w:r>
              <w:rPr>
                <w:rFonts w:ascii="Arial" w:cs="Arial" w:eastAsia="Arial" w:hAnsi="Arial"/>
                <w:b/>
                <w:bCs/>
                <w:color w:val="B45309"/>
                <w:sz w:val="20"/>
                <w:szCs w:val="20"/>
              </w:rPr>
              <w:t xml:space="preserve">⚠️  BORRADOR — PENDIENTE REVISIÓN POR ABOGADO  ⚠️</w:t>
            </w:r>
          </w:p>
        </w:tc>
      </w:tr>
    </w:tbl>
    <w:p>
      <w:pPr>
        <w:spacing w:after="100" w:before="0"/>
      </w:pPr>
    </w:p>
    <w:p>
      <w:pPr>
        <w:pStyle w:val="Heading2"/>
        <w:spacing w:after="80" w:before="300"/>
      </w:pPr>
      <w:r>
        <w:rPr>
          <w:rFonts w:ascii="Arial" w:cs="Arial" w:eastAsia="Arial" w:hAnsi="Arial"/>
          <w:b/>
          <w:bCs/>
          <w:color w:val="374151"/>
          <w:sz w:val="26"/>
          <w:szCs w:val="26"/>
        </w:rPr>
        <w:t xml:space="preserve">5.1 ¿Qué son las cookies?</w:t>
      </w:r>
    </w:p>
    <w:p>
      <w:pPr>
        <w:spacing w:after="80" w:before="60"/>
      </w:pPr>
      <w:r>
        <w:rPr>
          <w:rFonts w:ascii="Arial" w:cs="Arial" w:eastAsia="Arial" w:hAnsi="Arial"/>
          <w:color w:val="111827"/>
          <w:sz w:val="20"/>
          <w:szCs w:val="20"/>
        </w:rPr>
        <w:t xml:space="preserve">Las cookies son pequeños archivos de texto que se almacenan en el dispositivo del usuario al visitar un sitio web. Ibiza Care SL utiliza cookies propias y de terceros para el correcto funcionamiento de la plataforma.</w:t>
      </w:r>
    </w:p>
    <w:p>
      <w:pPr>
        <w:spacing w:after="100" w:before="0"/>
      </w:pPr>
    </w:p>
    <w:p>
      <w:pPr>
        <w:pStyle w:val="Heading2"/>
        <w:spacing w:after="80" w:before="300"/>
      </w:pPr>
      <w:r>
        <w:rPr>
          <w:rFonts w:ascii="Arial" w:cs="Arial" w:eastAsia="Arial" w:hAnsi="Arial"/>
          <w:b/>
          <w:bCs/>
          <w:color w:val="374151"/>
          <w:sz w:val="26"/>
          <w:szCs w:val="26"/>
        </w:rPr>
        <w:t xml:space="preserve">5.2 Tipos de cookies utilizadas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638"/>
      </w:tblGrid>
      <w:tr>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Cookie</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Duración</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Finalidad</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E40AF"/>
                <w:sz w:val="17"/>
                <w:szCs w:val="17"/>
              </w:rPr>
              <w:t xml:space="preserve">sb-access-token</w:t>
            </w:r>
          </w:p>
        </w:tc>
        <w:tc>
          <w:tcPr>
            <w:tcBorders>
              <w:top w:val="single" w:color="E5E7EB" w:sz="1"/>
              <w:left w:val="single" w:color="E5E7EB" w:sz="1"/>
              <w:bottom w:val="single" w:color="E5E7EB" w:sz="1"/>
              <w:right w:val="single" w:color="E5E7EB" w:sz="1"/>
            </w:tcBorders>
            <w:shd w:fill="D1FAE5" w:val="clear"/>
            <w:tcMar>
              <w:top w:type="dxa" w:w="60"/>
              <w:left w:type="dxa" w:w="120"/>
              <w:bottom w:type="dxa" w:w="60"/>
              <w:right w:type="dxa" w:w="120"/>
            </w:tcMar>
          </w:tcPr>
          <w:p>
            <w:r>
              <w:rPr>
                <w:rFonts w:ascii="Arial" w:cs="Arial" w:eastAsia="Arial" w:hAnsi="Arial"/>
                <w:b/>
                <w:bCs/>
                <w:color w:val="065F46"/>
                <w:sz w:val="17"/>
                <w:szCs w:val="17"/>
              </w:rPr>
              <w:t xml:space="preserve">Necesaria</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Sesión</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Autenticación Supabase — sin ella la app no funciona</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E40AF"/>
                <w:sz w:val="17"/>
                <w:szCs w:val="17"/>
              </w:rPr>
              <w:t xml:space="preserve">sb-refresh-token</w:t>
            </w:r>
          </w:p>
        </w:tc>
        <w:tc>
          <w:tcPr>
            <w:tcBorders>
              <w:top w:val="single" w:color="E5E7EB" w:sz="1"/>
              <w:left w:val="single" w:color="E5E7EB" w:sz="1"/>
              <w:bottom w:val="single" w:color="E5E7EB" w:sz="1"/>
              <w:right w:val="single" w:color="E5E7EB" w:sz="1"/>
            </w:tcBorders>
            <w:shd w:fill="D1FAE5" w:val="clear"/>
            <w:tcMar>
              <w:top w:type="dxa" w:w="60"/>
              <w:left w:type="dxa" w:w="120"/>
              <w:bottom w:type="dxa" w:w="60"/>
              <w:right w:type="dxa" w:w="120"/>
            </w:tcMar>
          </w:tcPr>
          <w:p>
            <w:r>
              <w:rPr>
                <w:rFonts w:ascii="Arial" w:cs="Arial" w:eastAsia="Arial" w:hAnsi="Arial"/>
                <w:b/>
                <w:bCs/>
                <w:color w:val="065F46"/>
                <w:sz w:val="17"/>
                <w:szCs w:val="17"/>
              </w:rPr>
              <w:t xml:space="preserve">Necesaria</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7 días</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Renovación automática de sesión</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E40AF"/>
                <w:sz w:val="17"/>
                <w:szCs w:val="17"/>
              </w:rPr>
              <w:t xml:space="preserve">__stripe_mid</w:t>
            </w:r>
          </w:p>
        </w:tc>
        <w:tc>
          <w:tcPr>
            <w:tcBorders>
              <w:top w:val="single" w:color="E5E7EB" w:sz="1"/>
              <w:left w:val="single" w:color="E5E7EB" w:sz="1"/>
              <w:bottom w:val="single" w:color="E5E7EB" w:sz="1"/>
              <w:right w:val="single" w:color="E5E7EB" w:sz="1"/>
            </w:tcBorders>
            <w:shd w:fill="D1FAE5" w:val="clear"/>
            <w:tcMar>
              <w:top w:type="dxa" w:w="60"/>
              <w:left w:type="dxa" w:w="120"/>
              <w:bottom w:type="dxa" w:w="60"/>
              <w:right w:type="dxa" w:w="120"/>
            </w:tcMar>
          </w:tcPr>
          <w:p>
            <w:r>
              <w:rPr>
                <w:rFonts w:ascii="Arial" w:cs="Arial" w:eastAsia="Arial" w:hAnsi="Arial"/>
                <w:b/>
                <w:bCs/>
                <w:color w:val="065F46"/>
                <w:sz w:val="17"/>
                <w:szCs w:val="17"/>
              </w:rPr>
              <w:t xml:space="preserve">Necesaria (pago)</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1 año</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Prevención de fraude Stripe</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E40AF"/>
                <w:sz w:val="17"/>
                <w:szCs w:val="17"/>
              </w:rPr>
              <w:t xml:space="preserve">__stripe_sid</w:t>
            </w:r>
          </w:p>
        </w:tc>
        <w:tc>
          <w:tcPr>
            <w:tcBorders>
              <w:top w:val="single" w:color="E5E7EB" w:sz="1"/>
              <w:left w:val="single" w:color="E5E7EB" w:sz="1"/>
              <w:bottom w:val="single" w:color="E5E7EB" w:sz="1"/>
              <w:right w:val="single" w:color="E5E7EB" w:sz="1"/>
            </w:tcBorders>
            <w:shd w:fill="D1FAE5" w:val="clear"/>
            <w:tcMar>
              <w:top w:type="dxa" w:w="60"/>
              <w:left w:type="dxa" w:w="120"/>
              <w:bottom w:type="dxa" w:w="60"/>
              <w:right w:type="dxa" w:w="120"/>
            </w:tcMar>
          </w:tcPr>
          <w:p>
            <w:r>
              <w:rPr>
                <w:rFonts w:ascii="Arial" w:cs="Arial" w:eastAsia="Arial" w:hAnsi="Arial"/>
                <w:b/>
                <w:bCs/>
                <w:color w:val="065F46"/>
                <w:sz w:val="17"/>
                <w:szCs w:val="17"/>
              </w:rPr>
              <w:t xml:space="preserve">Necesaria (pago)</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30 min</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Seguridad sesión de pago Stripe</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E40AF"/>
                <w:sz w:val="17"/>
                <w:szCs w:val="17"/>
              </w:rPr>
              <w:t xml:space="preserve">_ga, _gid</w:t>
            </w:r>
          </w:p>
        </w:tc>
        <w:tc>
          <w:tcPr>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r>
              <w:rPr>
                <w:rFonts w:ascii="Arial" w:cs="Arial" w:eastAsia="Arial" w:hAnsi="Arial"/>
                <w:b/>
                <w:bCs/>
                <w:color w:val="92400E"/>
                <w:sz w:val="17"/>
                <w:szCs w:val="17"/>
              </w:rPr>
              <w:t xml:space="preserve">Analítica (opt-in)</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2 años / 24h</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Google Analytics — solo con consentimiento</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E40AF"/>
                <w:sz w:val="17"/>
                <w:szCs w:val="17"/>
              </w:rPr>
              <w:t xml:space="preserve">ph_*</w:t>
            </w:r>
          </w:p>
        </w:tc>
        <w:tc>
          <w:tcPr>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r>
              <w:rPr>
                <w:rFonts w:ascii="Arial" w:cs="Arial" w:eastAsia="Arial" w:hAnsi="Arial"/>
                <w:b/>
                <w:bCs/>
                <w:color w:val="92400E"/>
                <w:sz w:val="17"/>
                <w:szCs w:val="17"/>
              </w:rPr>
              <w:t xml:space="preserve">Analítica (opt-in)</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1 año</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PostHog analytics — solo con consentimiento</w:t>
            </w:r>
          </w:p>
        </w:tc>
      </w:tr>
    </w:tbl>
    <w:p>
      <w:pPr>
        <w:spacing w:after="100" w:before="0"/>
      </w:pPr>
    </w:p>
    <w:p>
      <w:pPr>
        <w:spacing w:after="80" w:before="60"/>
      </w:pPr>
      <w:r>
        <w:rPr>
          <w:rFonts w:ascii="Arial" w:cs="Arial" w:eastAsia="Arial" w:hAnsi="Arial"/>
          <w:color w:val="111827"/>
          <w:sz w:val="20"/>
          <w:szCs w:val="20"/>
        </w:rPr>
        <w:t xml:space="preserve">El usuario puede gestionar y revocar el consentimiento a cookies no esenciales a través del panel de preferencias accesible en el footer de la web. Las cookies necesarias no pueden desactivarse ya que son imprescindibles para el funcionamiento del servicio.</w:t>
      </w:r>
    </w:p>
    <w:p>
      <w:r>
        <w:br w:type="page"/>
      </w:r>
    </w:p>
    <w:p>
      <w:pPr>
        <w:pStyle w:val="Heading1"/>
        <w:pBdr>
          <w:bottom w:val="single" w:color="1E40AF" w:sz="6" w:space="6"/>
        </w:pBdr>
        <w:spacing w:after="140" w:before="400"/>
      </w:pPr>
      <w:r>
        <w:rPr>
          <w:rFonts w:ascii="Arial" w:cs="Arial" w:eastAsia="Arial" w:hAnsi="Arial"/>
          <w:b/>
          <w:bCs/>
          <w:color w:val="1E40AF"/>
          <w:sz w:val="36"/>
          <w:szCs w:val="36"/>
        </w:rPr>
        <w:t xml:space="preserve">6. CONSENTIMIENTO INFORMADO — TEMPLATE PARA MÉDICOS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EF9C3" w:val="clear"/>
            <w:tcMar>
              <w:top w:type="dxa" w:w="120"/>
              <w:left w:type="dxa" w:w="200"/>
              <w:bottom w:type="dxa" w:w="120"/>
              <w:right w:type="dxa" w:w="200"/>
            </w:tcMar>
          </w:tcPr>
          <w:p>
            <w:pPr>
              <w:jc w:val="center"/>
            </w:pPr>
            <w:r>
              <w:rPr>
                <w:rFonts w:ascii="Arial" w:cs="Arial" w:eastAsia="Arial" w:hAnsi="Arial"/>
                <w:b/>
                <w:bCs/>
                <w:color w:val="B45309"/>
                <w:sz w:val="20"/>
                <w:szCs w:val="20"/>
              </w:rPr>
              <w:t xml:space="preserve">⚠️  BORRADOR — PENDIENTE REVISIÓN POR ABOGADO  ⚠️</w:t>
            </w:r>
          </w:p>
        </w:tc>
      </w:tr>
    </w:tbl>
    <w:p>
      <w:pPr>
        <w:spacing w:after="100" w:before="0"/>
      </w:pPr>
    </w:p>
    <w:p>
      <w:pPr>
        <w:spacing w:after="80" w:before="60"/>
      </w:pPr>
      <w:r>
        <w:rPr>
          <w:rFonts w:ascii="Arial" w:cs="Arial" w:eastAsia="Arial" w:hAnsi="Arial"/>
          <w:i/>
          <w:iCs/>
          <w:color w:val="4B5563"/>
          <w:sz w:val="20"/>
          <w:szCs w:val="20"/>
        </w:rPr>
        <w:t xml:space="preserve">Este template es de uso exclusivo de los médicos afiliados. Ibiza Care SL facilita el formulario pero NO es responsable de su obtención. El médico debe obtenerlo in situ o vía firma digital antes de iniciar cada consulta.</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5E7EB" w:sz="1"/>
              <w:left w:val="single" w:color="E5E7EB" w:sz="1"/>
              <w:bottom w:val="single" w:color="E5E7EB" w:sz="1"/>
              <w:right w:val="single" w:color="E5E7EB" w:sz="1"/>
            </w:tcBorders>
            <w:shd w:fill="DBEAFE" w:val="clear"/>
            <w:tcMar>
              <w:top w:type="dxa" w:w="160"/>
              <w:left w:type="dxa" w:w="200"/>
              <w:bottom w:type="dxa" w:w="160"/>
              <w:right w:type="dxa" w:w="200"/>
            </w:tcMar>
          </w:tcPr>
          <w:p>
            <w:pPr>
              <w:spacing w:after="80" w:before="0"/>
              <w:jc w:val="center"/>
            </w:pPr>
            <w:r>
              <w:rPr>
                <w:rFonts w:ascii="Arial" w:cs="Arial" w:eastAsia="Arial" w:hAnsi="Arial"/>
                <w:b/>
                <w:bCs/>
                <w:color w:val="1E40AF"/>
                <w:sz w:val="22"/>
                <w:szCs w:val="22"/>
              </w:rPr>
              <w:t xml:space="preserve">CONSENTIMIENTO INFORMADO PARA CONSULTA MÉDICA A DOMICILIO</w:t>
            </w:r>
          </w:p>
          <w:p>
            <w:pPr>
              <w:spacing w:after="60" w:before="0"/>
            </w:pPr>
            <w:r>
              <w:rPr>
                <w:rFonts w:ascii="Arial" w:cs="Arial" w:eastAsia="Arial" w:hAnsi="Arial"/>
                <w:i/>
                <w:iCs/>
                <w:color w:val="6B7280"/>
                <w:sz w:val="19"/>
                <w:szCs w:val="19"/>
              </w:rPr>
              <w:t xml:space="preserve">OnCall Clinic — Prestado por médico independiente a través de Ibiza Care SL</w:t>
            </w:r>
          </w:p>
          <w:p>
            <w:pPr>
              <w:spacing w:after="100" w:before="0"/>
            </w:pPr>
          </w:p>
          <w:p>
            <w:pPr>
              <w:spacing w:after="60" w:before="0"/>
            </w:pPr>
            <w:r>
              <w:rPr>
                <w:rFonts w:ascii="Arial" w:cs="Arial" w:eastAsia="Arial" w:hAnsi="Arial"/>
                <w:b/>
                <w:bCs/>
                <w:sz w:val="19"/>
                <w:szCs w:val="19"/>
              </w:rPr>
              <w:t xml:space="preserve">DATOS DEL PACIENTE (o representante legal):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E5E7EB" w:sz="1"/>
                    <w:left w:val="single" w:color="E5E7EB" w:sz="1"/>
                    <w:bottom w:val="single" w:color="E5E7EB" w:sz="1"/>
                    <w:right w:val="single" w:color="E5E7EB" w:sz="1"/>
                  </w:tcBorders>
                  <w:shd w:fill="F9FAFB" w:val="clear"/>
                  <w:tcMar>
                    <w:top w:type="dxa" w:w="60"/>
                    <w:left w:type="dxa" w:w="140"/>
                    <w:bottom w:type="dxa" w:w="60"/>
                    <w:right w:type="dxa" w:w="140"/>
                  </w:tcMar>
                </w:tcPr>
                <w:p>
                  <w:r>
                    <w:rPr>
                      <w:rFonts w:ascii="Arial" w:cs="Arial" w:eastAsia="Arial" w:hAnsi="Arial"/>
                      <w:b/>
                      <w:bCs/>
                      <w:color w:val="374151"/>
                      <w:sz w:val="19"/>
                      <w:szCs w:val="19"/>
                    </w:rPr>
                    <w:t xml:space="preserve">Nombre completo: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i/>
                      <w:iCs/>
                      <w:color w:val="9CA3AF"/>
                      <w:sz w:val="19"/>
                      <w:szCs w:val="19"/>
                    </w:rPr>
                    <w:t xml:space="preserve">[COMPLETAR]</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E5E7EB" w:sz="1"/>
                    <w:left w:val="single" w:color="E5E7EB" w:sz="1"/>
                    <w:bottom w:val="single" w:color="E5E7EB" w:sz="1"/>
                    <w:right w:val="single" w:color="E5E7EB" w:sz="1"/>
                  </w:tcBorders>
                  <w:shd w:fill="F9FAFB" w:val="clear"/>
                  <w:tcMar>
                    <w:top w:type="dxa" w:w="60"/>
                    <w:left w:type="dxa" w:w="140"/>
                    <w:bottom w:type="dxa" w:w="60"/>
                    <w:right w:type="dxa" w:w="140"/>
                  </w:tcMar>
                </w:tcPr>
                <w:p>
                  <w:r>
                    <w:rPr>
                      <w:rFonts w:ascii="Arial" w:cs="Arial" w:eastAsia="Arial" w:hAnsi="Arial"/>
                      <w:b/>
                      <w:bCs/>
                      <w:color w:val="374151"/>
                      <w:sz w:val="19"/>
                      <w:szCs w:val="19"/>
                    </w:rPr>
                    <w:t xml:space="preserve">DNI/Pasaporte:</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i/>
                      <w:iCs/>
                      <w:color w:val="9CA3AF"/>
                      <w:sz w:val="19"/>
                      <w:szCs w:val="19"/>
                    </w:rPr>
                    <w:t xml:space="preserve">[COMPLETAR]</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E5E7EB" w:sz="1"/>
                    <w:left w:val="single" w:color="E5E7EB" w:sz="1"/>
                    <w:bottom w:val="single" w:color="E5E7EB" w:sz="1"/>
                    <w:right w:val="single" w:color="E5E7EB" w:sz="1"/>
                  </w:tcBorders>
                  <w:shd w:fill="F9FAFB" w:val="clear"/>
                  <w:tcMar>
                    <w:top w:type="dxa" w:w="60"/>
                    <w:left w:type="dxa" w:w="140"/>
                    <w:bottom w:type="dxa" w:w="60"/>
                    <w:right w:type="dxa" w:w="140"/>
                  </w:tcMar>
                </w:tcPr>
                <w:p>
                  <w:r>
                    <w:rPr>
                      <w:rFonts w:ascii="Arial" w:cs="Arial" w:eastAsia="Arial" w:hAnsi="Arial"/>
                      <w:b/>
                      <w:bCs/>
                      <w:color w:val="374151"/>
                      <w:sz w:val="19"/>
                      <w:szCs w:val="19"/>
                    </w:rPr>
                    <w:t xml:space="preserve">Fecha de nacimiento: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i/>
                      <w:iCs/>
                      <w:color w:val="9CA3AF"/>
                      <w:sz w:val="19"/>
                      <w:szCs w:val="19"/>
                    </w:rPr>
                    <w:t xml:space="preserve">[COMPLETAR]</w:t>
                  </w:r>
                </w:p>
              </w:tc>
            </w:tr>
          </w:tbl>
          <w:p>
            <w:pPr>
              <w:spacing w:after="100" w:before="0"/>
            </w:pPr>
          </w:p>
          <w:p>
            <w:pPr>
              <w:spacing w:after="60" w:before="80"/>
            </w:pPr>
            <w:r>
              <w:rPr>
                <w:rFonts w:ascii="Arial" w:cs="Arial" w:eastAsia="Arial" w:hAnsi="Arial"/>
                <w:b/>
                <w:bCs/>
                <w:sz w:val="19"/>
                <w:szCs w:val="19"/>
              </w:rPr>
              <w:t xml:space="preserve">DATOS DEL PROFESIONAL: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E5E7EB" w:sz="1"/>
                    <w:left w:val="single" w:color="E5E7EB" w:sz="1"/>
                    <w:bottom w:val="single" w:color="E5E7EB" w:sz="1"/>
                    <w:right w:val="single" w:color="E5E7EB" w:sz="1"/>
                  </w:tcBorders>
                  <w:shd w:fill="F9FAFB" w:val="clear"/>
                  <w:tcMar>
                    <w:top w:type="dxa" w:w="60"/>
                    <w:left w:type="dxa" w:w="140"/>
                    <w:bottom w:type="dxa" w:w="60"/>
                    <w:right w:type="dxa" w:w="140"/>
                  </w:tcMar>
                </w:tcPr>
                <w:p>
                  <w:r>
                    <w:rPr>
                      <w:rFonts w:ascii="Arial" w:cs="Arial" w:eastAsia="Arial" w:hAnsi="Arial"/>
                      <w:b/>
                      <w:bCs/>
                      <w:color w:val="374151"/>
                      <w:sz w:val="19"/>
                      <w:szCs w:val="19"/>
                    </w:rPr>
                    <w:t xml:space="preserve">Nombre y apellidos:</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i/>
                      <w:iCs/>
                      <w:color w:val="9CA3AF"/>
                      <w:sz w:val="19"/>
                      <w:szCs w:val="19"/>
                    </w:rPr>
                    <w:t xml:space="preserve">[COMPLETAR]</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E5E7EB" w:sz="1"/>
                    <w:left w:val="single" w:color="E5E7EB" w:sz="1"/>
                    <w:bottom w:val="single" w:color="E5E7EB" w:sz="1"/>
                    <w:right w:val="single" w:color="E5E7EB" w:sz="1"/>
                  </w:tcBorders>
                  <w:shd w:fill="F9FAFB" w:val="clear"/>
                  <w:tcMar>
                    <w:top w:type="dxa" w:w="60"/>
                    <w:left w:type="dxa" w:w="140"/>
                    <w:bottom w:type="dxa" w:w="60"/>
                    <w:right w:type="dxa" w:w="140"/>
                  </w:tcMar>
                </w:tcPr>
                <w:p>
                  <w:r>
                    <w:rPr>
                      <w:rFonts w:ascii="Arial" w:cs="Arial" w:eastAsia="Arial" w:hAnsi="Arial"/>
                      <w:b/>
                      <w:bCs/>
                      <w:color w:val="374151"/>
                      <w:sz w:val="19"/>
                      <w:szCs w:val="19"/>
                    </w:rPr>
                    <w:t xml:space="preserve">N.º Colegiado COMIB:</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i/>
                      <w:iCs/>
                      <w:color w:val="9CA3AF"/>
                      <w:sz w:val="19"/>
                      <w:szCs w:val="19"/>
                    </w:rPr>
                    <w:t xml:space="preserve">[COMPLETAR]</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E5E7EB" w:sz="1"/>
                    <w:left w:val="single" w:color="E5E7EB" w:sz="1"/>
                    <w:bottom w:val="single" w:color="E5E7EB" w:sz="1"/>
                    <w:right w:val="single" w:color="E5E7EB" w:sz="1"/>
                  </w:tcBorders>
                  <w:shd w:fill="F9FAFB" w:val="clear"/>
                  <w:tcMar>
                    <w:top w:type="dxa" w:w="60"/>
                    <w:left w:type="dxa" w:w="140"/>
                    <w:bottom w:type="dxa" w:w="60"/>
                    <w:right w:type="dxa" w:w="140"/>
                  </w:tcMar>
                </w:tcPr>
                <w:p>
                  <w:r>
                    <w:rPr>
                      <w:rFonts w:ascii="Arial" w:cs="Arial" w:eastAsia="Arial" w:hAnsi="Arial"/>
                      <w:b/>
                      <w:bCs/>
                      <w:color w:val="374151"/>
                      <w:sz w:val="19"/>
                      <w:szCs w:val="19"/>
                    </w:rPr>
                    <w:t xml:space="preserve">Especialidad:</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i/>
                      <w:iCs/>
                      <w:color w:val="9CA3AF"/>
                      <w:sz w:val="19"/>
                      <w:szCs w:val="19"/>
                    </w:rPr>
                    <w:t xml:space="preserve">[COMPLETAR]</w:t>
                  </w:r>
                </w:p>
              </w:tc>
            </w:tr>
          </w:tbl>
          <w:p>
            <w:pPr>
              <w:spacing w:after="100" w:before="0"/>
            </w:pPr>
          </w:p>
          <w:p>
            <w:pPr>
              <w:spacing w:after="60" w:before="80"/>
            </w:pPr>
            <w:r>
              <w:rPr>
                <w:rFonts w:ascii="Arial" w:cs="Arial" w:eastAsia="Arial" w:hAnsi="Arial"/>
                <w:b/>
                <w:bCs/>
                <w:sz w:val="19"/>
                <w:szCs w:val="19"/>
              </w:rPr>
              <w:t xml:space="preserve">DECLARACIÓN DEL PACIENTE:</w:t>
            </w:r>
          </w:p>
          <w:p>
            <w:pPr>
              <w:spacing w:after="80" w:before="60"/>
            </w:pPr>
            <w:r>
              <w:rPr>
                <w:rFonts w:ascii="Arial" w:cs="Arial" w:eastAsia="Arial" w:hAnsi="Arial"/>
                <w:color w:val="111827"/>
                <w:sz w:val="20"/>
                <w:szCs w:val="20"/>
              </w:rPr>
              <w:t xml:space="preserve">El/la abajo firmante DECLARA que:</w:t>
            </w:r>
          </w:p>
          <w:p>
            <w:pPr>
              <w:pStyle w:val="ListParagraph"/>
              <w:numPr>
                <w:ilvl w:val="0"/>
                <w:numId w:val="3"/>
              </w:numPr>
              <w:spacing w:after="40" w:before="40"/>
            </w:pPr>
            <w:r>
              <w:rPr>
                <w:rFonts w:ascii="Arial" w:cs="Arial" w:eastAsia="Arial" w:hAnsi="Arial"/>
                <w:color w:val="111827"/>
                <w:sz w:val="20"/>
                <w:szCs w:val="20"/>
              </w:rPr>
              <w:t xml:space="preserve">Ha sido informado/a de forma comprensible sobre su estado de salud, el procedimiento a realizar y sus posibles riesgos y alternativas.</w:t>
            </w:r>
          </w:p>
          <w:p>
            <w:pPr>
              <w:pStyle w:val="ListParagraph"/>
              <w:numPr>
                <w:ilvl w:val="0"/>
                <w:numId w:val="3"/>
              </w:numPr>
              <w:spacing w:after="40" w:before="40"/>
            </w:pPr>
            <w:r>
              <w:rPr>
                <w:rFonts w:ascii="Arial" w:cs="Arial" w:eastAsia="Arial" w:hAnsi="Arial"/>
                <w:color w:val="111827"/>
                <w:sz w:val="20"/>
                <w:szCs w:val="20"/>
              </w:rPr>
              <w:t xml:space="preserve">Ha tenido la oportunidad de formular todas las preguntas que ha considerado pertinentes y han sido respondidas satisfactoriamente.</w:t>
            </w:r>
          </w:p>
          <w:p>
            <w:pPr>
              <w:pStyle w:val="ListParagraph"/>
              <w:numPr>
                <w:ilvl w:val="0"/>
                <w:numId w:val="3"/>
              </w:numPr>
              <w:spacing w:after="40" w:before="40"/>
            </w:pPr>
            <w:r>
              <w:rPr>
                <w:rFonts w:ascii="Arial" w:cs="Arial" w:eastAsia="Arial" w:hAnsi="Arial"/>
                <w:color w:val="111827"/>
                <w:sz w:val="20"/>
                <w:szCs w:val="20"/>
              </w:rPr>
              <w:t xml:space="preserve">Consiente voluntariamente la realización del acto médico descrito.</w:t>
            </w:r>
          </w:p>
          <w:p>
            <w:pPr>
              <w:pStyle w:val="ListParagraph"/>
              <w:numPr>
                <w:ilvl w:val="0"/>
                <w:numId w:val="3"/>
              </w:numPr>
              <w:spacing w:after="40" w:before="40"/>
            </w:pPr>
            <w:r>
              <w:rPr>
                <w:rFonts w:ascii="Arial" w:cs="Arial" w:eastAsia="Arial" w:hAnsi="Arial"/>
                <w:color w:val="111827"/>
                <w:sz w:val="20"/>
                <w:szCs w:val="20"/>
              </w:rPr>
              <w:t xml:space="preserve">Conoce que puede revocar este consentimiento en cualquier momento antes de que se inicie el acto médico.</w:t>
            </w:r>
          </w:p>
          <w:p>
            <w:pPr>
              <w:pStyle w:val="ListParagraph"/>
              <w:numPr>
                <w:ilvl w:val="0"/>
                <w:numId w:val="3"/>
              </w:numPr>
              <w:spacing w:after="40" w:before="40"/>
            </w:pPr>
            <w:r>
              <w:rPr>
                <w:rFonts w:ascii="Arial" w:cs="Arial" w:eastAsia="Arial" w:hAnsi="Arial"/>
                <w:color w:val="111827"/>
                <w:sz w:val="20"/>
                <w:szCs w:val="20"/>
              </w:rPr>
              <w:t xml:space="preserve">Entiende que el servicio es prestado por un médico independiente y que Ibiza Care SL es únicamente la plataforma tecnológica que ha facilitado el contacto.</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Acto médico solicitado</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[COMPLETAR por el médico]</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Fecha y hora</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[COMPLETAR]</w:t>
                  </w:r>
                </w:p>
              </w:tc>
            </w:tr>
            <w:tr>
              <w:tc>
                <w:tcPr>
                  <w:tcBorders>
                    <w:top w:val="single" w:color="E5E7EB" w:sz="1"/>
                    <w:left w:val="single" w:color="E5E7EB" w:sz="1"/>
                    <w:bottom w:val="single" w:color="E5E7EB" w:sz="1"/>
                    <w:right w:val="single" w:color="E5E7EB" w:sz="1"/>
                  </w:tcBorders>
                  <w:shd w:fill="DBEAFE" w:val="clear"/>
                  <w:tcMar>
                    <w:top w:type="dxa" w:w="60"/>
                    <w:left w:type="dxa" w:w="100"/>
                    <w:bottom w:type="dxa" w:w="60"/>
                    <w:right w:type="dxa" w:w="100"/>
                  </w:tcMar>
                  <w:vAlign w:val="top"/>
                </w:tcPr>
                <w:p>
                  <w:pPr>
                    <w:jc w:val="center"/>
                  </w:pPr>
                  <w:r>
                    <w:rPr>
                      <w:rFonts w:ascii="Arial" w:cs="Arial" w:eastAsia="Arial" w:hAnsi="Arial"/>
                      <w:b/>
                      <w:bCs/>
                      <w:color w:val="1E40AF"/>
                      <w:sz w:val="19"/>
                      <w:szCs w:val="19"/>
                    </w:rPr>
                    <w:t xml:space="preserve">Lugar</w:t>
                  </w:r>
                </w:p>
              </w:tc>
              <w:tc>
                <w:tcPr>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111827"/>
                      <w:sz w:val="19"/>
                      <w:szCs w:val="19"/>
                    </w:rPr>
                    <w:t xml:space="preserve">[COMPLETAR — domicilio o dirección de consulta]</w:t>
                  </w:r>
                </w:p>
              </w:tc>
            </w:tr>
          </w:tbl>
          <w:p>
            <w:pPr>
              <w:spacing w:after="100" w:before="0"/>
            </w:pP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c>
                <w:tcPr>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sz w:val="18"/>
                      <w:szCs w:val="18"/>
                    </w:rPr>
                    <w:t xml:space="preserve">Firma del paciente / representante legal</w:t>
                  </w:r>
                </w:p>
                <w:p>
                  <w:pPr>
                    <w:spacing w:after="300" w:before="0"/>
                  </w:pPr>
                </w:p>
                <w:p>
                  <w:r>
                    <w:rPr>
                      <w:rFonts w:ascii="Arial" w:cs="Arial" w:eastAsia="Arial" w:hAnsi="Arial"/>
                      <w:sz w:val="17"/>
                      <w:szCs w:val="17"/>
                    </w:rPr>
                    <w:t xml:space="preserve">Nombre: ____________________</w:t>
                  </w:r>
                </w:p>
                <w:p>
                  <w:pPr>
                    <w:spacing w:after="0" w:before="40"/>
                  </w:pPr>
                  <w:r>
                    <w:rPr>
                      <w:rFonts w:ascii="Arial" w:cs="Arial" w:eastAsia="Arial" w:hAnsi="Arial"/>
                      <w:sz w:val="17"/>
                      <w:szCs w:val="17"/>
                    </w:rPr>
                    <w:t xml:space="preserve">Fecha: ____________________</w:t>
                  </w:r>
                </w:p>
              </w:tc>
              <w:tc>
                <w:tcPr>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sz w:val="18"/>
                      <w:szCs w:val="18"/>
                    </w:rPr>
                    <w:t xml:space="preserve">Firma del médico</w:t>
                  </w:r>
                </w:p>
                <w:p>
                  <w:pPr>
                    <w:spacing w:after="300" w:before="0"/>
                  </w:pPr>
                </w:p>
                <w:p>
                  <w:r>
                    <w:rPr>
                      <w:rFonts w:ascii="Arial" w:cs="Arial" w:eastAsia="Arial" w:hAnsi="Arial"/>
                      <w:sz w:val="17"/>
                      <w:szCs w:val="17"/>
                    </w:rPr>
                    <w:t xml:space="preserve">N.º Colegiado: ____________________</w:t>
                  </w:r>
                </w:p>
                <w:p>
                  <w:pPr>
                    <w:spacing w:after="0" w:before="40"/>
                  </w:pPr>
                  <w:r>
                    <w:rPr>
                      <w:rFonts w:ascii="Arial" w:cs="Arial" w:eastAsia="Arial" w:hAnsi="Arial"/>
                      <w:sz w:val="17"/>
                      <w:szCs w:val="17"/>
                    </w:rPr>
                    <w:t xml:space="preserve">Fecha: ____________________</w:t>
                  </w:r>
                </w:p>
              </w:tc>
            </w:tr>
          </w:tbl>
          <w:p/>
        </w:tc>
      </w:tr>
    </w:tbl>
    <w:p>
      <w:r>
        <w:br w:type="page"/>
      </w:r>
    </w:p>
    <w:p>
      <w:pPr>
        <w:pStyle w:val="Heading1"/>
        <w:pBdr>
          <w:bottom w:val="single" w:color="1E40AF" w:sz="6" w:space="6"/>
        </w:pBdr>
        <w:spacing w:after="140" w:before="400"/>
      </w:pPr>
      <w:r>
        <w:rPr>
          <w:rFonts w:ascii="Arial" w:cs="Arial" w:eastAsia="Arial" w:hAnsi="Arial"/>
          <w:b/>
          <w:bCs/>
          <w:color w:val="1E40AF"/>
          <w:sz w:val="36"/>
          <w:szCs w:val="36"/>
        </w:rPr>
        <w:t xml:space="preserve">7. ACUERDO DE ENCARGADO DEL TRATAMIENTO (DPA)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FEF9C3" w:val="clear"/>
            <w:tcMar>
              <w:top w:type="dxa" w:w="120"/>
              <w:left w:type="dxa" w:w="200"/>
              <w:bottom w:type="dxa" w:w="120"/>
              <w:right w:type="dxa" w:w="200"/>
            </w:tcMar>
          </w:tcPr>
          <w:p>
            <w:pPr>
              <w:jc w:val="center"/>
            </w:pPr>
            <w:r>
              <w:rPr>
                <w:rFonts w:ascii="Arial" w:cs="Arial" w:eastAsia="Arial" w:hAnsi="Arial"/>
                <w:b/>
                <w:bCs/>
                <w:color w:val="B45309"/>
                <w:sz w:val="20"/>
                <w:szCs w:val="20"/>
              </w:rPr>
              <w:t xml:space="preserve">⚠️  BORRADOR — PENDIENTE REVISIÓN POR ABOGADO  ⚠️</w:t>
            </w:r>
          </w:p>
        </w:tc>
      </w:tr>
    </w:tbl>
    <w:p>
      <w:pPr>
        <w:spacing w:after="100" w:before="0"/>
      </w:pPr>
    </w:p>
    <w:p>
      <w:pPr>
        <w:spacing w:after="80" w:before="60"/>
      </w:pPr>
      <w:r>
        <w:rPr>
          <w:rFonts w:ascii="Arial" w:cs="Arial" w:eastAsia="Arial" w:hAnsi="Arial"/>
          <w:i/>
          <w:iCs/>
          <w:color w:val="4B5563"/>
          <w:sz w:val="20"/>
          <w:szCs w:val="20"/>
        </w:rPr>
        <w:t xml:space="preserve">Obligatorio por RGPD art. 28. Regular la relación entre Ibiza Care SL (Responsable del tratamiento de datos de gestión) y los médicos (Responsables del tratamiento clínico). Ambos son corresponsables o responsables independientes según el dato concreto.</w:t>
      </w:r>
    </w:p>
    <w:p>
      <w:pPr>
        <w:spacing w:after="100" w:before="0"/>
      </w:pPr>
    </w:p>
    <w:p>
      <w:pPr>
        <w:pStyle w:val="Heading2"/>
        <w:spacing w:after="80" w:before="300"/>
      </w:pPr>
      <w:r>
        <w:rPr>
          <w:rFonts w:ascii="Arial" w:cs="Arial" w:eastAsia="Arial" w:hAnsi="Arial"/>
          <w:b/>
          <w:bCs/>
          <w:color w:val="374151"/>
          <w:sz w:val="26"/>
          <w:szCs w:val="26"/>
        </w:rPr>
        <w:t xml:space="preserve">7.1 Objeto</w:t>
      </w:r>
    </w:p>
    <w:p>
      <w:pPr>
        <w:spacing w:after="80" w:before="60"/>
      </w:pPr>
      <w:r>
        <w:rPr>
          <w:rFonts w:ascii="Arial" w:cs="Arial" w:eastAsia="Arial" w:hAnsi="Arial"/>
          <w:color w:val="111827"/>
          <w:sz w:val="20"/>
          <w:szCs w:val="20"/>
        </w:rPr>
        <w:t xml:space="preserve">Ibiza Care SL y el Profesional acuerdan los términos de tratamiento de datos de carácter personal en el marco de la relación establecida en el Contrato de Afiliación (documento 3). El presente DPA forma parte integrante de dicho contrato.</w:t>
      </w:r>
    </w:p>
    <w:p>
      <w:pPr>
        <w:spacing w:after="100" w:before="0"/>
      </w:pPr>
    </w:p>
    <w:p>
      <w:pPr>
        <w:pStyle w:val="Heading2"/>
        <w:spacing w:after="80" w:before="300"/>
      </w:pPr>
      <w:r>
        <w:rPr>
          <w:rFonts w:ascii="Arial" w:cs="Arial" w:eastAsia="Arial" w:hAnsi="Arial"/>
          <w:b/>
          <w:bCs/>
          <w:color w:val="374151"/>
          <w:sz w:val="26"/>
          <w:szCs w:val="26"/>
        </w:rPr>
        <w:t xml:space="preserve">7.2 Delimitación de responsabilidades de tratamiento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Datos</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Finalidad</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Datos de registro (nombre, email, teléfono)</w:t>
            </w:r>
          </w:p>
        </w:tc>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40AF"/>
                <w:sz w:val="17"/>
                <w:szCs w:val="17"/>
              </w:rPr>
              <w:t xml:space="preserve">Ibiza Care SL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Gestión de cuenta y plataforma</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Datos clínicos (síntomas, diagnóstico, prescripción)</w:t>
            </w:r>
          </w:p>
        </w:tc>
        <w:tc>
          <w:tcPr>
            <w:tcBorders>
              <w:top w:val="single" w:color="E5E7EB" w:sz="1"/>
              <w:left w:val="single" w:color="E5E7EB" w:sz="1"/>
              <w:bottom w:val="single" w:color="E5E7EB" w:sz="1"/>
              <w:right w:val="single" w:color="E5E7EB" w:sz="1"/>
            </w:tcBorders>
            <w:shd w:fill="FEE2E2" w:val="clear"/>
            <w:tcMar>
              <w:top w:type="dxa" w:w="60"/>
              <w:left w:type="dxa" w:w="120"/>
              <w:bottom w:type="dxa" w:w="60"/>
              <w:right w:type="dxa" w:w="120"/>
            </w:tcMar>
          </w:tcPr>
          <w:p>
            <w:r>
              <w:rPr>
                <w:rFonts w:ascii="Arial" w:cs="Arial" w:eastAsia="Arial" w:hAnsi="Arial"/>
                <w:b/>
                <w:bCs/>
                <w:color w:val="991B1B"/>
                <w:sz w:val="17"/>
                <w:szCs w:val="17"/>
              </w:rPr>
              <w:t xml:space="preserve">Médico Profesional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Historia clínica — responsabilidad clínica exclusiva del médico</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Datos de pago</w:t>
            </w:r>
          </w:p>
        </w:tc>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40AF"/>
                <w:sz w:val="17"/>
                <w:szCs w:val="17"/>
              </w:rPr>
              <w:t xml:space="preserve">Ibiza Care SL + Stripe</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Gestión de cobros y pagos</w:t>
            </w:r>
          </w:p>
        </w:tc>
      </w:tr>
      <w:tr>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Datos de localización GPS durante consulta</w:t>
            </w:r>
          </w:p>
        </w:tc>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40AF"/>
                <w:sz w:val="17"/>
                <w:szCs w:val="17"/>
              </w:rPr>
              <w:t xml:space="preserve">Corresponsables (plataforma + médico)</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7"/>
                <w:szCs w:val="17"/>
              </w:rPr>
              <w:t xml:space="preserve">Geolocalización para prestación del servicio</w:t>
            </w:r>
          </w:p>
        </w:tc>
      </w:tr>
    </w:tbl>
    <w:p>
      <w:pPr>
        <w:spacing w:after="100" w:before="0"/>
      </w:pPr>
    </w:p>
    <w:p>
      <w:pPr>
        <w:pStyle w:val="Heading2"/>
        <w:spacing w:after="80" w:before="300"/>
      </w:pPr>
      <w:r>
        <w:rPr>
          <w:rFonts w:ascii="Arial" w:cs="Arial" w:eastAsia="Arial" w:hAnsi="Arial"/>
          <w:b/>
          <w:bCs/>
          <w:color w:val="374151"/>
          <w:sz w:val="26"/>
          <w:szCs w:val="26"/>
        </w:rPr>
        <w:t xml:space="preserve">7.3 Obligaciones del Médico como Responsable del tratamiento clínico</w:t>
      </w:r>
    </w:p>
    <w:p>
      <w:pPr>
        <w:pStyle w:val="ListParagraph"/>
        <w:numPr>
          <w:ilvl w:val="0"/>
          <w:numId w:val="3"/>
        </w:numPr>
        <w:spacing w:after="40" w:before="40"/>
      </w:pPr>
      <w:r>
        <w:rPr>
          <w:rFonts w:ascii="Arial" w:cs="Arial" w:eastAsia="Arial" w:hAnsi="Arial"/>
          <w:color w:val="111827"/>
          <w:sz w:val="20"/>
          <w:szCs w:val="20"/>
        </w:rPr>
        <w:t xml:space="preserve">Obtener el consentimiento explícito del paciente para el tratamiento de sus datos de salud antes de iniciar la consulta.</w:t>
      </w:r>
    </w:p>
    <w:p>
      <w:pPr>
        <w:pStyle w:val="ListParagraph"/>
        <w:numPr>
          <w:ilvl w:val="0"/>
          <w:numId w:val="3"/>
        </w:numPr>
        <w:spacing w:after="40" w:before="40"/>
      </w:pPr>
      <w:r>
        <w:rPr>
          <w:rFonts w:ascii="Arial" w:cs="Arial" w:eastAsia="Arial" w:hAnsi="Arial"/>
          <w:color w:val="111827"/>
          <w:sz w:val="20"/>
          <w:szCs w:val="20"/>
        </w:rPr>
        <w:t xml:space="preserve">Conservar la historia clínica de cada paciente durante el plazo legalmente establecido (mínimo 5 años, Ley 41/2002).</w:t>
      </w:r>
    </w:p>
    <w:p>
      <w:pPr>
        <w:pStyle w:val="ListParagraph"/>
        <w:numPr>
          <w:ilvl w:val="0"/>
          <w:numId w:val="3"/>
        </w:numPr>
        <w:spacing w:after="40" w:before="40"/>
      </w:pPr>
      <w:r>
        <w:rPr>
          <w:rFonts w:ascii="Arial" w:cs="Arial" w:eastAsia="Arial" w:hAnsi="Arial"/>
          <w:color w:val="111827"/>
          <w:sz w:val="20"/>
          <w:szCs w:val="20"/>
        </w:rPr>
        <w:t xml:space="preserve">Garantizar la confidencialidad de los datos clínicos y su no transmisión a terceros sin autorización.</w:t>
      </w:r>
    </w:p>
    <w:p>
      <w:pPr>
        <w:pStyle w:val="ListParagraph"/>
        <w:numPr>
          <w:ilvl w:val="0"/>
          <w:numId w:val="3"/>
        </w:numPr>
        <w:spacing w:after="40" w:before="40"/>
      </w:pPr>
      <w:r>
        <w:rPr>
          <w:rFonts w:ascii="Arial" w:cs="Arial" w:eastAsia="Arial" w:hAnsi="Arial"/>
          <w:color w:val="111827"/>
          <w:sz w:val="20"/>
          <w:szCs w:val="20"/>
        </w:rPr>
        <w:t xml:space="preserve">Implementar medidas de seguridad adecuadas al riesgo en el tratamiento de datos de salud.</w:t>
      </w:r>
    </w:p>
    <w:p>
      <w:pPr>
        <w:pStyle w:val="ListParagraph"/>
        <w:numPr>
          <w:ilvl w:val="0"/>
          <w:numId w:val="3"/>
        </w:numPr>
        <w:spacing w:after="40" w:before="40"/>
      </w:pPr>
      <w:r>
        <w:rPr>
          <w:rFonts w:ascii="Arial" w:cs="Arial" w:eastAsia="Arial" w:hAnsi="Arial"/>
          <w:color w:val="111827"/>
          <w:sz w:val="20"/>
          <w:szCs w:val="20"/>
        </w:rPr>
        <w:t xml:space="preserve">Notificar a Ibiza Care SL cualquier brecha de seguridad que afecte a datos de pacientes en un plazo máximo de 72 horas.</w:t>
      </w:r>
    </w:p>
    <w:p>
      <w:r>
        <w:br w:type="page"/>
      </w:r>
    </w:p>
    <w:p>
      <w:pPr>
        <w:pStyle w:val="Heading1"/>
        <w:pBdr>
          <w:bottom w:val="single" w:color="1E40AF" w:sz="6" w:space="6"/>
        </w:pBdr>
        <w:spacing w:after="140" w:before="400"/>
      </w:pPr>
      <w:r>
        <w:rPr>
          <w:rFonts w:ascii="Arial" w:cs="Arial" w:eastAsia="Arial" w:hAnsi="Arial"/>
          <w:b/>
          <w:bCs/>
          <w:color w:val="1E40AF"/>
          <w:sz w:val="36"/>
          <w:szCs w:val="36"/>
        </w:rPr>
        <w:t xml:space="preserve">8. CHECKLIST PARA REVISIÓN POR ABOGADO</w:t>
      </w:r>
    </w:p>
    <w:p>
      <w:pPr>
        <w:spacing w:after="100" w:before="0"/>
      </w:pPr>
    </w:p>
    <w:p>
      <w:pPr>
        <w:spacing w:after="80" w:before="60"/>
      </w:pPr>
      <w:r>
        <w:rPr>
          <w:rFonts w:ascii="Arial" w:cs="Arial" w:eastAsia="Arial" w:hAnsi="Arial"/>
          <w:i/>
          <w:iCs/>
          <w:color w:val="4B5563"/>
          <w:sz w:val="20"/>
          <w:szCs w:val="20"/>
        </w:rPr>
        <w:t xml:space="preserve">Esta lista identifica los puntos que requieren revisión legal especializada. Priorizar en este orden para minimizar coste legal.</w:t>
      </w:r>
    </w:p>
    <w:p>
      <w:pPr>
        <w:spacing w:after="100" w:before="0"/>
      </w:pPr>
    </w:p>
    <w:p>
      <w:pPr>
        <w:pStyle w:val="Heading2"/>
        <w:spacing w:after="80" w:before="300"/>
      </w:pPr>
      <w:r>
        <w:rPr>
          <w:rFonts w:ascii="Arial" w:cs="Arial" w:eastAsia="Arial" w:hAnsi="Arial"/>
          <w:b/>
          <w:bCs/>
          <w:color w:val="374151"/>
          <w:sz w:val="26"/>
          <w:szCs w:val="26"/>
        </w:rPr>
        <w:t xml:space="preserve">🔴 PRIORIDAD ALTA — Antes del primer médico activo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638"/>
        <w:gridCol w:w="2500"/>
      </w:tblGrid>
      <w:tr>
        <w:tc>
          <w:tcPr>
            <w:tcBorders>
              <w:top w:val="single" w:color="E5E7EB" w:sz="1"/>
              <w:left w:val="single" w:color="E5E7EB" w:sz="1"/>
              <w:bottom w:val="single" w:color="E5E7EB" w:sz="1"/>
              <w:right w:val="single" w:color="E5E7EB" w:sz="1"/>
            </w:tcBorders>
            <w:shd w:fill="37415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Ítem a revisar</w:t>
            </w:r>
          </w:p>
        </w:tc>
        <w:tc>
          <w:tcPr>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18"/>
                <w:szCs w:val="18"/>
              </w:rPr>
              <w:t xml:space="preserve">Especialidad recomendada</w:t>
            </w:r>
          </w:p>
        </w:tc>
      </w:tr>
      <w:tr>
        <w:tc>
          <w:tcPr>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1</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8"/>
                <w:szCs w:val="18"/>
              </w:rPr>
              <w:t xml:space="preserve">Cláusula de indemnidad (doc.3, sección 3.4) — validar eficacia frente a reclamaciones de pacientes y terceros</w:t>
            </w:r>
          </w:p>
        </w:tc>
        <w:tc>
          <w:tcPr>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r>
              <w:rPr>
                <w:rFonts w:ascii="Arial" w:cs="Arial" w:eastAsia="Arial" w:hAnsi="Arial"/>
                <w:b/>
                <w:bCs/>
                <w:color w:val="92400E"/>
                <w:sz w:val="17"/>
                <w:szCs w:val="17"/>
              </w:rPr>
              <w:t xml:space="preserve">Derecho Sanitario</w:t>
            </w:r>
          </w:p>
        </w:tc>
      </w:tr>
      <w:tr>
        <w:tc>
          <w:tcPr>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2</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8"/>
                <w:szCs w:val="18"/>
              </w:rPr>
              <w:t xml:space="preserve">Verificar que el objeto social de Ibiza Care SL cubre la intermediación tecnológica en servicios sanitarios sin requerir autorización de centro sanitario</w:t>
            </w:r>
          </w:p>
        </w:tc>
        <w:tc>
          <w:tcPr>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r>
              <w:rPr>
                <w:rFonts w:ascii="Arial" w:cs="Arial" w:eastAsia="Arial" w:hAnsi="Arial"/>
                <w:b/>
                <w:bCs/>
                <w:color w:val="92400E"/>
                <w:sz w:val="17"/>
                <w:szCs w:val="17"/>
              </w:rPr>
              <w:t xml:space="preserve">Derecho Mercantil / Sanitario</w:t>
            </w:r>
          </w:p>
        </w:tc>
      </w:tr>
      <w:tr>
        <w:tc>
          <w:tcPr>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3</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8"/>
                <w:szCs w:val="18"/>
              </w:rPr>
              <w:t xml:space="preserve">Clasificación laboral de los médicos: confirmar que el modelo no constituye relación laboral encubierta según los criterios de la Inspección de Trabajo</w:t>
            </w:r>
          </w:p>
        </w:tc>
        <w:tc>
          <w:tcPr>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r>
              <w:rPr>
                <w:rFonts w:ascii="Arial" w:cs="Arial" w:eastAsia="Arial" w:hAnsi="Arial"/>
                <w:b/>
                <w:bCs/>
                <w:color w:val="92400E"/>
                <w:sz w:val="17"/>
                <w:szCs w:val="17"/>
              </w:rPr>
              <w:t xml:space="preserve">Derecho Laboral</w:t>
            </w:r>
          </w:p>
        </w:tc>
      </w:tr>
      <w:tr>
        <w:tc>
          <w:tcPr>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4</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8"/>
                <w:szCs w:val="18"/>
              </w:rPr>
              <w:t xml:space="preserve">Base legal para el tratamiento de datos de salud (categoría especial art. 9 RGPD) — validar si el consentimiento explícito es suficiente o si se requiere otra base legal</w:t>
            </w:r>
          </w:p>
        </w:tc>
        <w:tc>
          <w:tcPr>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r>
              <w:rPr>
                <w:rFonts w:ascii="Arial" w:cs="Arial" w:eastAsia="Arial" w:hAnsi="Arial"/>
                <w:b/>
                <w:bCs/>
                <w:color w:val="92400E"/>
                <w:sz w:val="17"/>
                <w:szCs w:val="17"/>
              </w:rPr>
              <w:t xml:space="preserve">Protección de Datos / DPO</w:t>
            </w:r>
          </w:p>
        </w:tc>
      </w:tr>
      <w:tr>
        <w:tc>
          <w:tcPr>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5</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18"/>
                <w:szCs w:val="18"/>
              </w:rPr>
              <w:t xml:space="preserve">Verificar si la actividad requiere inscripción en el Registro de Actividades de Tratamiento de la AEPD y comunicación formal</w:t>
            </w:r>
          </w:p>
        </w:tc>
        <w:tc>
          <w:tcPr>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r>
              <w:rPr>
                <w:rFonts w:ascii="Arial" w:cs="Arial" w:eastAsia="Arial" w:hAnsi="Arial"/>
                <w:b/>
                <w:bCs/>
                <w:color w:val="92400E"/>
                <w:sz w:val="17"/>
                <w:szCs w:val="17"/>
              </w:rPr>
              <w:t xml:space="preserve">Protección de Datos</w:t>
            </w:r>
          </w:p>
        </w:tc>
      </w:tr>
    </w:tbl>
    <w:p>
      <w:pPr>
        <w:spacing w:after="100" w:before="0"/>
      </w:pPr>
    </w:p>
    <w:p>
      <w:pPr>
        <w:pStyle w:val="Heading2"/>
        <w:spacing w:after="80" w:before="300"/>
      </w:pPr>
      <w:r>
        <w:rPr>
          <w:rFonts w:ascii="Arial" w:cs="Arial" w:eastAsia="Arial" w:hAnsi="Arial"/>
          <w:b/>
          <w:bCs/>
          <w:color w:val="374151"/>
          <w:sz w:val="26"/>
          <w:szCs w:val="26"/>
        </w:rPr>
        <w:t xml:space="preserve">🟡 PRIORIDAD MEDIA — Antes del lanzamiento público</w:t>
      </w:r>
    </w:p>
    <w:p>
      <w:pPr>
        <w:pStyle w:val="ListParagraph"/>
        <w:numPr>
          <w:ilvl w:val="0"/>
          <w:numId w:val="2"/>
        </w:numPr>
        <w:spacing w:after="40" w:before="40"/>
      </w:pPr>
      <w:r>
        <w:rPr>
          <w:rFonts w:ascii="Arial" w:cs="Arial" w:eastAsia="Arial" w:hAnsi="Arial"/>
          <w:color w:val="111827"/>
          <w:sz w:val="20"/>
          <w:szCs w:val="20"/>
        </w:rPr>
        <w:t xml:space="preserve">Revisar política de cancelación y reembolso (doc. 2, sección 2.4) para asegurar cumplimiento con normativa de consumidores y usuarios.</w:t>
      </w:r>
    </w:p>
    <w:p>
      <w:pPr>
        <w:pStyle w:val="ListParagraph"/>
        <w:numPr>
          <w:ilvl w:val="0"/>
          <w:numId w:val="2"/>
        </w:numPr>
        <w:spacing w:after="40" w:before="40"/>
      </w:pPr>
      <w:r>
        <w:rPr>
          <w:rFonts w:ascii="Arial" w:cs="Arial" w:eastAsia="Arial" w:hAnsi="Arial"/>
          <w:color w:val="111827"/>
          <w:sz w:val="20"/>
          <w:szCs w:val="20"/>
        </w:rPr>
        <w:t xml:space="preserve">Validar cláusula de limitación de responsabilidad al importe pagado — puede ser considerada abusiva en contratos B2C.</w:t>
      </w:r>
    </w:p>
    <w:p>
      <w:pPr>
        <w:pStyle w:val="ListParagraph"/>
        <w:numPr>
          <w:ilvl w:val="0"/>
          <w:numId w:val="2"/>
        </w:numPr>
        <w:spacing w:after="40" w:before="40"/>
      </w:pPr>
      <w:r>
        <w:rPr>
          <w:rFonts w:ascii="Arial" w:cs="Arial" w:eastAsia="Arial" w:hAnsi="Arial"/>
          <w:color w:val="111827"/>
          <w:sz w:val="20"/>
          <w:szCs w:val="20"/>
        </w:rPr>
        <w:t xml:space="preserve">Confirmar exención de IVA para el acto médico y sujeción al 21% de la comisión de plataforma con Hacienda / asesor fiscal.</w:t>
      </w:r>
    </w:p>
    <w:p>
      <w:pPr>
        <w:pStyle w:val="ListParagraph"/>
        <w:numPr>
          <w:ilvl w:val="0"/>
          <w:numId w:val="2"/>
        </w:numPr>
        <w:spacing w:after="40" w:before="40"/>
      </w:pPr>
      <w:r>
        <w:rPr>
          <w:rFonts w:ascii="Arial" w:cs="Arial" w:eastAsia="Arial" w:hAnsi="Arial"/>
          <w:color w:val="111827"/>
          <w:sz w:val="20"/>
          <w:szCs w:val="20"/>
        </w:rPr>
        <w:t xml:space="preserve">Revisar el DPA (doc. 7) con especialista en protección de datos para validar la delimitación de responsabilidades entre plataforma y médico.</w:t>
      </w:r>
    </w:p>
    <w:p>
      <w:pPr>
        <w:pStyle w:val="ListParagraph"/>
        <w:numPr>
          <w:ilvl w:val="0"/>
          <w:numId w:val="2"/>
        </w:numPr>
        <w:spacing w:after="40" w:before="40"/>
      </w:pPr>
      <w:r>
        <w:rPr>
          <w:rFonts w:ascii="Arial" w:cs="Arial" w:eastAsia="Arial" w:hAnsi="Arial"/>
          <w:color w:val="111827"/>
          <w:sz w:val="20"/>
          <w:szCs w:val="20"/>
        </w:rPr>
        <w:t xml:space="preserve">Obtener seguro de RC para la propia plataforma (responsabilidad por selección negligente de médicos y fallos técnicos).</w:t>
      </w:r>
    </w:p>
    <w:p>
      <w:pPr>
        <w:spacing w:after="100" w:before="0"/>
      </w:pPr>
    </w:p>
    <w:p>
      <w:pPr>
        <w:pStyle w:val="Heading2"/>
        <w:spacing w:after="80" w:before="300"/>
      </w:pPr>
      <w:r>
        <w:rPr>
          <w:rFonts w:ascii="Arial" w:cs="Arial" w:eastAsia="Arial" w:hAnsi="Arial"/>
          <w:b/>
          <w:bCs/>
          <w:color w:val="374151"/>
          <w:sz w:val="26"/>
          <w:szCs w:val="26"/>
        </w:rPr>
        <w:t xml:space="preserve">🟢 PRIORIDAD BAJA — Pre-escala</w:t>
      </w:r>
    </w:p>
    <w:p>
      <w:pPr>
        <w:pStyle w:val="ListParagraph"/>
        <w:numPr>
          <w:ilvl w:val="0"/>
          <w:numId w:val="2"/>
        </w:numPr>
        <w:spacing w:after="40" w:before="40"/>
      </w:pPr>
      <w:r>
        <w:rPr>
          <w:rFonts w:ascii="Arial" w:cs="Arial" w:eastAsia="Arial" w:hAnsi="Arial"/>
          <w:color w:val="111827"/>
          <w:sz w:val="20"/>
          <w:szCs w:val="20"/>
        </w:rPr>
        <w:t xml:space="preserve">Adaptación de T&amp;C al inglés (doc. 2) con revisión por abogado con conocimiento de UK consumer law para turistas británicos.</w:t>
      </w:r>
    </w:p>
    <w:p>
      <w:pPr>
        <w:pStyle w:val="ListParagraph"/>
        <w:numPr>
          <w:ilvl w:val="0"/>
          <w:numId w:val="2"/>
        </w:numPr>
        <w:spacing w:after="40" w:before="40"/>
      </w:pPr>
      <w:r>
        <w:rPr>
          <w:rFonts w:ascii="Arial" w:cs="Arial" w:eastAsia="Arial" w:hAnsi="Arial"/>
          <w:color w:val="111827"/>
          <w:sz w:val="20"/>
          <w:szCs w:val="20"/>
        </w:rPr>
        <w:t xml:space="preserve">Contratos B2B con hoteles — revisión de cláusulas de exclusividad, responsabilidad y protección de datos de huéspedes.</w:t>
      </w:r>
    </w:p>
    <w:p>
      <w:pPr>
        <w:pStyle w:val="ListParagraph"/>
        <w:numPr>
          <w:ilvl w:val="0"/>
          <w:numId w:val="2"/>
        </w:numPr>
        <w:spacing w:after="40" w:before="40"/>
      </w:pPr>
      <w:r>
        <w:rPr>
          <w:rFonts w:ascii="Arial" w:cs="Arial" w:eastAsia="Arial" w:hAnsi="Arial"/>
          <w:color w:val="111827"/>
          <w:sz w:val="20"/>
          <w:szCs w:val="20"/>
        </w:rPr>
        <w:t xml:space="preserve">Registro de marca "OnCall Clinic" en OEPM (España) y EUIPO (UE).</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none"/>
              <w:bottom w:val="none"/>
              <w:right w:val="none"/>
            </w:tcBorders>
            <w:shd w:fill="DBEAFE" w:val="clear"/>
            <w:tcMar>
              <w:top w:type="dxa" w:w="160"/>
              <w:left w:type="dxa" w:w="200"/>
              <w:bottom w:type="dxa" w:w="160"/>
              <w:right w:type="dxa" w:w="200"/>
            </w:tcMar>
          </w:tcPr>
          <w:p>
            <w:pPr>
              <w:jc w:val="center"/>
            </w:pPr>
            <w:r>
              <w:rPr>
                <w:rFonts w:ascii="Arial" w:cs="Arial" w:eastAsia="Arial" w:hAnsi="Arial"/>
                <w:b/>
                <w:bCs/>
                <w:color w:val="1E40AF"/>
                <w:sz w:val="20"/>
                <w:szCs w:val="20"/>
              </w:rPr>
              <w:t xml:space="preserve">Tiempo estimado de revisión para abogado especializado:</w:t>
            </w:r>
          </w:p>
          <w:p>
            <w:pPr>
              <w:spacing w:after="0" w:before="60"/>
              <w:jc w:val="center"/>
            </w:pPr>
            <w:r>
              <w:rPr>
                <w:rFonts w:ascii="Arial" w:cs="Arial" w:eastAsia="Arial" w:hAnsi="Arial"/>
                <w:color w:val="374151"/>
                <w:sz w:val="19"/>
                <w:szCs w:val="19"/>
              </w:rPr>
              <w:t xml:space="preserve">Prioridad alta: 4-6 horas · Prioridad media: 3-4 horas · Coste orientativo: 1.500–2.500€</w:t>
            </w:r>
          </w:p>
          <w:p>
            <w:pPr>
              <w:spacing w:after="0" w:before="40"/>
              <w:jc w:val="center"/>
            </w:pPr>
            <w:r>
              <w:rPr>
                <w:rFonts w:ascii="Arial" w:cs="Arial" w:eastAsia="Arial" w:hAnsi="Arial"/>
                <w:i/>
                <w:iCs/>
                <w:color w:val="6B7280"/>
                <w:sz w:val="18"/>
                <w:szCs w:val="18"/>
              </w:rPr>
              <w:t xml:space="preserve">Recomendado: abogado especialista en Derecho Sanitario en Baleares o Madrid con experiencia en plataformas digitales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after="0" w:before="80"/>
    </w:pPr>
    <w:r>
      <w:rPr>
        <w:rFonts w:ascii="Arial" w:cs="Arial" w:eastAsia="Arial" w:hAnsi="Arial"/>
        <w:color w:val="9CA3AF"/>
        <w:sz w:val="16"/>
        <w:szCs w:val="16"/>
      </w:rPr>
      <w:t xml:space="preserve">Confidencial — Ibiza Care SL</w:t>
    </w:r>
    <w:r>
      <w:rPr>
        <w:rFonts w:ascii="Arial" w:cs="Arial" w:eastAsia="Arial" w:hAnsi="Arial"/>
        <w:sz w:val="16"/>
        <w:szCs w:val="16"/>
      </w:rPr>
      <w:t xml:space="preserv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spacing w:after="80" w:before="0"/>
    </w:pPr>
    <w:r>
      <w:rPr>
        <w:rFonts w:ascii="Arial" w:cs="Arial" w:eastAsia="Arial" w:hAnsi="Arial"/>
        <w:b/>
        <w:bCs/>
        <w:color w:val="6B7280"/>
        <w:sz w:val="18"/>
        <w:szCs w:val="18"/>
      </w:rPr>
      <w:t xml:space="preserve">IBIZA CARE SL — Pack Legal OnCall Clinic</w:t>
    </w:r>
    <w:r>
      <w:rPr>
        <w:rFonts w:ascii="Arial" w:cs="Arial" w:eastAsia="Arial" w:hAnsi="Arial"/>
        <w:color w:val="9CA3AF"/>
        <w:sz w:val="18"/>
        <w:szCs w:val="18"/>
      </w:rPr>
      <w:t xml:space="preserve">	BORRADOR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80" w:before="300"/>
      <w:outlineLvl w:val="1"/>
    </w:pPr>
    <w:rPr>
      <w:rFonts w:ascii="Arial" w:cs="Arial" w:eastAsia="Arial" w:hAnsi="Arial"/>
      <w:b/>
      <w:bCs/>
      <w:color w:val="37415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2026-03-13T13:41:14.240Z</dcterms:created>
  <dcterms:modified xsi:type="dcterms:W3CDTF">2026-03-13T13:41:14.240Z</dcterms:modified>
</cp:coreProperties>
</file>

<file path=docProps/custom.xml><?xml version="1.0" encoding="utf-8"?>
<Properties xmlns="http://schemas.openxmlformats.org/officeDocument/2006/custom-properties" xmlns:vt="http://schemas.openxmlformats.org/officeDocument/2006/docPropsVTypes"/>
</file>