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926" w:type="dxa"/>
        <w:shd w:val="clear" w:color="auto" w:fill="FFFFFF"/>
        <w:tblCellMar>
          <w:left w:w="0" w:type="dxa"/>
          <w:right w:w="0" w:type="dxa"/>
        </w:tblCellMar>
        <w:tblLook w:val="04A0" w:firstRow="1" w:lastRow="0" w:firstColumn="1" w:lastColumn="0" w:noHBand="0" w:noVBand="1"/>
      </w:tblPr>
      <w:tblGrid>
        <w:gridCol w:w="3391"/>
        <w:gridCol w:w="5535"/>
      </w:tblGrid>
      <w:tr w:rsidR="00C27917" w:rsidRPr="00C27917" w14:paraId="47CA40DD" w14:textId="77777777" w:rsidTr="00C27917">
        <w:trPr>
          <w:trHeight w:val="437"/>
        </w:trPr>
        <w:tc>
          <w:tcPr>
            <w:tcW w:w="3391" w:type="dxa"/>
            <w:shd w:val="clear" w:color="auto" w:fill="FFFFFF"/>
            <w:tcMar>
              <w:top w:w="0" w:type="dxa"/>
              <w:left w:w="108" w:type="dxa"/>
              <w:bottom w:w="0" w:type="dxa"/>
              <w:right w:w="108" w:type="dxa"/>
            </w:tcMar>
            <w:hideMark/>
          </w:tcPr>
          <w:p w14:paraId="47CEB04A" w14:textId="77777777" w:rsidR="00C27917" w:rsidRPr="00C27917" w:rsidRDefault="00C27917" w:rsidP="00C27917">
            <w:pPr>
              <w:spacing w:before="120" w:after="300" w:line="240" w:lineRule="auto"/>
              <w:jc w:val="center"/>
              <w:rPr>
                <w:rFonts w:ascii="Helvetica" w:eastAsia="Times New Roman" w:hAnsi="Helvetica" w:cs="Times New Roman"/>
                <w:color w:val="646464"/>
                <w:sz w:val="21"/>
                <w:szCs w:val="21"/>
              </w:rPr>
            </w:pPr>
            <w:r w:rsidRPr="00C27917">
              <w:rPr>
                <w:rFonts w:ascii="Helvetica" w:eastAsia="Times New Roman" w:hAnsi="Helvetica" w:cs="Times New Roman"/>
                <w:color w:val="646464"/>
                <w:sz w:val="21"/>
                <w:szCs w:val="21"/>
              </w:rPr>
              <w:t>BỘ TÀI CHÍNH</w:t>
            </w:r>
            <w:r w:rsidRPr="00C27917">
              <w:rPr>
                <w:rFonts w:ascii="Helvetica" w:eastAsia="Times New Roman" w:hAnsi="Helvetica" w:cs="Times New Roman"/>
                <w:color w:val="646464"/>
                <w:sz w:val="21"/>
                <w:szCs w:val="21"/>
              </w:rPr>
              <w:br/>
            </w:r>
            <w:r w:rsidRPr="00C27917">
              <w:rPr>
                <w:rFonts w:ascii="Helvetica" w:eastAsia="Times New Roman" w:hAnsi="Helvetica" w:cs="Times New Roman"/>
                <w:b/>
                <w:bCs/>
                <w:color w:val="646464"/>
                <w:sz w:val="21"/>
                <w:szCs w:val="21"/>
              </w:rPr>
              <w:t>TỔNG CỤC THUẾ</w:t>
            </w:r>
            <w:r w:rsidRPr="00C27917">
              <w:rPr>
                <w:rFonts w:ascii="Helvetica" w:eastAsia="Times New Roman" w:hAnsi="Helvetica" w:cs="Times New Roman"/>
                <w:b/>
                <w:bCs/>
                <w:color w:val="646464"/>
                <w:sz w:val="21"/>
                <w:szCs w:val="21"/>
              </w:rPr>
              <w:br/>
              <w:t>-------</w:t>
            </w:r>
          </w:p>
        </w:tc>
        <w:tc>
          <w:tcPr>
            <w:tcW w:w="5535" w:type="dxa"/>
            <w:shd w:val="clear" w:color="auto" w:fill="FFFFFF"/>
            <w:tcMar>
              <w:top w:w="0" w:type="dxa"/>
              <w:left w:w="108" w:type="dxa"/>
              <w:bottom w:w="0" w:type="dxa"/>
              <w:right w:w="108" w:type="dxa"/>
            </w:tcMar>
            <w:hideMark/>
          </w:tcPr>
          <w:p w14:paraId="5F4DD3FC" w14:textId="77777777" w:rsidR="00C27917" w:rsidRPr="00C27917" w:rsidRDefault="00C27917" w:rsidP="00C27917">
            <w:pPr>
              <w:spacing w:before="120" w:after="300" w:line="240" w:lineRule="auto"/>
              <w:jc w:val="center"/>
              <w:rPr>
                <w:rFonts w:ascii="Helvetica" w:eastAsia="Times New Roman" w:hAnsi="Helvetica" w:cs="Times New Roman"/>
                <w:color w:val="646464"/>
                <w:sz w:val="21"/>
                <w:szCs w:val="21"/>
              </w:rPr>
            </w:pPr>
            <w:r w:rsidRPr="00C27917">
              <w:rPr>
                <w:rFonts w:ascii="Helvetica" w:eastAsia="Times New Roman" w:hAnsi="Helvetica" w:cs="Times New Roman"/>
                <w:b/>
                <w:bCs/>
                <w:color w:val="646464"/>
                <w:sz w:val="21"/>
                <w:szCs w:val="21"/>
              </w:rPr>
              <w:t>CỘNG HÒA XÃ HỘI CHỦ NGHĨA VIỆT NAM</w:t>
            </w:r>
            <w:r w:rsidRPr="00C27917">
              <w:rPr>
                <w:rFonts w:ascii="Helvetica" w:eastAsia="Times New Roman" w:hAnsi="Helvetica" w:cs="Times New Roman"/>
                <w:b/>
                <w:bCs/>
                <w:color w:val="646464"/>
                <w:sz w:val="21"/>
                <w:szCs w:val="21"/>
              </w:rPr>
              <w:br/>
              <w:t>Độc lập - Tự do - Hạnh phúc</w:t>
            </w:r>
            <w:r w:rsidRPr="00C27917">
              <w:rPr>
                <w:rFonts w:ascii="Helvetica" w:eastAsia="Times New Roman" w:hAnsi="Helvetica" w:cs="Times New Roman"/>
                <w:b/>
                <w:bCs/>
                <w:color w:val="646464"/>
                <w:sz w:val="21"/>
                <w:szCs w:val="21"/>
              </w:rPr>
              <w:br/>
              <w:t>---------------</w:t>
            </w:r>
          </w:p>
        </w:tc>
      </w:tr>
      <w:tr w:rsidR="00C27917" w:rsidRPr="00C27917" w14:paraId="29243001" w14:textId="77777777" w:rsidTr="00C27917">
        <w:trPr>
          <w:trHeight w:val="291"/>
        </w:trPr>
        <w:tc>
          <w:tcPr>
            <w:tcW w:w="3391" w:type="dxa"/>
            <w:shd w:val="clear" w:color="auto" w:fill="FFFFFF"/>
            <w:tcMar>
              <w:top w:w="0" w:type="dxa"/>
              <w:left w:w="108" w:type="dxa"/>
              <w:bottom w:w="0" w:type="dxa"/>
              <w:right w:w="108" w:type="dxa"/>
            </w:tcMar>
            <w:hideMark/>
          </w:tcPr>
          <w:p w14:paraId="352741B7" w14:textId="77777777" w:rsidR="00C27917" w:rsidRPr="00C27917" w:rsidRDefault="00C27917" w:rsidP="00C27917">
            <w:pPr>
              <w:spacing w:before="120" w:after="300" w:line="240" w:lineRule="auto"/>
              <w:jc w:val="both"/>
              <w:rPr>
                <w:rFonts w:ascii="Helvetica" w:eastAsia="Times New Roman" w:hAnsi="Helvetica" w:cs="Times New Roman"/>
                <w:color w:val="646464"/>
                <w:sz w:val="21"/>
                <w:szCs w:val="21"/>
              </w:rPr>
            </w:pPr>
            <w:r w:rsidRPr="00C27917">
              <w:rPr>
                <w:rFonts w:ascii="Helvetica" w:eastAsia="Times New Roman" w:hAnsi="Helvetica" w:cs="Times New Roman"/>
                <w:color w:val="646464"/>
                <w:sz w:val="21"/>
                <w:szCs w:val="21"/>
              </w:rPr>
              <w:t>Số: 745/TCT-CS</w:t>
            </w:r>
            <w:r w:rsidRPr="00C27917">
              <w:rPr>
                <w:rFonts w:ascii="Helvetica" w:eastAsia="Times New Roman" w:hAnsi="Helvetica" w:cs="Times New Roman"/>
                <w:color w:val="646464"/>
                <w:sz w:val="21"/>
                <w:szCs w:val="21"/>
              </w:rPr>
              <w:br/>
            </w:r>
            <w:r w:rsidRPr="00C27917">
              <w:rPr>
                <w:rFonts w:ascii="Helvetica" w:eastAsia="Times New Roman" w:hAnsi="Helvetica" w:cs="Times New Roman"/>
                <w:i/>
                <w:iCs/>
                <w:color w:val="646464"/>
                <w:sz w:val="16"/>
                <w:szCs w:val="16"/>
              </w:rPr>
              <w:t>V/v: chính sách thuế</w:t>
            </w:r>
          </w:p>
        </w:tc>
        <w:tc>
          <w:tcPr>
            <w:tcW w:w="5535" w:type="dxa"/>
            <w:shd w:val="clear" w:color="auto" w:fill="FFFFFF"/>
            <w:tcMar>
              <w:top w:w="0" w:type="dxa"/>
              <w:left w:w="108" w:type="dxa"/>
              <w:bottom w:w="0" w:type="dxa"/>
              <w:right w:w="108" w:type="dxa"/>
            </w:tcMar>
            <w:hideMark/>
          </w:tcPr>
          <w:p w14:paraId="3E10E4BE" w14:textId="77777777" w:rsidR="00C27917" w:rsidRPr="00C27917" w:rsidRDefault="00C27917" w:rsidP="00C27917">
            <w:pPr>
              <w:spacing w:before="120" w:after="300" w:line="240" w:lineRule="auto"/>
              <w:jc w:val="right"/>
              <w:rPr>
                <w:rFonts w:ascii="Helvetica" w:eastAsia="Times New Roman" w:hAnsi="Helvetica" w:cs="Times New Roman"/>
                <w:color w:val="646464"/>
                <w:sz w:val="21"/>
                <w:szCs w:val="21"/>
              </w:rPr>
            </w:pPr>
            <w:r w:rsidRPr="00C27917">
              <w:rPr>
                <w:rFonts w:ascii="Helvetica" w:eastAsia="Times New Roman" w:hAnsi="Helvetica" w:cs="Times New Roman"/>
                <w:i/>
                <w:iCs/>
                <w:color w:val="646464"/>
                <w:sz w:val="21"/>
                <w:szCs w:val="21"/>
              </w:rPr>
              <w:t>Hà Nội, ngày 07 tháng 03 năm 2011</w:t>
            </w:r>
          </w:p>
        </w:tc>
      </w:tr>
    </w:tbl>
    <w:p w14:paraId="6C526E2D" w14:textId="77777777" w:rsidR="00C27917" w:rsidRPr="00C27917" w:rsidRDefault="00C27917" w:rsidP="00C27917">
      <w:pPr>
        <w:shd w:val="clear" w:color="auto" w:fill="FFFFFF"/>
        <w:spacing w:before="120" w:after="300" w:line="240" w:lineRule="auto"/>
        <w:jc w:val="both"/>
        <w:rPr>
          <w:rFonts w:ascii="Helvetica" w:eastAsia="Times New Roman" w:hAnsi="Helvetica" w:cs="Times New Roman"/>
          <w:color w:val="646464"/>
          <w:sz w:val="21"/>
          <w:szCs w:val="21"/>
        </w:rPr>
      </w:pPr>
      <w:r w:rsidRPr="00C27917">
        <w:rPr>
          <w:rFonts w:ascii="Helvetica" w:eastAsia="Times New Roman" w:hAnsi="Helvetica" w:cs="Times New Roman"/>
          <w:b/>
          <w:bCs/>
          <w:color w:val="646464"/>
          <w:sz w:val="21"/>
          <w:szCs w:val="21"/>
        </w:rPr>
        <w:t> </w:t>
      </w:r>
    </w:p>
    <w:p w14:paraId="3159B00E" w14:textId="77777777" w:rsidR="00C27917" w:rsidRPr="00C27917" w:rsidRDefault="00C27917" w:rsidP="00C27917">
      <w:pPr>
        <w:shd w:val="clear" w:color="auto" w:fill="FFFFFF"/>
        <w:spacing w:before="120" w:after="300" w:line="240" w:lineRule="auto"/>
        <w:jc w:val="center"/>
        <w:rPr>
          <w:rFonts w:ascii="Helvetica" w:eastAsia="Times New Roman" w:hAnsi="Helvetica" w:cs="Times New Roman"/>
          <w:color w:val="646464"/>
          <w:sz w:val="21"/>
          <w:szCs w:val="21"/>
        </w:rPr>
      </w:pPr>
      <w:r w:rsidRPr="00C27917">
        <w:rPr>
          <w:rFonts w:ascii="Helvetica" w:eastAsia="Times New Roman" w:hAnsi="Helvetica" w:cs="Times New Roman"/>
          <w:b/>
          <w:bCs/>
          <w:color w:val="646464"/>
          <w:sz w:val="21"/>
          <w:szCs w:val="21"/>
        </w:rPr>
        <w:t>Kính gửi:</w:t>
      </w:r>
      <w:r w:rsidRPr="00C27917">
        <w:rPr>
          <w:rFonts w:ascii="Helvetica" w:eastAsia="Times New Roman" w:hAnsi="Helvetica" w:cs="Times New Roman"/>
          <w:color w:val="646464"/>
          <w:sz w:val="21"/>
          <w:szCs w:val="21"/>
        </w:rPr>
        <w:t> Cục Thuế tỉnh Bình Định</w:t>
      </w:r>
    </w:p>
    <w:p w14:paraId="58C3DEBA" w14:textId="77777777" w:rsidR="00C27917" w:rsidRPr="00C27917" w:rsidRDefault="00C27917" w:rsidP="00C27917">
      <w:pPr>
        <w:shd w:val="clear" w:color="auto" w:fill="FFFFFF"/>
        <w:spacing w:before="120" w:after="300" w:line="240" w:lineRule="auto"/>
        <w:rPr>
          <w:rFonts w:ascii="Helvetica" w:eastAsia="Times New Roman" w:hAnsi="Helvetica" w:cs="Times New Roman"/>
          <w:color w:val="646464"/>
          <w:sz w:val="21"/>
          <w:szCs w:val="21"/>
        </w:rPr>
      </w:pPr>
      <w:r w:rsidRPr="00C27917">
        <w:rPr>
          <w:rFonts w:ascii="Helvetica" w:eastAsia="Times New Roman" w:hAnsi="Helvetica" w:cs="Times New Roman"/>
          <w:color w:val="646464"/>
          <w:sz w:val="21"/>
          <w:szCs w:val="21"/>
        </w:rPr>
        <w:t>Tổng cục Thuế nhận được công văn số 6626/CT-TTNVDT ngày 10/12/2010 của Cục Thuế tỉnh Bình Định vướng mắc về chi phí khuyến mại và chiết khấu thanh toán. Về vấn đề này, Tổng cục Thuế có ý kiến như sau:</w:t>
      </w:r>
    </w:p>
    <w:p w14:paraId="6D447702" w14:textId="77777777" w:rsidR="00C27917" w:rsidRPr="00C27917" w:rsidRDefault="00C27917" w:rsidP="00C27917">
      <w:pPr>
        <w:shd w:val="clear" w:color="auto" w:fill="FFFFFF"/>
        <w:spacing w:before="120" w:after="300" w:line="240" w:lineRule="auto"/>
        <w:rPr>
          <w:rFonts w:ascii="Helvetica" w:eastAsia="Times New Roman" w:hAnsi="Helvetica" w:cs="Times New Roman"/>
          <w:color w:val="646464"/>
          <w:sz w:val="21"/>
          <w:szCs w:val="21"/>
        </w:rPr>
      </w:pPr>
      <w:r w:rsidRPr="00C27917">
        <w:rPr>
          <w:rFonts w:ascii="Helvetica" w:eastAsia="Times New Roman" w:hAnsi="Helvetica" w:cs="Times New Roman"/>
          <w:color w:val="646464"/>
          <w:sz w:val="21"/>
          <w:szCs w:val="21"/>
        </w:rPr>
        <w:t>Tại điểm 2.21 mục III phần B Thông tư số </w:t>
      </w:r>
      <w:hyperlink r:id="rId6" w:tooltip="Thông tư 134/2007/TT-BTC hướng dẫn thi hành Nghị định 24/2007/NĐ-CP Luật Thuế thu nhập doanh nghiệp" w:history="1">
        <w:r w:rsidRPr="00C27917">
          <w:rPr>
            <w:rFonts w:ascii="Helvetica" w:eastAsia="Times New Roman" w:hAnsi="Helvetica" w:cs="Times New Roman"/>
            <w:color w:val="5C90D2"/>
            <w:sz w:val="21"/>
            <w:szCs w:val="21"/>
            <w:u w:val="single"/>
          </w:rPr>
          <w:t>134/2007/TT-BTC</w:t>
        </w:r>
      </w:hyperlink>
      <w:r w:rsidRPr="00C27917">
        <w:rPr>
          <w:rFonts w:ascii="Helvetica" w:eastAsia="Times New Roman" w:hAnsi="Helvetica" w:cs="Times New Roman"/>
          <w:color w:val="646464"/>
          <w:sz w:val="21"/>
          <w:szCs w:val="21"/>
        </w:rPr>
        <w:t> ngày 23/11/2007 của Bộ Tài chính hướng dẫn thi hành một số điều luật thuế TNDN quy định:</w:t>
      </w:r>
    </w:p>
    <w:p w14:paraId="76968813" w14:textId="77777777" w:rsidR="00C27917" w:rsidRPr="00C27917" w:rsidRDefault="00C27917" w:rsidP="00C27917">
      <w:pPr>
        <w:shd w:val="clear" w:color="auto" w:fill="FFFFFF"/>
        <w:spacing w:before="120" w:after="300" w:line="240" w:lineRule="auto"/>
        <w:rPr>
          <w:rFonts w:ascii="Helvetica" w:eastAsia="Times New Roman" w:hAnsi="Helvetica" w:cs="Times New Roman"/>
          <w:color w:val="646464"/>
          <w:sz w:val="21"/>
          <w:szCs w:val="21"/>
        </w:rPr>
      </w:pPr>
      <w:r w:rsidRPr="00C27917">
        <w:rPr>
          <w:rFonts w:ascii="Helvetica" w:eastAsia="Times New Roman" w:hAnsi="Helvetica" w:cs="Times New Roman"/>
          <w:color w:val="646464"/>
          <w:sz w:val="21"/>
          <w:szCs w:val="21"/>
        </w:rPr>
        <w:t>“2. Những khoản chi phí sau đây không tính vào chi phí hợp lý:</w:t>
      </w:r>
    </w:p>
    <w:p w14:paraId="07EF46F4" w14:textId="77777777" w:rsidR="00C27917" w:rsidRPr="00C27917" w:rsidRDefault="00C27917" w:rsidP="00C27917">
      <w:pPr>
        <w:shd w:val="clear" w:color="auto" w:fill="FFFFFF"/>
        <w:spacing w:before="120" w:after="300" w:line="240" w:lineRule="auto"/>
        <w:rPr>
          <w:rFonts w:ascii="Helvetica" w:eastAsia="Times New Roman" w:hAnsi="Helvetica" w:cs="Times New Roman"/>
          <w:color w:val="646464"/>
          <w:sz w:val="21"/>
          <w:szCs w:val="21"/>
        </w:rPr>
      </w:pPr>
      <w:r w:rsidRPr="00C27917">
        <w:rPr>
          <w:rFonts w:ascii="Helvetica" w:eastAsia="Times New Roman" w:hAnsi="Helvetica" w:cs="Times New Roman"/>
          <w:color w:val="646464"/>
          <w:sz w:val="21"/>
          <w:szCs w:val="21"/>
        </w:rPr>
        <w:t>…</w:t>
      </w:r>
    </w:p>
    <w:p w14:paraId="0181B079" w14:textId="77777777" w:rsidR="00C27917" w:rsidRPr="00C27917" w:rsidRDefault="00C27917" w:rsidP="00C27917">
      <w:pPr>
        <w:shd w:val="clear" w:color="auto" w:fill="FFFFFF"/>
        <w:spacing w:before="120" w:after="300" w:line="240" w:lineRule="auto"/>
        <w:rPr>
          <w:rFonts w:ascii="Helvetica" w:eastAsia="Times New Roman" w:hAnsi="Helvetica" w:cs="Times New Roman"/>
          <w:color w:val="646464"/>
          <w:sz w:val="21"/>
          <w:szCs w:val="21"/>
        </w:rPr>
      </w:pPr>
      <w:r w:rsidRPr="00C27917">
        <w:rPr>
          <w:rFonts w:ascii="Helvetica" w:eastAsia="Times New Roman" w:hAnsi="Helvetica" w:cs="Times New Roman"/>
          <w:color w:val="646464"/>
          <w:sz w:val="21"/>
          <w:szCs w:val="21"/>
        </w:rPr>
        <w:t>2.21. Chi phí quảng cáo, khuyến mại, chi phí giao dịch, đối ngoại (không bao gồm: Chi phí nghiên cứu thị trường: thăm dò, khảo sát, phỏng vấn, thu thập, phân tích và đánh giá thông tin; chi phí phát triển và hỗ trợ nghiên cứu thị trường; chi phí thuê tư vấn thực hiện công việc nghiên cứu, phát triển và hỗ trợ nghiên cứu thị trường; Chi phí trưng bày, giới thiệu sản phẩm và tổ chức hội chợ, triển lãm thương mại: chi phí mở phòng hoặc gian hàng trưng bày, giới thiệu sản phẩm; chi phí thuê không gian để trưng bày, giới thiệu sản phẩm; chi phí vật liệu, công cụ hỗ trợ trưng bày, giới thiệu sản phẩm; chi phí vận chuyển sản phẩm trưng bày, giới thiệu); Chi tiếp tân, khánh tiết, chi hoa hồng môi giới, chi phí hội nghị; Chi phí hỗ trợ tiếp thị, chi hỗ trợ chi phí, chi phí chiết khấu thanh toán (kể cả chi bằng tiền cho đại lý và người mua hàng hóa, dịch vụ với khối lượng lớn); Chi báo biếu, báo tặng của các cơ quan báo chí và các loại chi phí khác phần vượt quá 10% tổng số các khoản chi phí hợp lý. Đối với hoạt động kinh doanh thương mại chi phí hợp lý để xác định mức khống chế không bao gồm giá vốn của hàng hóa bán ra.”</w:t>
      </w:r>
    </w:p>
    <w:p w14:paraId="675BBD6A" w14:textId="77777777" w:rsidR="00C27917" w:rsidRPr="00C27917" w:rsidRDefault="00C27917" w:rsidP="00C27917">
      <w:pPr>
        <w:shd w:val="clear" w:color="auto" w:fill="FFFFFF"/>
        <w:spacing w:before="120" w:after="300" w:line="240" w:lineRule="auto"/>
        <w:rPr>
          <w:rFonts w:ascii="Helvetica" w:eastAsia="Times New Roman" w:hAnsi="Helvetica" w:cs="Times New Roman"/>
          <w:color w:val="646464"/>
          <w:sz w:val="21"/>
          <w:szCs w:val="21"/>
        </w:rPr>
      </w:pPr>
      <w:r w:rsidRPr="00C27917">
        <w:rPr>
          <w:rFonts w:ascii="Helvetica" w:eastAsia="Times New Roman" w:hAnsi="Helvetica" w:cs="Times New Roman"/>
          <w:color w:val="646464"/>
          <w:sz w:val="21"/>
          <w:szCs w:val="21"/>
        </w:rPr>
        <w:t>Tại điểm 2.19 mục IV phần C Thông tư số </w:t>
      </w:r>
      <w:hyperlink r:id="rId7" w:tooltip="Thông tư 130/2008/TT-BTC hướng dẫn Luật Thuế thu nhập doanh nghiệp 14/2008/QH12 Nghị định 124/2008/NĐ-CP" w:history="1">
        <w:r w:rsidRPr="00C27917">
          <w:rPr>
            <w:rFonts w:ascii="Helvetica" w:eastAsia="Times New Roman" w:hAnsi="Helvetica" w:cs="Times New Roman"/>
            <w:color w:val="5C90D2"/>
            <w:sz w:val="21"/>
            <w:szCs w:val="21"/>
            <w:u w:val="single"/>
          </w:rPr>
          <w:t>130/2008/TT-BTC</w:t>
        </w:r>
      </w:hyperlink>
      <w:r w:rsidRPr="00C27917">
        <w:rPr>
          <w:rFonts w:ascii="Helvetica" w:eastAsia="Times New Roman" w:hAnsi="Helvetica" w:cs="Times New Roman"/>
          <w:color w:val="646464"/>
          <w:sz w:val="21"/>
          <w:szCs w:val="21"/>
        </w:rPr>
        <w:t> ngày 26/12/2008 của Bộ Tài chính hướng dẫn một số điều của Luật thuế TNDN quy định như sau:</w:t>
      </w:r>
    </w:p>
    <w:p w14:paraId="457E72D6" w14:textId="77777777" w:rsidR="00C27917" w:rsidRPr="00C27917" w:rsidRDefault="00C27917" w:rsidP="00C27917">
      <w:pPr>
        <w:shd w:val="clear" w:color="auto" w:fill="FFFFFF"/>
        <w:spacing w:before="120" w:after="300" w:line="240" w:lineRule="auto"/>
        <w:rPr>
          <w:rFonts w:ascii="Helvetica" w:eastAsia="Times New Roman" w:hAnsi="Helvetica" w:cs="Times New Roman"/>
          <w:color w:val="646464"/>
          <w:sz w:val="21"/>
          <w:szCs w:val="21"/>
        </w:rPr>
      </w:pPr>
      <w:r w:rsidRPr="00C27917">
        <w:rPr>
          <w:rFonts w:ascii="Helvetica" w:eastAsia="Times New Roman" w:hAnsi="Helvetica" w:cs="Times New Roman"/>
          <w:color w:val="646464"/>
          <w:sz w:val="21"/>
          <w:szCs w:val="21"/>
        </w:rPr>
        <w:t>“2.19. Phần chi quảng cáo, tiếp thị, khuyến mại, hoa hồng môi giới; chi tiếp tân, khánh tiết, hội nghị; chi hỗ trợ tiếp thị, chi hỗ trợ chi phí, chiết khấu thanh toán; chi báo biếu, báo tặng của cơ quan báo chí liên quan trực tiếp đến hoạt động sản xuất, kinh doanh vượt quá 10% tổng số chi được trừ; đối với doanh nghiệp thành lập mới là phần chi vượt quá 15% trong ba năm đầu, kể từ khi được thành lập. Tổng số chi được trừ không bao gồm các khoản chi khống chế quy định tại điểm này; đối với hoạt động thương mại, tổng số chi được trừ không bao gồm giá mua của hàng hóa bán ra.”</w:t>
      </w:r>
    </w:p>
    <w:p w14:paraId="1F084D31" w14:textId="122264E1" w:rsidR="00C27917" w:rsidRPr="00C27917" w:rsidRDefault="00C27917" w:rsidP="00C27917">
      <w:pPr>
        <w:shd w:val="clear" w:color="auto" w:fill="FFFFFF"/>
        <w:spacing w:before="120" w:after="300" w:line="240" w:lineRule="auto"/>
        <w:rPr>
          <w:rFonts w:ascii="Helvetica" w:eastAsia="Times New Roman" w:hAnsi="Helvetica" w:cs="Times New Roman"/>
          <w:color w:val="646464"/>
          <w:sz w:val="21"/>
          <w:szCs w:val="21"/>
        </w:rPr>
      </w:pPr>
      <w:r w:rsidRPr="00C27917">
        <w:rPr>
          <w:rFonts w:ascii="Helvetica" w:eastAsia="Times New Roman" w:hAnsi="Helvetica" w:cs="Times New Roman"/>
          <w:color w:val="646464"/>
          <w:sz w:val="21"/>
          <w:szCs w:val="21"/>
        </w:rPr>
        <w:t xml:space="preserve">Căn cứ các hướng dẫn nêu trên, Trường hợp DNTN Trung Nam có chính sách khuyến mại theo đúng quy định của Luật thương mại thì từ năm 2006 đến năm 2008, DNTN Trung Nam nhận hàng xi măng khuyến mại và chiết khấu thanh toán của Công ty xi măng Hoàng Mai, sau đó DNTN Trung Nam ký hợp đồng bán hàng với Công ty TNHH TM&amp;XL Quy Nhơn. Theo đó DNTN Trung Nam xuất </w:t>
      </w:r>
      <w:r w:rsidRPr="00C27917">
        <w:rPr>
          <w:rFonts w:ascii="Helvetica" w:eastAsia="Times New Roman" w:hAnsi="Helvetica" w:cs="Times New Roman"/>
          <w:color w:val="646464"/>
          <w:sz w:val="21"/>
          <w:szCs w:val="21"/>
        </w:rPr>
        <w:lastRenderedPageBreak/>
        <w:t>toàn bộ hàng khuyến mại, chiết khấu thanh toán theo từng tháng, quý của Công ty xi măng Hoàng Mai cho Công ty TNHH TM&amp;XL Quy Nhơn thì giá trị của lượng hàng khuyến mại và chiết khấu thanh toán do DN</w:t>
      </w:r>
      <w:r w:rsidR="004D75C4">
        <w:rPr>
          <w:rFonts w:ascii="Helvetica" w:eastAsia="Times New Roman" w:hAnsi="Helvetica" w:cs="Times New Roman"/>
          <w:color w:val="646464"/>
          <w:sz w:val="21"/>
          <w:szCs w:val="21"/>
        </w:rPr>
        <w:t>ư</w:t>
      </w:r>
      <w:r w:rsidRPr="00C27917">
        <w:rPr>
          <w:rFonts w:ascii="Helvetica" w:eastAsia="Times New Roman" w:hAnsi="Helvetica" w:cs="Times New Roman"/>
          <w:color w:val="646464"/>
          <w:sz w:val="21"/>
          <w:szCs w:val="21"/>
        </w:rPr>
        <w:t>TN Trung Nam cho Công ty TNHH TM&amp;XL Quy Nhơn được chấp nhận là chi phí hợp lý để trừ khi xác định thu nhập chịu thuế TNDN nhưng không được vượt quá 10% tổng số các khoản chi phí hợp lý (không bao gồm giá vốn hàng hóa bán ra).</w:t>
      </w:r>
    </w:p>
    <w:p w14:paraId="1C86154A" w14:textId="77777777" w:rsidR="00C27917" w:rsidRPr="00C27917" w:rsidRDefault="00C27917" w:rsidP="00C27917">
      <w:pPr>
        <w:shd w:val="clear" w:color="auto" w:fill="FFFFFF"/>
        <w:spacing w:before="120" w:after="300" w:line="240" w:lineRule="auto"/>
        <w:rPr>
          <w:rFonts w:ascii="Helvetica" w:eastAsia="Times New Roman" w:hAnsi="Helvetica" w:cs="Times New Roman"/>
          <w:color w:val="646464"/>
          <w:sz w:val="21"/>
          <w:szCs w:val="21"/>
        </w:rPr>
      </w:pPr>
      <w:r w:rsidRPr="00C27917">
        <w:rPr>
          <w:rFonts w:ascii="Helvetica" w:eastAsia="Times New Roman" w:hAnsi="Helvetica" w:cs="Times New Roman"/>
          <w:color w:val="646464"/>
          <w:sz w:val="21"/>
          <w:szCs w:val="21"/>
        </w:rPr>
        <w:t>Trường hợp DNTN Trung Nam không có chính sách khuyến mại theo đúng quy định của Luật thương mại thì khi DNTN Trung Nam xuất toàn bộ hàng khu</w:t>
      </w:r>
      <w:bookmarkStart w:id="0" w:name="_GoBack"/>
      <w:bookmarkEnd w:id="0"/>
      <w:r w:rsidRPr="00C27917">
        <w:rPr>
          <w:rFonts w:ascii="Helvetica" w:eastAsia="Times New Roman" w:hAnsi="Helvetica" w:cs="Times New Roman"/>
          <w:color w:val="646464"/>
          <w:sz w:val="21"/>
          <w:szCs w:val="21"/>
        </w:rPr>
        <w:t xml:space="preserve">yến mại, chiết khấu nhận được từ Công ty xi măng Hoàng Mai cho Công ty TNHH TM&amp;XL Quy Nhơn. Như vậy Công ty TNHH TM&amp;XL Quy Nhơn không phải là đối tượng được hưởng khuyến mại của Công ty xi măng Hoàng Mai. DNTN Trung Nam phải ghi nhận doanh thu tính thuế TNDN theo giá bán thông thường, </w:t>
      </w:r>
      <w:r w:rsidRPr="00C27917">
        <w:rPr>
          <w:rFonts w:ascii="Helvetica" w:eastAsia="Times New Roman" w:hAnsi="Helvetica" w:cs="Times New Roman"/>
          <w:color w:val="646464"/>
          <w:sz w:val="21"/>
          <w:szCs w:val="21"/>
          <w:highlight w:val="yellow"/>
        </w:rPr>
        <w:t>không được đưa vào chi phí các khoản khuyến mại, chiết khấu cho khách hàng.</w:t>
      </w:r>
    </w:p>
    <w:p w14:paraId="5EEB6C1B" w14:textId="77777777" w:rsidR="00C27917" w:rsidRPr="00C27917" w:rsidRDefault="00C27917" w:rsidP="00C27917">
      <w:pPr>
        <w:shd w:val="clear" w:color="auto" w:fill="FFFFFF"/>
        <w:spacing w:before="120" w:after="300" w:line="240" w:lineRule="auto"/>
        <w:rPr>
          <w:rFonts w:ascii="Helvetica" w:eastAsia="Times New Roman" w:hAnsi="Helvetica" w:cs="Times New Roman"/>
          <w:color w:val="646464"/>
          <w:sz w:val="21"/>
          <w:szCs w:val="21"/>
        </w:rPr>
      </w:pPr>
      <w:r w:rsidRPr="00C27917">
        <w:rPr>
          <w:rFonts w:ascii="Helvetica" w:eastAsia="Times New Roman" w:hAnsi="Helvetica" w:cs="Times New Roman"/>
          <w:color w:val="646464"/>
          <w:sz w:val="21"/>
          <w:szCs w:val="21"/>
        </w:rPr>
        <w:t>Đề nghị Cục Thuế liên hệ với Sở Thương mại để có ý kiến trong trường hợp doanh nghiệp vi phạm các quy định của Nghị định số </w:t>
      </w:r>
      <w:hyperlink r:id="rId8" w:tooltip="Nghị định 37/2006/NĐ-CP hoạt động xúc tiến thương mại hướng dẫn Luật Thương mại" w:history="1">
        <w:r w:rsidRPr="00C27917">
          <w:rPr>
            <w:rFonts w:ascii="Helvetica" w:eastAsia="Times New Roman" w:hAnsi="Helvetica" w:cs="Times New Roman"/>
            <w:color w:val="5C90D2"/>
            <w:sz w:val="21"/>
            <w:szCs w:val="21"/>
            <w:u w:val="single"/>
          </w:rPr>
          <w:t>37/2006/NĐ-CP</w:t>
        </w:r>
      </w:hyperlink>
      <w:r w:rsidRPr="00C27917">
        <w:rPr>
          <w:rFonts w:ascii="Helvetica" w:eastAsia="Times New Roman" w:hAnsi="Helvetica" w:cs="Times New Roman"/>
          <w:color w:val="646464"/>
          <w:sz w:val="21"/>
          <w:szCs w:val="21"/>
        </w:rPr>
        <w:t> về hoạt động xúc tiến thương mại.</w:t>
      </w:r>
    </w:p>
    <w:p w14:paraId="089F38CE" w14:textId="77777777" w:rsidR="00C27917" w:rsidRPr="00C27917" w:rsidRDefault="00C27917" w:rsidP="00C27917">
      <w:pPr>
        <w:shd w:val="clear" w:color="auto" w:fill="FFFFFF"/>
        <w:spacing w:before="120" w:after="300" w:line="240" w:lineRule="auto"/>
        <w:rPr>
          <w:rFonts w:ascii="Helvetica" w:eastAsia="Times New Roman" w:hAnsi="Helvetica" w:cs="Times New Roman"/>
          <w:color w:val="646464"/>
          <w:sz w:val="21"/>
          <w:szCs w:val="21"/>
        </w:rPr>
      </w:pPr>
      <w:r w:rsidRPr="00C27917">
        <w:rPr>
          <w:rFonts w:ascii="Helvetica" w:eastAsia="Times New Roman" w:hAnsi="Helvetica" w:cs="Times New Roman"/>
          <w:color w:val="646464"/>
          <w:sz w:val="21"/>
          <w:szCs w:val="21"/>
        </w:rPr>
        <w:t>Tổng cục Thuế trả lời Cục Thuế được biết./.</w:t>
      </w:r>
    </w:p>
    <w:p w14:paraId="5F52E703" w14:textId="77777777" w:rsidR="00C27917" w:rsidRPr="00C27917" w:rsidRDefault="00C27917" w:rsidP="00C27917">
      <w:pPr>
        <w:shd w:val="clear" w:color="auto" w:fill="FFFFFF"/>
        <w:spacing w:before="120" w:after="300" w:line="240" w:lineRule="auto"/>
        <w:jc w:val="both"/>
        <w:rPr>
          <w:rFonts w:ascii="Helvetica" w:eastAsia="Times New Roman" w:hAnsi="Helvetica" w:cs="Times New Roman"/>
          <w:color w:val="646464"/>
          <w:sz w:val="21"/>
          <w:szCs w:val="21"/>
        </w:rPr>
      </w:pPr>
      <w:r w:rsidRPr="00C27917">
        <w:rPr>
          <w:rFonts w:ascii="Helvetica" w:eastAsia="Times New Roman" w:hAnsi="Helvetica" w:cs="Times New Roman"/>
          <w:color w:val="646464"/>
          <w:sz w:val="21"/>
          <w:szCs w:val="21"/>
        </w:rPr>
        <w:t> </w:t>
      </w:r>
    </w:p>
    <w:tbl>
      <w:tblPr>
        <w:tblW w:w="0" w:type="auto"/>
        <w:shd w:val="clear" w:color="auto" w:fill="FFFFFF"/>
        <w:tblCellMar>
          <w:left w:w="0" w:type="dxa"/>
          <w:right w:w="0" w:type="dxa"/>
        </w:tblCellMar>
        <w:tblLook w:val="04A0" w:firstRow="1" w:lastRow="0" w:firstColumn="1" w:lastColumn="0" w:noHBand="0" w:noVBand="1"/>
      </w:tblPr>
      <w:tblGrid>
        <w:gridCol w:w="4428"/>
        <w:gridCol w:w="4428"/>
      </w:tblGrid>
      <w:tr w:rsidR="00C27917" w:rsidRPr="00C27917" w14:paraId="1DA6C5C7" w14:textId="77777777" w:rsidTr="00C27917">
        <w:tc>
          <w:tcPr>
            <w:tcW w:w="4428" w:type="dxa"/>
            <w:shd w:val="clear" w:color="auto" w:fill="FFFFFF"/>
            <w:tcMar>
              <w:top w:w="0" w:type="dxa"/>
              <w:left w:w="108" w:type="dxa"/>
              <w:bottom w:w="0" w:type="dxa"/>
              <w:right w:w="108" w:type="dxa"/>
            </w:tcMar>
            <w:hideMark/>
          </w:tcPr>
          <w:p w14:paraId="0A75566E" w14:textId="77777777" w:rsidR="00C27917" w:rsidRPr="00C27917" w:rsidRDefault="00C27917" w:rsidP="00C27917">
            <w:pPr>
              <w:spacing w:before="120" w:after="300" w:line="240" w:lineRule="auto"/>
              <w:jc w:val="both"/>
              <w:rPr>
                <w:rFonts w:ascii="Helvetica" w:eastAsia="Times New Roman" w:hAnsi="Helvetica" w:cs="Times New Roman"/>
                <w:color w:val="646464"/>
                <w:sz w:val="21"/>
                <w:szCs w:val="21"/>
              </w:rPr>
            </w:pPr>
            <w:r w:rsidRPr="00C27917">
              <w:rPr>
                <w:rFonts w:ascii="Helvetica" w:eastAsia="Times New Roman" w:hAnsi="Helvetica" w:cs="Times New Roman"/>
                <w:color w:val="646464"/>
                <w:sz w:val="16"/>
                <w:szCs w:val="16"/>
              </w:rPr>
              <w:t> </w:t>
            </w:r>
          </w:p>
          <w:p w14:paraId="5281627F" w14:textId="77777777" w:rsidR="00C27917" w:rsidRPr="00C27917" w:rsidRDefault="00C27917" w:rsidP="00C27917">
            <w:pPr>
              <w:spacing w:before="120" w:after="300" w:line="240" w:lineRule="auto"/>
              <w:jc w:val="both"/>
              <w:rPr>
                <w:rFonts w:ascii="Helvetica" w:eastAsia="Times New Roman" w:hAnsi="Helvetica" w:cs="Times New Roman"/>
                <w:color w:val="646464"/>
                <w:sz w:val="21"/>
                <w:szCs w:val="21"/>
              </w:rPr>
            </w:pPr>
            <w:r w:rsidRPr="00C27917">
              <w:rPr>
                <w:rFonts w:ascii="Helvetica" w:eastAsia="Times New Roman" w:hAnsi="Helvetica" w:cs="Times New Roman"/>
                <w:b/>
                <w:bCs/>
                <w:i/>
                <w:iCs/>
                <w:color w:val="646464"/>
                <w:sz w:val="21"/>
                <w:szCs w:val="21"/>
              </w:rPr>
              <w:t>Nơi nhận:</w:t>
            </w:r>
            <w:r w:rsidRPr="00C27917">
              <w:rPr>
                <w:rFonts w:ascii="Helvetica" w:eastAsia="Times New Roman" w:hAnsi="Helvetica" w:cs="Times New Roman"/>
                <w:b/>
                <w:bCs/>
                <w:i/>
                <w:iCs/>
                <w:color w:val="646464"/>
                <w:sz w:val="21"/>
                <w:szCs w:val="21"/>
              </w:rPr>
              <w:br/>
            </w:r>
            <w:r w:rsidRPr="00C27917">
              <w:rPr>
                <w:rFonts w:ascii="Helvetica" w:eastAsia="Times New Roman" w:hAnsi="Helvetica" w:cs="Times New Roman"/>
                <w:color w:val="646464"/>
                <w:sz w:val="16"/>
                <w:szCs w:val="16"/>
              </w:rPr>
              <w:t>- Như trên;</w:t>
            </w:r>
            <w:r w:rsidRPr="00C27917">
              <w:rPr>
                <w:rFonts w:ascii="Helvetica" w:eastAsia="Times New Roman" w:hAnsi="Helvetica" w:cs="Times New Roman"/>
                <w:color w:val="646464"/>
                <w:sz w:val="16"/>
                <w:szCs w:val="16"/>
              </w:rPr>
              <w:br/>
              <w:t>- Công ty TNHH TM&amp;XL Quy Nhơn;</w:t>
            </w:r>
            <w:r w:rsidRPr="00C27917">
              <w:rPr>
                <w:rFonts w:ascii="Helvetica" w:eastAsia="Times New Roman" w:hAnsi="Helvetica" w:cs="Times New Roman"/>
                <w:color w:val="646464"/>
                <w:sz w:val="16"/>
                <w:szCs w:val="16"/>
              </w:rPr>
              <w:br/>
              <w:t>- DNTN Trung Nam;</w:t>
            </w:r>
            <w:r w:rsidRPr="00C27917">
              <w:rPr>
                <w:rFonts w:ascii="Helvetica" w:eastAsia="Times New Roman" w:hAnsi="Helvetica" w:cs="Times New Roman"/>
                <w:color w:val="646464"/>
                <w:sz w:val="16"/>
                <w:szCs w:val="16"/>
              </w:rPr>
              <w:br/>
              <w:t>- Vụ PC - BTC;</w:t>
            </w:r>
            <w:r w:rsidRPr="00C27917">
              <w:rPr>
                <w:rFonts w:ascii="Helvetica" w:eastAsia="Times New Roman" w:hAnsi="Helvetica" w:cs="Times New Roman"/>
                <w:color w:val="646464"/>
                <w:sz w:val="16"/>
                <w:szCs w:val="16"/>
              </w:rPr>
              <w:br/>
              <w:t>- Vụ PC - TCT(2);</w:t>
            </w:r>
            <w:r w:rsidRPr="00C27917">
              <w:rPr>
                <w:rFonts w:ascii="Helvetica" w:eastAsia="Times New Roman" w:hAnsi="Helvetica" w:cs="Times New Roman"/>
                <w:color w:val="646464"/>
                <w:sz w:val="16"/>
                <w:szCs w:val="16"/>
              </w:rPr>
              <w:br/>
              <w:t>- Lưu: VT, CS (3).</w:t>
            </w:r>
          </w:p>
        </w:tc>
        <w:tc>
          <w:tcPr>
            <w:tcW w:w="4428" w:type="dxa"/>
            <w:shd w:val="clear" w:color="auto" w:fill="FFFFFF"/>
            <w:tcMar>
              <w:top w:w="0" w:type="dxa"/>
              <w:left w:w="108" w:type="dxa"/>
              <w:bottom w:w="0" w:type="dxa"/>
              <w:right w:w="108" w:type="dxa"/>
            </w:tcMar>
            <w:hideMark/>
          </w:tcPr>
          <w:p w14:paraId="48AC863E" w14:textId="77777777" w:rsidR="00C27917" w:rsidRPr="00C27917" w:rsidRDefault="00C27917" w:rsidP="00C27917">
            <w:pPr>
              <w:spacing w:before="120" w:after="300" w:line="240" w:lineRule="auto"/>
              <w:jc w:val="center"/>
              <w:rPr>
                <w:rFonts w:ascii="Helvetica" w:eastAsia="Times New Roman" w:hAnsi="Helvetica" w:cs="Times New Roman"/>
                <w:color w:val="646464"/>
                <w:sz w:val="21"/>
                <w:szCs w:val="21"/>
              </w:rPr>
            </w:pPr>
            <w:r w:rsidRPr="00C27917">
              <w:rPr>
                <w:rFonts w:ascii="Helvetica" w:eastAsia="Times New Roman" w:hAnsi="Helvetica" w:cs="Times New Roman"/>
                <w:b/>
                <w:bCs/>
                <w:color w:val="646464"/>
                <w:sz w:val="21"/>
                <w:szCs w:val="21"/>
              </w:rPr>
              <w:t>KT. TỔNG CỤC TRƯỞNG</w:t>
            </w:r>
            <w:r w:rsidRPr="00C27917">
              <w:rPr>
                <w:rFonts w:ascii="Helvetica" w:eastAsia="Times New Roman" w:hAnsi="Helvetica" w:cs="Times New Roman"/>
                <w:b/>
                <w:bCs/>
                <w:color w:val="646464"/>
                <w:sz w:val="21"/>
                <w:szCs w:val="21"/>
              </w:rPr>
              <w:br/>
              <w:t>PHÓ TỔNG CỤC TRƯỞNG</w:t>
            </w:r>
            <w:r w:rsidRPr="00C27917">
              <w:rPr>
                <w:rFonts w:ascii="Helvetica" w:eastAsia="Times New Roman" w:hAnsi="Helvetica" w:cs="Times New Roman"/>
                <w:b/>
                <w:bCs/>
                <w:color w:val="646464"/>
                <w:sz w:val="21"/>
                <w:szCs w:val="21"/>
              </w:rPr>
              <w:br/>
            </w:r>
            <w:r w:rsidRPr="00C27917">
              <w:rPr>
                <w:rFonts w:ascii="Helvetica" w:eastAsia="Times New Roman" w:hAnsi="Helvetica" w:cs="Times New Roman"/>
                <w:b/>
                <w:bCs/>
                <w:color w:val="646464"/>
                <w:sz w:val="21"/>
                <w:szCs w:val="21"/>
              </w:rPr>
              <w:br/>
            </w:r>
            <w:r w:rsidRPr="00C27917">
              <w:rPr>
                <w:rFonts w:ascii="Helvetica" w:eastAsia="Times New Roman" w:hAnsi="Helvetica" w:cs="Times New Roman"/>
                <w:b/>
                <w:bCs/>
                <w:color w:val="646464"/>
                <w:sz w:val="21"/>
                <w:szCs w:val="21"/>
              </w:rPr>
              <w:br/>
            </w:r>
            <w:r w:rsidRPr="00C27917">
              <w:rPr>
                <w:rFonts w:ascii="Helvetica" w:eastAsia="Times New Roman" w:hAnsi="Helvetica" w:cs="Times New Roman"/>
                <w:b/>
                <w:bCs/>
                <w:color w:val="646464"/>
                <w:sz w:val="21"/>
                <w:szCs w:val="21"/>
              </w:rPr>
              <w:br/>
            </w:r>
            <w:r w:rsidRPr="00C27917">
              <w:rPr>
                <w:rFonts w:ascii="Helvetica" w:eastAsia="Times New Roman" w:hAnsi="Helvetica" w:cs="Times New Roman"/>
                <w:b/>
                <w:bCs/>
                <w:color w:val="646464"/>
                <w:sz w:val="21"/>
                <w:szCs w:val="21"/>
              </w:rPr>
              <w:br/>
              <w:t>Vũ Thị Mai</w:t>
            </w:r>
          </w:p>
        </w:tc>
      </w:tr>
    </w:tbl>
    <w:p w14:paraId="5A6272CB" w14:textId="77777777" w:rsidR="003914E6" w:rsidRDefault="003914E6"/>
    <w:sectPr w:rsidR="003914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5FEF8D" w14:textId="77777777" w:rsidR="00992965" w:rsidRDefault="00992965" w:rsidP="00992965">
      <w:pPr>
        <w:spacing w:after="0" w:line="240" w:lineRule="auto"/>
      </w:pPr>
      <w:r>
        <w:separator/>
      </w:r>
    </w:p>
  </w:endnote>
  <w:endnote w:type="continuationSeparator" w:id="0">
    <w:p w14:paraId="691B6FBD" w14:textId="77777777" w:rsidR="00992965" w:rsidRDefault="00992965" w:rsidP="00992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22F179" w14:textId="77777777" w:rsidR="00992965" w:rsidRDefault="00992965" w:rsidP="00992965">
      <w:pPr>
        <w:spacing w:after="0" w:line="240" w:lineRule="auto"/>
      </w:pPr>
      <w:r>
        <w:separator/>
      </w:r>
    </w:p>
  </w:footnote>
  <w:footnote w:type="continuationSeparator" w:id="0">
    <w:p w14:paraId="501359FF" w14:textId="77777777" w:rsidR="00992965" w:rsidRDefault="00992965" w:rsidP="009929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B18"/>
    <w:rsid w:val="003914E6"/>
    <w:rsid w:val="004D75C4"/>
    <w:rsid w:val="00992965"/>
    <w:rsid w:val="00C03DD1"/>
    <w:rsid w:val="00C27917"/>
    <w:rsid w:val="00DA1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EA32F4"/>
  <w15:chartTrackingRefBased/>
  <w15:docId w15:val="{EEF1D3F7-B1D2-4279-948F-03FDBECE4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791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279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4572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nbanphapluat.co/nghi-dinh-37-2006-nd-cp-hoat-dong-xuc-tien-thuong-mai-huong-dan-luat-thuong-mai" TargetMode="Externa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vanbanphapluat.co/thong-tu-130-2008-tt-btc-huong-dan-luat-thue-thu-nhap-doanh-nghiep-14-2008-qh12-nghi-dinh-124-2008-nd-cp" TargetMode="Externa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anbanphapluat.co/thong-tu-134-2007-tt-btc-huong-dan-thi-hanh-nghi-dinh-24-2007-nd-cp-luat-thue-thu-nhap-doanh-nghiep" TargetMode="Externa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84228f72b123a8a0b48405f413d2e46d">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6d8f30bcaa81149fdeca0581bcbf6bd0"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29123382-E0E6-4C7C-9606-75DC47C4C302}"/>
</file>

<file path=customXml/itemProps2.xml><?xml version="1.0" encoding="utf-8"?>
<ds:datastoreItem xmlns:ds="http://schemas.openxmlformats.org/officeDocument/2006/customXml" ds:itemID="{712FCCB1-E293-4714-85F9-BAAEFDB54DFC}"/>
</file>

<file path=customXml/itemProps3.xml><?xml version="1.0" encoding="utf-8"?>
<ds:datastoreItem xmlns:ds="http://schemas.openxmlformats.org/officeDocument/2006/customXml" ds:itemID="{789C60BE-AFF1-4466-A84A-4E6DD05579CA}"/>
</file>

<file path=docProps/app.xml><?xml version="1.0" encoding="utf-8"?>
<Properties xmlns="http://schemas.openxmlformats.org/officeDocument/2006/extended-properties" xmlns:vt="http://schemas.openxmlformats.org/officeDocument/2006/docPropsVTypes">
  <Template>Normal.dotm</Template>
  <TotalTime>7</TotalTime>
  <Pages>2</Pages>
  <Words>729</Words>
  <Characters>4158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3</cp:revision>
  <dcterms:created xsi:type="dcterms:W3CDTF">2020-02-25T21:55:00Z</dcterms:created>
  <dcterms:modified xsi:type="dcterms:W3CDTF">2021-08-21T00:49:00Z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