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shd w:val="clear" w:color="auto" w:fill="FFFFFF"/>
        <w:tblCellMar>
          <w:left w:w="0" w:type="dxa"/>
          <w:right w:w="0" w:type="dxa"/>
        </w:tblCellMar>
        <w:tblLook w:val="04A0" w:firstRow="1" w:lastRow="0" w:firstColumn="1" w:lastColumn="0" w:noHBand="0" w:noVBand="1"/>
      </w:tblPr>
      <w:tblGrid>
        <w:gridCol w:w="3348"/>
        <w:gridCol w:w="5508"/>
      </w:tblGrid>
      <w:tr w:rsidR="00A6215B" w:rsidRPr="00A6215B" w:rsidTr="00A6215B">
        <w:tc>
          <w:tcPr>
            <w:tcW w:w="3348" w:type="dxa"/>
            <w:shd w:val="clear" w:color="auto" w:fill="FFFFFF"/>
            <w:tcMar>
              <w:top w:w="0" w:type="dxa"/>
              <w:left w:w="108" w:type="dxa"/>
              <w:bottom w:w="0" w:type="dxa"/>
              <w:right w:w="108" w:type="dxa"/>
            </w:tcMar>
            <w:hideMark/>
          </w:tcPr>
          <w:p w:rsidR="00A6215B" w:rsidRPr="00A6215B" w:rsidRDefault="00A6215B" w:rsidP="00A6215B">
            <w:pPr>
              <w:spacing w:before="120" w:after="300" w:line="240" w:lineRule="auto"/>
              <w:jc w:val="center"/>
              <w:rPr>
                <w:rFonts w:ascii="Helvetica" w:eastAsia="Times New Roman" w:hAnsi="Helvetica" w:cs="Times New Roman"/>
                <w:color w:val="646464"/>
                <w:sz w:val="21"/>
                <w:szCs w:val="21"/>
              </w:rPr>
            </w:pPr>
            <w:bookmarkStart w:id="0" w:name="_GoBack"/>
            <w:bookmarkEnd w:id="0"/>
            <w:r w:rsidRPr="00A6215B">
              <w:rPr>
                <w:rFonts w:ascii="Helvetica" w:eastAsia="Times New Roman" w:hAnsi="Helvetica" w:cs="Times New Roman"/>
                <w:color w:val="646464"/>
                <w:sz w:val="21"/>
                <w:szCs w:val="21"/>
              </w:rPr>
              <w:t>BỘ TÀI CHÍNH</w:t>
            </w:r>
            <w:r w:rsidRPr="00A6215B">
              <w:rPr>
                <w:rFonts w:ascii="Helvetica" w:eastAsia="Times New Roman" w:hAnsi="Helvetica" w:cs="Times New Roman"/>
                <w:b/>
                <w:bCs/>
                <w:color w:val="646464"/>
                <w:sz w:val="21"/>
                <w:szCs w:val="21"/>
              </w:rPr>
              <w:br/>
              <w:t>TỔNG CỤC THUẾ</w:t>
            </w:r>
            <w:r w:rsidRPr="00A6215B">
              <w:rPr>
                <w:rFonts w:ascii="Helvetica" w:eastAsia="Times New Roman" w:hAnsi="Helvetica" w:cs="Times New Roman"/>
                <w:b/>
                <w:bCs/>
                <w:color w:val="646464"/>
                <w:sz w:val="21"/>
                <w:szCs w:val="21"/>
                <w:lang w:val="vi-VN"/>
              </w:rPr>
              <w:br/>
              <w:t>-------</w:t>
            </w:r>
          </w:p>
        </w:tc>
        <w:tc>
          <w:tcPr>
            <w:tcW w:w="5508" w:type="dxa"/>
            <w:shd w:val="clear" w:color="auto" w:fill="FFFFFF"/>
            <w:tcMar>
              <w:top w:w="0" w:type="dxa"/>
              <w:left w:w="108" w:type="dxa"/>
              <w:bottom w:w="0" w:type="dxa"/>
              <w:right w:w="108" w:type="dxa"/>
            </w:tcMar>
            <w:hideMark/>
          </w:tcPr>
          <w:p w:rsidR="00A6215B" w:rsidRPr="00A6215B" w:rsidRDefault="00A6215B" w:rsidP="00A6215B">
            <w:pPr>
              <w:spacing w:before="120" w:after="300" w:line="240" w:lineRule="auto"/>
              <w:jc w:val="center"/>
              <w:rPr>
                <w:rFonts w:ascii="Helvetica" w:eastAsia="Times New Roman" w:hAnsi="Helvetica" w:cs="Times New Roman"/>
                <w:color w:val="646464"/>
                <w:sz w:val="21"/>
                <w:szCs w:val="21"/>
              </w:rPr>
            </w:pPr>
            <w:r w:rsidRPr="00A6215B">
              <w:rPr>
                <w:rFonts w:ascii="Helvetica" w:eastAsia="Times New Roman" w:hAnsi="Helvetica" w:cs="Times New Roman"/>
                <w:b/>
                <w:bCs/>
                <w:color w:val="646464"/>
                <w:sz w:val="21"/>
                <w:szCs w:val="21"/>
                <w:lang w:val="vi-VN"/>
              </w:rPr>
              <w:t>CỘNG HÒA XÃ HỘI CHỦ NGHĨA VIỆT NAM</w:t>
            </w:r>
            <w:r w:rsidRPr="00A6215B">
              <w:rPr>
                <w:rFonts w:ascii="Helvetica" w:eastAsia="Times New Roman" w:hAnsi="Helvetica" w:cs="Times New Roman"/>
                <w:b/>
                <w:bCs/>
                <w:color w:val="646464"/>
                <w:sz w:val="21"/>
                <w:szCs w:val="21"/>
                <w:lang w:val="vi-VN"/>
              </w:rPr>
              <w:br/>
              <w:t>Độc lập - Tự do - Hạnh phúc</w:t>
            </w:r>
            <w:r w:rsidRPr="00A6215B">
              <w:rPr>
                <w:rFonts w:ascii="Helvetica" w:eastAsia="Times New Roman" w:hAnsi="Helvetica" w:cs="Times New Roman"/>
                <w:b/>
                <w:bCs/>
                <w:color w:val="646464"/>
                <w:sz w:val="21"/>
                <w:szCs w:val="21"/>
                <w:lang w:val="vi-VN"/>
              </w:rPr>
              <w:br/>
              <w:t>---------------</w:t>
            </w:r>
          </w:p>
        </w:tc>
      </w:tr>
      <w:tr w:rsidR="00A6215B" w:rsidRPr="00A6215B" w:rsidTr="00A6215B">
        <w:tc>
          <w:tcPr>
            <w:tcW w:w="3348" w:type="dxa"/>
            <w:shd w:val="clear" w:color="auto" w:fill="FFFFFF"/>
            <w:tcMar>
              <w:top w:w="0" w:type="dxa"/>
              <w:left w:w="108" w:type="dxa"/>
              <w:bottom w:w="0" w:type="dxa"/>
              <w:right w:w="108" w:type="dxa"/>
            </w:tcMar>
            <w:hideMark/>
          </w:tcPr>
          <w:p w:rsidR="00A6215B" w:rsidRPr="00A6215B" w:rsidRDefault="00A6215B" w:rsidP="00A6215B">
            <w:pPr>
              <w:spacing w:before="120" w:after="300" w:line="240" w:lineRule="auto"/>
              <w:jc w:val="both"/>
              <w:rPr>
                <w:rFonts w:ascii="Helvetica" w:eastAsia="Times New Roman" w:hAnsi="Helvetica" w:cs="Times New Roman"/>
                <w:color w:val="646464"/>
                <w:sz w:val="21"/>
                <w:szCs w:val="21"/>
              </w:rPr>
            </w:pPr>
            <w:r w:rsidRPr="00A6215B">
              <w:rPr>
                <w:rFonts w:ascii="Helvetica" w:eastAsia="Times New Roman" w:hAnsi="Helvetica" w:cs="Times New Roman"/>
                <w:color w:val="646464"/>
                <w:sz w:val="21"/>
                <w:szCs w:val="21"/>
                <w:lang w:val="vi-VN"/>
              </w:rPr>
              <w:t>Số: </w:t>
            </w:r>
            <w:r w:rsidRPr="00A6215B">
              <w:rPr>
                <w:rFonts w:ascii="Helvetica" w:eastAsia="Times New Roman" w:hAnsi="Helvetica" w:cs="Times New Roman"/>
                <w:color w:val="646464"/>
                <w:sz w:val="21"/>
                <w:szCs w:val="21"/>
              </w:rPr>
              <w:t>1868/TCT-CS</w:t>
            </w:r>
            <w:r w:rsidRPr="00A6215B">
              <w:rPr>
                <w:rFonts w:ascii="Helvetica" w:eastAsia="Times New Roman" w:hAnsi="Helvetica" w:cs="Times New Roman"/>
                <w:color w:val="646464"/>
                <w:sz w:val="21"/>
                <w:szCs w:val="21"/>
              </w:rPr>
              <w:br/>
            </w:r>
            <w:r w:rsidRPr="00A6215B">
              <w:rPr>
                <w:rFonts w:ascii="Helvetica" w:eastAsia="Times New Roman" w:hAnsi="Helvetica" w:cs="Times New Roman"/>
                <w:i/>
                <w:iCs/>
                <w:color w:val="646464"/>
                <w:sz w:val="16"/>
                <w:szCs w:val="16"/>
              </w:rPr>
              <w:t xml:space="preserve">V/v: </w:t>
            </w:r>
            <w:proofErr w:type="spellStart"/>
            <w:r w:rsidRPr="00A6215B">
              <w:rPr>
                <w:rFonts w:ascii="Helvetica" w:eastAsia="Times New Roman" w:hAnsi="Helvetica" w:cs="Times New Roman"/>
                <w:i/>
                <w:iCs/>
                <w:color w:val="646464"/>
                <w:sz w:val="16"/>
                <w:szCs w:val="16"/>
              </w:rPr>
              <w:t>chính</w:t>
            </w:r>
            <w:proofErr w:type="spellEnd"/>
            <w:r w:rsidRPr="00A6215B">
              <w:rPr>
                <w:rFonts w:ascii="Helvetica" w:eastAsia="Times New Roman" w:hAnsi="Helvetica" w:cs="Times New Roman"/>
                <w:i/>
                <w:iCs/>
                <w:color w:val="646464"/>
                <w:sz w:val="16"/>
                <w:szCs w:val="16"/>
              </w:rPr>
              <w:t xml:space="preserve"> </w:t>
            </w:r>
            <w:proofErr w:type="spellStart"/>
            <w:r w:rsidRPr="00A6215B">
              <w:rPr>
                <w:rFonts w:ascii="Helvetica" w:eastAsia="Times New Roman" w:hAnsi="Helvetica" w:cs="Times New Roman"/>
                <w:i/>
                <w:iCs/>
                <w:color w:val="646464"/>
                <w:sz w:val="16"/>
                <w:szCs w:val="16"/>
              </w:rPr>
              <w:t>sách</w:t>
            </w:r>
            <w:proofErr w:type="spellEnd"/>
            <w:r w:rsidRPr="00A6215B">
              <w:rPr>
                <w:rFonts w:ascii="Helvetica" w:eastAsia="Times New Roman" w:hAnsi="Helvetica" w:cs="Times New Roman"/>
                <w:i/>
                <w:iCs/>
                <w:color w:val="646464"/>
                <w:sz w:val="16"/>
                <w:szCs w:val="16"/>
              </w:rPr>
              <w:t xml:space="preserve"> </w:t>
            </w:r>
            <w:proofErr w:type="spellStart"/>
            <w:r w:rsidRPr="00A6215B">
              <w:rPr>
                <w:rFonts w:ascii="Helvetica" w:eastAsia="Times New Roman" w:hAnsi="Helvetica" w:cs="Times New Roman"/>
                <w:i/>
                <w:iCs/>
                <w:color w:val="646464"/>
                <w:sz w:val="16"/>
                <w:szCs w:val="16"/>
              </w:rPr>
              <w:t>thuế</w:t>
            </w:r>
            <w:proofErr w:type="spellEnd"/>
          </w:p>
        </w:tc>
        <w:tc>
          <w:tcPr>
            <w:tcW w:w="5508" w:type="dxa"/>
            <w:shd w:val="clear" w:color="auto" w:fill="FFFFFF"/>
            <w:tcMar>
              <w:top w:w="0" w:type="dxa"/>
              <w:left w:w="108" w:type="dxa"/>
              <w:bottom w:w="0" w:type="dxa"/>
              <w:right w:w="108" w:type="dxa"/>
            </w:tcMar>
            <w:hideMark/>
          </w:tcPr>
          <w:p w:rsidR="00A6215B" w:rsidRPr="00A6215B" w:rsidRDefault="00A6215B" w:rsidP="00A6215B">
            <w:pPr>
              <w:spacing w:before="120" w:after="300" w:line="240" w:lineRule="auto"/>
              <w:jc w:val="right"/>
              <w:rPr>
                <w:rFonts w:ascii="Helvetica" w:eastAsia="Times New Roman" w:hAnsi="Helvetica" w:cs="Times New Roman"/>
                <w:color w:val="646464"/>
                <w:sz w:val="21"/>
                <w:szCs w:val="21"/>
              </w:rPr>
            </w:pPr>
            <w:r w:rsidRPr="00A6215B">
              <w:rPr>
                <w:rFonts w:ascii="Helvetica" w:eastAsia="Times New Roman" w:hAnsi="Helvetica" w:cs="Times New Roman"/>
                <w:i/>
                <w:iCs/>
                <w:color w:val="646464"/>
                <w:sz w:val="21"/>
                <w:szCs w:val="21"/>
              </w:rPr>
              <w:t xml:space="preserve">Hà </w:t>
            </w:r>
            <w:proofErr w:type="spellStart"/>
            <w:r w:rsidRPr="00A6215B">
              <w:rPr>
                <w:rFonts w:ascii="Helvetica" w:eastAsia="Times New Roman" w:hAnsi="Helvetica" w:cs="Times New Roman"/>
                <w:i/>
                <w:iCs/>
                <w:color w:val="646464"/>
                <w:sz w:val="21"/>
                <w:szCs w:val="21"/>
              </w:rPr>
              <w:t>Nội</w:t>
            </w:r>
            <w:proofErr w:type="spellEnd"/>
            <w:r w:rsidRPr="00A6215B">
              <w:rPr>
                <w:rFonts w:ascii="Helvetica" w:eastAsia="Times New Roman" w:hAnsi="Helvetica" w:cs="Times New Roman"/>
                <w:i/>
                <w:iCs/>
                <w:color w:val="646464"/>
                <w:sz w:val="21"/>
                <w:szCs w:val="21"/>
                <w:lang w:val="vi-VN"/>
              </w:rPr>
              <w:t>, ngày </w:t>
            </w:r>
            <w:r w:rsidRPr="00A6215B">
              <w:rPr>
                <w:rFonts w:ascii="Helvetica" w:eastAsia="Times New Roman" w:hAnsi="Helvetica" w:cs="Times New Roman"/>
                <w:i/>
                <w:iCs/>
                <w:color w:val="646464"/>
                <w:sz w:val="21"/>
                <w:szCs w:val="21"/>
              </w:rPr>
              <w:t>05</w:t>
            </w:r>
            <w:r w:rsidRPr="00A6215B">
              <w:rPr>
                <w:rFonts w:ascii="Helvetica" w:eastAsia="Times New Roman" w:hAnsi="Helvetica" w:cs="Times New Roman"/>
                <w:i/>
                <w:iCs/>
                <w:color w:val="646464"/>
                <w:sz w:val="21"/>
                <w:szCs w:val="21"/>
                <w:lang w:val="vi-VN"/>
              </w:rPr>
              <w:t> tháng </w:t>
            </w:r>
            <w:r w:rsidRPr="00A6215B">
              <w:rPr>
                <w:rFonts w:ascii="Helvetica" w:eastAsia="Times New Roman" w:hAnsi="Helvetica" w:cs="Times New Roman"/>
                <w:i/>
                <w:iCs/>
                <w:color w:val="646464"/>
                <w:sz w:val="21"/>
                <w:szCs w:val="21"/>
              </w:rPr>
              <w:t>05</w:t>
            </w:r>
            <w:r w:rsidRPr="00A6215B">
              <w:rPr>
                <w:rFonts w:ascii="Helvetica" w:eastAsia="Times New Roman" w:hAnsi="Helvetica" w:cs="Times New Roman"/>
                <w:i/>
                <w:iCs/>
                <w:color w:val="646464"/>
                <w:sz w:val="21"/>
                <w:szCs w:val="21"/>
                <w:lang w:val="vi-VN"/>
              </w:rPr>
              <w:t> năm </w:t>
            </w:r>
            <w:r w:rsidRPr="00A6215B">
              <w:rPr>
                <w:rFonts w:ascii="Helvetica" w:eastAsia="Times New Roman" w:hAnsi="Helvetica" w:cs="Times New Roman"/>
                <w:i/>
                <w:iCs/>
                <w:color w:val="646464"/>
                <w:sz w:val="21"/>
                <w:szCs w:val="21"/>
              </w:rPr>
              <w:t>2016</w:t>
            </w:r>
          </w:p>
        </w:tc>
      </w:tr>
    </w:tbl>
    <w:p w:rsidR="00A6215B" w:rsidRPr="00A6215B" w:rsidRDefault="00A6215B" w:rsidP="00A6215B">
      <w:pPr>
        <w:shd w:val="clear" w:color="auto" w:fill="FFFFFF"/>
        <w:spacing w:before="120" w:after="300" w:line="240" w:lineRule="auto"/>
        <w:jc w:val="both"/>
        <w:rPr>
          <w:rFonts w:ascii="Helvetica" w:eastAsia="Times New Roman" w:hAnsi="Helvetica" w:cs="Times New Roman"/>
          <w:color w:val="646464"/>
          <w:sz w:val="21"/>
          <w:szCs w:val="21"/>
        </w:rPr>
      </w:pPr>
      <w:r w:rsidRPr="00A6215B">
        <w:rPr>
          <w:rFonts w:ascii="Helvetica" w:eastAsia="Times New Roman" w:hAnsi="Helvetica" w:cs="Times New Roman"/>
          <w:color w:val="646464"/>
          <w:sz w:val="21"/>
          <w:szCs w:val="21"/>
        </w:rPr>
        <w:t> </w:t>
      </w:r>
    </w:p>
    <w:p w:rsidR="00A6215B" w:rsidRPr="00A6215B" w:rsidRDefault="00A6215B" w:rsidP="00A6215B">
      <w:pPr>
        <w:shd w:val="clear" w:color="auto" w:fill="FFFFFF"/>
        <w:spacing w:before="120" w:after="300" w:line="240" w:lineRule="auto"/>
        <w:jc w:val="center"/>
        <w:rPr>
          <w:rFonts w:ascii="Helvetica" w:eastAsia="Times New Roman" w:hAnsi="Helvetica" w:cs="Times New Roman"/>
          <w:color w:val="646464"/>
          <w:sz w:val="21"/>
          <w:szCs w:val="21"/>
        </w:rPr>
      </w:pPr>
      <w:r w:rsidRPr="00A6215B">
        <w:rPr>
          <w:rFonts w:ascii="Helvetica" w:eastAsia="Times New Roman" w:hAnsi="Helvetica" w:cs="Times New Roman"/>
          <w:b/>
          <w:bCs/>
          <w:color w:val="646464"/>
          <w:sz w:val="21"/>
          <w:szCs w:val="21"/>
          <w:lang w:val="vi-VN"/>
        </w:rPr>
        <w:t>Kính gửi:</w:t>
      </w:r>
      <w:r w:rsidRPr="00A6215B">
        <w:rPr>
          <w:rFonts w:ascii="Helvetica" w:eastAsia="Times New Roman" w:hAnsi="Helvetica" w:cs="Times New Roman"/>
          <w:color w:val="646464"/>
          <w:sz w:val="21"/>
          <w:szCs w:val="21"/>
          <w:lang w:val="vi-VN"/>
        </w:rPr>
        <w:t> Cục Thuế TP Hà Nội</w:t>
      </w:r>
    </w:p>
    <w:p w:rsidR="00A6215B" w:rsidRPr="00A6215B" w:rsidRDefault="00A6215B" w:rsidP="00A6215B">
      <w:pPr>
        <w:shd w:val="clear" w:color="auto" w:fill="FFFFFF"/>
        <w:spacing w:before="120" w:after="300" w:line="240" w:lineRule="auto"/>
        <w:jc w:val="both"/>
        <w:rPr>
          <w:rFonts w:ascii="Helvetica" w:eastAsia="Times New Roman" w:hAnsi="Helvetica" w:cs="Times New Roman"/>
          <w:color w:val="646464"/>
          <w:sz w:val="21"/>
          <w:szCs w:val="21"/>
        </w:rPr>
      </w:pPr>
      <w:r w:rsidRPr="00A6215B">
        <w:rPr>
          <w:rFonts w:ascii="Helvetica" w:eastAsia="Times New Roman" w:hAnsi="Helvetica" w:cs="Times New Roman"/>
          <w:color w:val="646464"/>
          <w:sz w:val="21"/>
          <w:szCs w:val="21"/>
          <w:lang w:val="vi-VN"/>
        </w:rPr>
        <w:t>Tổng cục Thuế nhận được công văn số </w:t>
      </w:r>
      <w:hyperlink r:id="rId4" w:tooltip="Công văn 81529/CT-HTr chính sách thuế hoạt động góp vốn Hà Nội" w:history="1">
        <w:r w:rsidRPr="00A6215B">
          <w:rPr>
            <w:rFonts w:ascii="Helvetica" w:eastAsia="Times New Roman" w:hAnsi="Helvetica" w:cs="Times New Roman"/>
            <w:color w:val="5C90D2"/>
            <w:sz w:val="21"/>
            <w:szCs w:val="21"/>
            <w:u w:val="single"/>
            <w:lang w:val="vi-VN"/>
          </w:rPr>
          <w:t>81529/CT-HTr</w:t>
        </w:r>
      </w:hyperlink>
      <w:r w:rsidRPr="00A6215B">
        <w:rPr>
          <w:rFonts w:ascii="Helvetica" w:eastAsia="Times New Roman" w:hAnsi="Helvetica" w:cs="Times New Roman"/>
          <w:color w:val="646464"/>
          <w:sz w:val="21"/>
          <w:szCs w:val="21"/>
          <w:lang w:val="vi-VN"/>
        </w:rPr>
        <w:t> ngày 21/12/2015 của Cục Thuế TP Hà Nội về chính sách thuế</w:t>
      </w:r>
      <w:r w:rsidRPr="00A6215B">
        <w:rPr>
          <w:rFonts w:ascii="Helvetica" w:eastAsia="Times New Roman" w:hAnsi="Helvetica" w:cs="Times New Roman"/>
          <w:color w:val="646464"/>
          <w:sz w:val="21"/>
          <w:szCs w:val="21"/>
        </w:rPr>
        <w:t>. V</w:t>
      </w:r>
      <w:r w:rsidRPr="00A6215B">
        <w:rPr>
          <w:rFonts w:ascii="Helvetica" w:eastAsia="Times New Roman" w:hAnsi="Helvetica" w:cs="Times New Roman"/>
          <w:color w:val="646464"/>
          <w:sz w:val="21"/>
          <w:szCs w:val="21"/>
          <w:lang w:val="vi-VN"/>
        </w:rPr>
        <w:t>ề nội dung này, </w:t>
      </w:r>
      <w:r w:rsidRPr="00A6215B">
        <w:rPr>
          <w:rFonts w:ascii="Helvetica" w:eastAsia="Times New Roman" w:hAnsi="Helvetica" w:cs="Times New Roman"/>
          <w:color w:val="646464"/>
          <w:sz w:val="21"/>
          <w:szCs w:val="21"/>
          <w:shd w:val="clear" w:color="auto" w:fill="FFFFFF"/>
          <w:lang w:val="vi-VN"/>
        </w:rPr>
        <w:t>Tổng</w:t>
      </w:r>
      <w:r w:rsidRPr="00A6215B">
        <w:rPr>
          <w:rFonts w:ascii="Helvetica" w:eastAsia="Times New Roman" w:hAnsi="Helvetica" w:cs="Times New Roman"/>
          <w:color w:val="646464"/>
          <w:sz w:val="21"/>
          <w:szCs w:val="21"/>
          <w:lang w:val="vi-VN"/>
        </w:rPr>
        <w:t> cục Thuế có ý kiến như sau:</w:t>
      </w:r>
    </w:p>
    <w:p w:rsidR="00A6215B" w:rsidRPr="00A6215B" w:rsidRDefault="00A6215B" w:rsidP="00A6215B">
      <w:pPr>
        <w:shd w:val="clear" w:color="auto" w:fill="FFFFFF"/>
        <w:spacing w:before="120" w:after="300" w:line="240" w:lineRule="auto"/>
        <w:jc w:val="both"/>
        <w:rPr>
          <w:rFonts w:ascii="Helvetica" w:eastAsia="Times New Roman" w:hAnsi="Helvetica" w:cs="Times New Roman"/>
          <w:color w:val="646464"/>
          <w:sz w:val="21"/>
          <w:szCs w:val="21"/>
        </w:rPr>
      </w:pPr>
      <w:r w:rsidRPr="00A6215B">
        <w:rPr>
          <w:rFonts w:ascii="Helvetica" w:eastAsia="Times New Roman" w:hAnsi="Helvetica" w:cs="Times New Roman"/>
          <w:color w:val="646464"/>
          <w:sz w:val="21"/>
          <w:szCs w:val="21"/>
          <w:lang w:val="vi-VN"/>
        </w:rPr>
        <w:t>Tại Khoản 4 và Điểm a Khoản 7 Điều 5 Thông tư số </w:t>
      </w:r>
      <w:hyperlink r:id="rId5" w:tooltip="Thông tư 219/2013/TT-BTC hướng dẫn Luật thuế giá trị gia tăng và Nghị định 209/2013/NĐ-CP" w:history="1">
        <w:r w:rsidRPr="00A6215B">
          <w:rPr>
            <w:rFonts w:ascii="Helvetica" w:eastAsia="Times New Roman" w:hAnsi="Helvetica" w:cs="Times New Roman"/>
            <w:color w:val="5C90D2"/>
            <w:sz w:val="21"/>
            <w:szCs w:val="21"/>
            <w:u w:val="single"/>
            <w:lang w:val="vi-VN"/>
          </w:rPr>
          <w:t>219/2013/TT-BTC</w:t>
        </w:r>
      </w:hyperlink>
      <w:r w:rsidRPr="00A6215B">
        <w:rPr>
          <w:rFonts w:ascii="Helvetica" w:eastAsia="Times New Roman" w:hAnsi="Helvetica" w:cs="Times New Roman"/>
          <w:color w:val="646464"/>
          <w:sz w:val="21"/>
          <w:szCs w:val="21"/>
          <w:lang w:val="vi-VN"/>
        </w:rPr>
        <w:t> ngày 31/12/2013 của Bộ Tài chính hướng dẫn các trường hợp không phải kê khai, tính nộp thuế GTGT:</w:t>
      </w:r>
    </w:p>
    <w:p w:rsidR="00A6215B" w:rsidRPr="00A6215B" w:rsidRDefault="00A6215B" w:rsidP="00A6215B">
      <w:pPr>
        <w:shd w:val="clear" w:color="auto" w:fill="FFFFFF"/>
        <w:spacing w:before="120" w:after="300" w:line="240" w:lineRule="auto"/>
        <w:jc w:val="both"/>
        <w:rPr>
          <w:rFonts w:ascii="Helvetica" w:eastAsia="Times New Roman" w:hAnsi="Helvetica" w:cs="Times New Roman"/>
          <w:color w:val="646464"/>
          <w:sz w:val="21"/>
          <w:szCs w:val="21"/>
        </w:rPr>
      </w:pPr>
      <w:r w:rsidRPr="00A6215B">
        <w:rPr>
          <w:rFonts w:ascii="Helvetica" w:eastAsia="Times New Roman" w:hAnsi="Helvetica" w:cs="Times New Roman"/>
          <w:color w:val="646464"/>
          <w:sz w:val="21"/>
          <w:szCs w:val="21"/>
          <w:lang w:val="vi-VN"/>
        </w:rPr>
        <w:t>“4. Tổ chức, cá nhân chuyển nhượng dự án đầu tư để sản xuất, kinh doanh hàng hóa, dịch vụ chịu thuế giá trị gia tăng cho doanh nghiệp, </w:t>
      </w:r>
      <w:r w:rsidRPr="00A6215B">
        <w:rPr>
          <w:rFonts w:ascii="Helvetica" w:eastAsia="Times New Roman" w:hAnsi="Helvetica" w:cs="Times New Roman"/>
          <w:color w:val="646464"/>
          <w:sz w:val="21"/>
          <w:szCs w:val="21"/>
          <w:shd w:val="clear" w:color="auto" w:fill="FFFFFF"/>
          <w:lang w:val="vi-VN"/>
        </w:rPr>
        <w:t>hợp tác</w:t>
      </w:r>
      <w:r w:rsidRPr="00A6215B">
        <w:rPr>
          <w:rFonts w:ascii="Helvetica" w:eastAsia="Times New Roman" w:hAnsi="Helvetica" w:cs="Times New Roman"/>
          <w:color w:val="646464"/>
          <w:sz w:val="21"/>
          <w:szCs w:val="21"/>
          <w:lang w:val="vi-VN"/>
        </w:rPr>
        <w:t> xã.</w:t>
      </w:r>
    </w:p>
    <w:p w:rsidR="00A6215B" w:rsidRPr="00A6215B" w:rsidRDefault="00A6215B" w:rsidP="00A6215B">
      <w:pPr>
        <w:shd w:val="clear" w:color="auto" w:fill="FFFFFF"/>
        <w:spacing w:before="120" w:after="300" w:line="240" w:lineRule="auto"/>
        <w:jc w:val="both"/>
        <w:rPr>
          <w:rFonts w:ascii="Helvetica" w:eastAsia="Times New Roman" w:hAnsi="Helvetica" w:cs="Times New Roman"/>
          <w:color w:val="646464"/>
          <w:sz w:val="21"/>
          <w:szCs w:val="21"/>
        </w:rPr>
      </w:pPr>
      <w:r w:rsidRPr="00A6215B">
        <w:rPr>
          <w:rFonts w:ascii="Helvetica" w:eastAsia="Times New Roman" w:hAnsi="Helvetica" w:cs="Times New Roman"/>
          <w:color w:val="646464"/>
          <w:sz w:val="21"/>
          <w:szCs w:val="21"/>
          <w:lang w:val="vi-VN"/>
        </w:rPr>
        <w:t>Ví dụ 18: Công ty cổ phần P thực hiện dự án đầu tư xây dựng Nhà máy sản xuất cồn công nghiệp. Đến tháng 3/2014, dự án đầu tư đã hoàn thành được 90% so với đề án thiết kế và giá trị đầu tư là 26 tỷ đồng. Do gặp khó khăn về tài chính, Công ty cổ phần P quyết định chuyển nhượng toàn bộ dự án đang đầu tư cho Công ty cổ phần X với giá chuyển nhượng là 28 tỷ đồng. Công ty cổ phần X nhận chuyển nhượng dự án </w:t>
      </w:r>
      <w:r w:rsidRPr="00A6215B">
        <w:rPr>
          <w:rFonts w:ascii="Helvetica" w:eastAsia="Times New Roman" w:hAnsi="Helvetica" w:cs="Times New Roman"/>
          <w:color w:val="646464"/>
          <w:sz w:val="21"/>
          <w:szCs w:val="21"/>
          <w:shd w:val="clear" w:color="auto" w:fill="FFFFFF"/>
          <w:lang w:val="vi-VN"/>
        </w:rPr>
        <w:t>đầu tư</w:t>
      </w:r>
      <w:r w:rsidRPr="00A6215B">
        <w:rPr>
          <w:rFonts w:ascii="Helvetica" w:eastAsia="Times New Roman" w:hAnsi="Helvetica" w:cs="Times New Roman"/>
          <w:color w:val="646464"/>
          <w:sz w:val="21"/>
          <w:szCs w:val="21"/>
          <w:lang w:val="vi-VN"/>
        </w:rPr>
        <w:t> trên để tiếp tục sản xuất cồn công nghiệp. Công ty cổ phần P không phải kê khai, nộp thuế GTGT đối với giá trị dự án chuyển nhượng cho Công ty cổ phần X.”</w:t>
      </w:r>
    </w:p>
    <w:p w:rsidR="00A6215B" w:rsidRPr="00A6215B" w:rsidRDefault="00A6215B" w:rsidP="00A6215B">
      <w:pPr>
        <w:shd w:val="clear" w:color="auto" w:fill="FFFFFF"/>
        <w:spacing w:before="120" w:after="300" w:line="240" w:lineRule="auto"/>
        <w:jc w:val="both"/>
        <w:rPr>
          <w:rFonts w:ascii="Helvetica" w:eastAsia="Times New Roman" w:hAnsi="Helvetica" w:cs="Times New Roman"/>
          <w:color w:val="646464"/>
          <w:sz w:val="21"/>
          <w:szCs w:val="21"/>
        </w:rPr>
      </w:pPr>
      <w:r w:rsidRPr="00A6215B">
        <w:rPr>
          <w:rFonts w:ascii="Helvetica" w:eastAsia="Times New Roman" w:hAnsi="Helvetica" w:cs="Times New Roman"/>
          <w:color w:val="646464"/>
          <w:sz w:val="21"/>
          <w:szCs w:val="21"/>
          <w:lang w:val="vi-VN"/>
        </w:rPr>
        <w:t>“7. Các trường hợp khác:</w:t>
      </w:r>
    </w:p>
    <w:p w:rsidR="00A6215B" w:rsidRPr="00A6215B" w:rsidRDefault="00A6215B" w:rsidP="00A6215B">
      <w:pPr>
        <w:shd w:val="clear" w:color="auto" w:fill="FFFFFF"/>
        <w:spacing w:before="120" w:after="300" w:line="240" w:lineRule="auto"/>
        <w:jc w:val="both"/>
        <w:rPr>
          <w:rFonts w:ascii="Helvetica" w:eastAsia="Times New Roman" w:hAnsi="Helvetica" w:cs="Times New Roman"/>
          <w:color w:val="646464"/>
          <w:sz w:val="21"/>
          <w:szCs w:val="21"/>
        </w:rPr>
      </w:pPr>
      <w:r w:rsidRPr="00A6215B">
        <w:rPr>
          <w:rFonts w:ascii="Helvetica" w:eastAsia="Times New Roman" w:hAnsi="Helvetica" w:cs="Times New Roman"/>
          <w:color w:val="646464"/>
          <w:sz w:val="21"/>
          <w:szCs w:val="21"/>
          <w:lang w:val="vi-VN"/>
        </w:rPr>
        <w:t>Cơ sở kinh doanh không phải kê khai, nộp thuế trong các trường hợp sau:</w:t>
      </w:r>
    </w:p>
    <w:p w:rsidR="00A6215B" w:rsidRPr="00A6215B" w:rsidRDefault="00A6215B" w:rsidP="00A6215B">
      <w:pPr>
        <w:shd w:val="clear" w:color="auto" w:fill="FFFFFF"/>
        <w:spacing w:before="120" w:after="300" w:line="240" w:lineRule="auto"/>
        <w:jc w:val="both"/>
        <w:rPr>
          <w:rFonts w:ascii="Helvetica" w:eastAsia="Times New Roman" w:hAnsi="Helvetica" w:cs="Times New Roman"/>
          <w:color w:val="646464"/>
          <w:sz w:val="21"/>
          <w:szCs w:val="21"/>
        </w:rPr>
      </w:pPr>
      <w:r w:rsidRPr="00A6215B">
        <w:rPr>
          <w:rFonts w:ascii="Helvetica" w:eastAsia="Times New Roman" w:hAnsi="Helvetica" w:cs="Times New Roman"/>
          <w:color w:val="646464"/>
          <w:sz w:val="21"/>
          <w:szCs w:val="21"/>
          <w:lang w:val="vi-VN"/>
        </w:rPr>
        <w:t>a) Góp vốn bằng tài sản để thành lập doanh nghiệp. Tài sản góp vốn vào doanh nghiệp phải có: biên bản góp vốn sản xuất kinh doanh, </w:t>
      </w:r>
      <w:r w:rsidRPr="00A6215B">
        <w:rPr>
          <w:rFonts w:ascii="Helvetica" w:eastAsia="Times New Roman" w:hAnsi="Helvetica" w:cs="Times New Roman"/>
          <w:color w:val="646464"/>
          <w:sz w:val="21"/>
          <w:szCs w:val="21"/>
          <w:shd w:val="clear" w:color="auto" w:fill="FFFFFF"/>
          <w:lang w:val="vi-VN"/>
        </w:rPr>
        <w:t>hợp đồng</w:t>
      </w:r>
      <w:r w:rsidRPr="00A6215B">
        <w:rPr>
          <w:rFonts w:ascii="Helvetica" w:eastAsia="Times New Roman" w:hAnsi="Helvetica" w:cs="Times New Roman"/>
          <w:color w:val="646464"/>
          <w:sz w:val="21"/>
          <w:szCs w:val="21"/>
          <w:lang w:val="vi-VN"/>
        </w:rPr>
        <w:t> liên doanh, liên kết; biên bản định giá tài sản của Hội đồng giao nhận vốn góp của các bên góp vốn (hoặc văn bản định giá của tổ chức có chức năng định giá theo quy định của pháp luật), kèm theo bộ hồ sơ về nguồn gốc tài sản.</w:t>
      </w:r>
      <w:r w:rsidRPr="00A6215B">
        <w:rPr>
          <w:rFonts w:ascii="Helvetica" w:eastAsia="Times New Roman" w:hAnsi="Helvetica" w:cs="Times New Roman"/>
          <w:color w:val="646464"/>
          <w:sz w:val="21"/>
          <w:szCs w:val="21"/>
        </w:rPr>
        <w:t>”</w:t>
      </w:r>
    </w:p>
    <w:p w:rsidR="00A6215B" w:rsidRPr="00A6215B" w:rsidRDefault="00A6215B" w:rsidP="00A6215B">
      <w:pPr>
        <w:shd w:val="clear" w:color="auto" w:fill="FFFFFF"/>
        <w:spacing w:before="120" w:after="300" w:line="240" w:lineRule="auto"/>
        <w:jc w:val="both"/>
        <w:rPr>
          <w:rFonts w:ascii="Helvetica" w:eastAsia="Times New Roman" w:hAnsi="Helvetica" w:cs="Times New Roman"/>
          <w:color w:val="646464"/>
          <w:sz w:val="21"/>
          <w:szCs w:val="21"/>
        </w:rPr>
      </w:pPr>
      <w:r w:rsidRPr="00A6215B">
        <w:rPr>
          <w:rFonts w:ascii="Helvetica" w:eastAsia="Times New Roman" w:hAnsi="Helvetica" w:cs="Times New Roman"/>
          <w:color w:val="646464"/>
          <w:sz w:val="21"/>
          <w:szCs w:val="21"/>
          <w:lang w:val="vi-VN"/>
        </w:rPr>
        <w:t>Căn cứ hướng dẫn nêu trên và theo nội dung trình bày, trường hợp Công ty TNHH MTV Hanel được UBND TP Hà Nội cho phép thành lập Công ty TNHH ICD Hà Nội để tiếp tục thực hiện dự án Điểm thông quan nội địa thành phố Hà Nội thì Tổng cục Thuế thống nhất với ý kiến xử lý theo Phương án 1 của Cục Thu</w:t>
      </w:r>
      <w:r w:rsidRPr="00A6215B">
        <w:rPr>
          <w:rFonts w:ascii="Helvetica" w:eastAsia="Times New Roman" w:hAnsi="Helvetica" w:cs="Times New Roman"/>
          <w:color w:val="646464"/>
          <w:sz w:val="21"/>
          <w:szCs w:val="21"/>
        </w:rPr>
        <w:t>ế</w:t>
      </w:r>
      <w:r w:rsidRPr="00A6215B">
        <w:rPr>
          <w:rFonts w:ascii="Helvetica" w:eastAsia="Times New Roman" w:hAnsi="Helvetica" w:cs="Times New Roman"/>
          <w:color w:val="646464"/>
          <w:sz w:val="21"/>
          <w:szCs w:val="21"/>
          <w:lang w:val="vi-VN"/>
        </w:rPr>
        <w:t> TP Hà Nội tại công văn số </w:t>
      </w:r>
      <w:hyperlink r:id="rId6" w:tooltip="Công văn 81529/CT-HTr chính sách thuế hoạt động góp vốn Hà Nội" w:history="1">
        <w:r w:rsidRPr="00A6215B">
          <w:rPr>
            <w:rFonts w:ascii="Helvetica" w:eastAsia="Times New Roman" w:hAnsi="Helvetica" w:cs="Times New Roman"/>
            <w:color w:val="5C90D2"/>
            <w:sz w:val="21"/>
            <w:szCs w:val="21"/>
            <w:u w:val="single"/>
            <w:lang w:val="vi-VN"/>
          </w:rPr>
          <w:t>81529/CT-HTr</w:t>
        </w:r>
      </w:hyperlink>
      <w:r w:rsidRPr="00A6215B">
        <w:rPr>
          <w:rFonts w:ascii="Helvetica" w:eastAsia="Times New Roman" w:hAnsi="Helvetica" w:cs="Times New Roman"/>
          <w:color w:val="646464"/>
          <w:sz w:val="21"/>
          <w:szCs w:val="21"/>
          <w:lang w:val="vi-VN"/>
        </w:rPr>
        <w:t> ngày 21/12/2015: khi chuyển giao dự án, Công ty TNHH MTV Hanel phải có biên bản góp vốn sản xuất kinh doanh, văn bản định giá của tổ chức c</w:t>
      </w:r>
      <w:r w:rsidRPr="00A6215B">
        <w:rPr>
          <w:rFonts w:ascii="Helvetica" w:eastAsia="Times New Roman" w:hAnsi="Helvetica" w:cs="Times New Roman"/>
          <w:color w:val="646464"/>
          <w:sz w:val="21"/>
          <w:szCs w:val="21"/>
        </w:rPr>
        <w:t>ó</w:t>
      </w:r>
      <w:r w:rsidRPr="00A6215B">
        <w:rPr>
          <w:rFonts w:ascii="Helvetica" w:eastAsia="Times New Roman" w:hAnsi="Helvetica" w:cs="Times New Roman"/>
          <w:color w:val="646464"/>
          <w:sz w:val="21"/>
          <w:szCs w:val="21"/>
          <w:lang w:val="vi-VN"/>
        </w:rPr>
        <w:t> chức năng định gi</w:t>
      </w:r>
      <w:r w:rsidRPr="00A6215B">
        <w:rPr>
          <w:rFonts w:ascii="Helvetica" w:eastAsia="Times New Roman" w:hAnsi="Helvetica" w:cs="Times New Roman"/>
          <w:color w:val="646464"/>
          <w:sz w:val="21"/>
          <w:szCs w:val="21"/>
        </w:rPr>
        <w:t>á</w:t>
      </w:r>
      <w:r w:rsidRPr="00A6215B">
        <w:rPr>
          <w:rFonts w:ascii="Helvetica" w:eastAsia="Times New Roman" w:hAnsi="Helvetica" w:cs="Times New Roman"/>
          <w:color w:val="646464"/>
          <w:sz w:val="21"/>
          <w:szCs w:val="21"/>
          <w:lang w:val="vi-VN"/>
        </w:rPr>
        <w:t> theo quy định của pháp luật kèm theo bộ hồ sơ về nguồn gốc tài sản hình thành dự án, không phải lập hóa đơn GTGT; khi nhận lại Khoản ti</w:t>
      </w:r>
      <w:r w:rsidRPr="00A6215B">
        <w:rPr>
          <w:rFonts w:ascii="Helvetica" w:eastAsia="Times New Roman" w:hAnsi="Helvetica" w:cs="Times New Roman"/>
          <w:color w:val="646464"/>
          <w:sz w:val="21"/>
          <w:szCs w:val="21"/>
        </w:rPr>
        <w:t>ề</w:t>
      </w:r>
      <w:r w:rsidRPr="00A6215B">
        <w:rPr>
          <w:rFonts w:ascii="Helvetica" w:eastAsia="Times New Roman" w:hAnsi="Helvetica" w:cs="Times New Roman"/>
          <w:color w:val="646464"/>
          <w:sz w:val="21"/>
          <w:szCs w:val="21"/>
          <w:lang w:val="vi-VN"/>
        </w:rPr>
        <w:t>n chênh lệch, Công ty TNHH MTV Hanel lập hóa đơn GTGT, trên hóa đơn GTGT ghi dòng giá bán là giá thanh toán, dòng thuế suất, số thuế GTGT không ghi và gạch bỏ.</w:t>
      </w:r>
    </w:p>
    <w:p w:rsidR="00A6215B" w:rsidRPr="00A6215B" w:rsidRDefault="00A6215B" w:rsidP="00A6215B">
      <w:pPr>
        <w:shd w:val="clear" w:color="auto" w:fill="FFFFFF"/>
        <w:spacing w:before="120" w:after="300" w:line="240" w:lineRule="auto"/>
        <w:jc w:val="both"/>
        <w:rPr>
          <w:rFonts w:ascii="Helvetica" w:eastAsia="Times New Roman" w:hAnsi="Helvetica" w:cs="Times New Roman"/>
          <w:color w:val="646464"/>
          <w:sz w:val="21"/>
          <w:szCs w:val="21"/>
        </w:rPr>
      </w:pPr>
      <w:r w:rsidRPr="00A6215B">
        <w:rPr>
          <w:rFonts w:ascii="Helvetica" w:eastAsia="Times New Roman" w:hAnsi="Helvetica" w:cs="Times New Roman"/>
          <w:color w:val="646464"/>
          <w:sz w:val="21"/>
          <w:szCs w:val="21"/>
          <w:lang w:val="vi-VN"/>
        </w:rPr>
        <w:t>Tổng cục Thuế thông báo Cục Thuế TP Hà Nội được biết</w:t>
      </w:r>
      <w:r w:rsidRPr="00A6215B">
        <w:rPr>
          <w:rFonts w:ascii="Helvetica" w:eastAsia="Times New Roman" w:hAnsi="Helvetica" w:cs="Times New Roman"/>
          <w:color w:val="646464"/>
          <w:sz w:val="21"/>
          <w:szCs w:val="21"/>
        </w:rPr>
        <w:t>./.</w:t>
      </w:r>
    </w:p>
    <w:p w:rsidR="00A6215B" w:rsidRPr="00A6215B" w:rsidRDefault="00A6215B" w:rsidP="00A6215B">
      <w:pPr>
        <w:shd w:val="clear" w:color="auto" w:fill="FFFFFF"/>
        <w:spacing w:before="120" w:after="300" w:line="240" w:lineRule="auto"/>
        <w:jc w:val="both"/>
        <w:rPr>
          <w:rFonts w:ascii="Helvetica" w:eastAsia="Times New Roman" w:hAnsi="Helvetica" w:cs="Times New Roman"/>
          <w:color w:val="646464"/>
          <w:sz w:val="21"/>
          <w:szCs w:val="21"/>
        </w:rPr>
      </w:pPr>
      <w:r w:rsidRPr="00A6215B">
        <w:rPr>
          <w:rFonts w:ascii="Helvetica" w:eastAsia="Times New Roman" w:hAnsi="Helvetica" w:cs="Times New Roman"/>
          <w:color w:val="646464"/>
          <w:sz w:val="21"/>
          <w:szCs w:val="21"/>
        </w:rPr>
        <w:t> </w:t>
      </w:r>
    </w:p>
    <w:tbl>
      <w:tblPr>
        <w:tblW w:w="0" w:type="auto"/>
        <w:shd w:val="clear" w:color="auto" w:fill="FFFFFF"/>
        <w:tblCellMar>
          <w:left w:w="0" w:type="dxa"/>
          <w:right w:w="0" w:type="dxa"/>
        </w:tblCellMar>
        <w:tblLook w:val="04A0" w:firstRow="1" w:lastRow="0" w:firstColumn="1" w:lastColumn="0" w:noHBand="0" w:noVBand="1"/>
      </w:tblPr>
      <w:tblGrid>
        <w:gridCol w:w="4428"/>
        <w:gridCol w:w="4428"/>
      </w:tblGrid>
      <w:tr w:rsidR="00A6215B" w:rsidRPr="00A6215B" w:rsidTr="00A6215B">
        <w:tc>
          <w:tcPr>
            <w:tcW w:w="4428" w:type="dxa"/>
            <w:shd w:val="clear" w:color="auto" w:fill="FFFFFF"/>
            <w:tcMar>
              <w:top w:w="0" w:type="dxa"/>
              <w:left w:w="108" w:type="dxa"/>
              <w:bottom w:w="0" w:type="dxa"/>
              <w:right w:w="108" w:type="dxa"/>
            </w:tcMar>
            <w:hideMark/>
          </w:tcPr>
          <w:p w:rsidR="00A6215B" w:rsidRPr="00A6215B" w:rsidRDefault="00A6215B" w:rsidP="00A6215B">
            <w:pPr>
              <w:spacing w:before="120" w:after="300" w:line="240" w:lineRule="auto"/>
              <w:jc w:val="both"/>
              <w:rPr>
                <w:rFonts w:ascii="Helvetica" w:eastAsia="Times New Roman" w:hAnsi="Helvetica" w:cs="Times New Roman"/>
                <w:color w:val="646464"/>
                <w:sz w:val="21"/>
                <w:szCs w:val="21"/>
              </w:rPr>
            </w:pPr>
            <w:r w:rsidRPr="00A6215B">
              <w:rPr>
                <w:rFonts w:ascii="Helvetica" w:eastAsia="Times New Roman" w:hAnsi="Helvetica" w:cs="Times New Roman"/>
                <w:color w:val="646464"/>
                <w:sz w:val="16"/>
                <w:szCs w:val="16"/>
                <w:lang w:val="vi-VN"/>
              </w:rPr>
              <w:lastRenderedPageBreak/>
              <w:t> </w:t>
            </w:r>
          </w:p>
          <w:p w:rsidR="00A6215B" w:rsidRPr="00A6215B" w:rsidRDefault="00A6215B" w:rsidP="00A6215B">
            <w:pPr>
              <w:spacing w:before="120" w:after="300" w:line="240" w:lineRule="auto"/>
              <w:jc w:val="both"/>
              <w:rPr>
                <w:rFonts w:ascii="Helvetica" w:eastAsia="Times New Roman" w:hAnsi="Helvetica" w:cs="Times New Roman"/>
                <w:color w:val="646464"/>
                <w:sz w:val="21"/>
                <w:szCs w:val="21"/>
              </w:rPr>
            </w:pPr>
            <w:r w:rsidRPr="00A6215B">
              <w:rPr>
                <w:rFonts w:ascii="Helvetica" w:eastAsia="Times New Roman" w:hAnsi="Helvetica" w:cs="Times New Roman"/>
                <w:b/>
                <w:bCs/>
                <w:i/>
                <w:iCs/>
                <w:color w:val="646464"/>
                <w:sz w:val="21"/>
                <w:szCs w:val="21"/>
                <w:lang w:val="vi-VN"/>
              </w:rPr>
              <w:t>Nơi nhận:</w:t>
            </w:r>
            <w:r w:rsidRPr="00A6215B">
              <w:rPr>
                <w:rFonts w:ascii="Helvetica" w:eastAsia="Times New Roman" w:hAnsi="Helvetica" w:cs="Times New Roman"/>
                <w:b/>
                <w:bCs/>
                <w:i/>
                <w:iCs/>
                <w:color w:val="646464"/>
                <w:sz w:val="16"/>
                <w:szCs w:val="16"/>
                <w:lang w:val="vi-VN"/>
              </w:rPr>
              <w:br/>
            </w:r>
            <w:r w:rsidRPr="00A6215B">
              <w:rPr>
                <w:rFonts w:ascii="Helvetica" w:eastAsia="Times New Roman" w:hAnsi="Helvetica" w:cs="Times New Roman"/>
                <w:color w:val="646464"/>
                <w:sz w:val="16"/>
                <w:szCs w:val="16"/>
                <w:lang w:val="vi-VN"/>
              </w:rPr>
              <w:t>- Như trên;</w:t>
            </w:r>
            <w:r w:rsidRPr="00A6215B">
              <w:rPr>
                <w:rFonts w:ascii="Helvetica" w:eastAsia="Times New Roman" w:hAnsi="Helvetica" w:cs="Times New Roman"/>
                <w:color w:val="646464"/>
                <w:sz w:val="16"/>
                <w:szCs w:val="16"/>
                <w:lang w:val="vi-VN"/>
              </w:rPr>
              <w:br/>
              <w:t>- Vụ PC-BTC;</w:t>
            </w:r>
            <w:r w:rsidRPr="00A6215B">
              <w:rPr>
                <w:rFonts w:ascii="Helvetica" w:eastAsia="Times New Roman" w:hAnsi="Helvetica" w:cs="Times New Roman"/>
                <w:color w:val="646464"/>
                <w:sz w:val="16"/>
                <w:szCs w:val="16"/>
                <w:lang w:val="vi-VN"/>
              </w:rPr>
              <w:br/>
              <w:t>- Vụ PC-TCT;</w:t>
            </w:r>
            <w:r w:rsidRPr="00A6215B">
              <w:rPr>
                <w:rFonts w:ascii="Helvetica" w:eastAsia="Times New Roman" w:hAnsi="Helvetica" w:cs="Times New Roman"/>
                <w:color w:val="646464"/>
                <w:sz w:val="16"/>
                <w:szCs w:val="16"/>
                <w:lang w:val="vi-VN"/>
              </w:rPr>
              <w:br/>
              <w:t>- Lưu: VT, CS (3b).</w:t>
            </w:r>
          </w:p>
        </w:tc>
        <w:tc>
          <w:tcPr>
            <w:tcW w:w="4428" w:type="dxa"/>
            <w:shd w:val="clear" w:color="auto" w:fill="FFFFFF"/>
            <w:tcMar>
              <w:top w:w="0" w:type="dxa"/>
              <w:left w:w="108" w:type="dxa"/>
              <w:bottom w:w="0" w:type="dxa"/>
              <w:right w:w="108" w:type="dxa"/>
            </w:tcMar>
            <w:hideMark/>
          </w:tcPr>
          <w:p w:rsidR="00A6215B" w:rsidRPr="00A6215B" w:rsidRDefault="00A6215B" w:rsidP="00A6215B">
            <w:pPr>
              <w:spacing w:before="120" w:after="300" w:line="240" w:lineRule="auto"/>
              <w:jc w:val="center"/>
              <w:rPr>
                <w:rFonts w:ascii="Helvetica" w:eastAsia="Times New Roman" w:hAnsi="Helvetica" w:cs="Times New Roman"/>
                <w:color w:val="646464"/>
                <w:sz w:val="21"/>
                <w:szCs w:val="21"/>
              </w:rPr>
            </w:pPr>
            <w:r w:rsidRPr="00A6215B">
              <w:rPr>
                <w:rFonts w:ascii="Helvetica" w:eastAsia="Times New Roman" w:hAnsi="Helvetica" w:cs="Times New Roman"/>
                <w:b/>
                <w:bCs/>
                <w:color w:val="646464"/>
                <w:sz w:val="21"/>
                <w:szCs w:val="21"/>
              </w:rPr>
              <w:t>KT. TỔNG CỤC TRƯỞNG</w:t>
            </w:r>
            <w:r w:rsidRPr="00A6215B">
              <w:rPr>
                <w:rFonts w:ascii="Helvetica" w:eastAsia="Times New Roman" w:hAnsi="Helvetica" w:cs="Times New Roman"/>
                <w:b/>
                <w:bCs/>
                <w:color w:val="646464"/>
                <w:sz w:val="21"/>
                <w:szCs w:val="21"/>
              </w:rPr>
              <w:br/>
              <w:t>PHÓ TỔNG CỤC TRƯỞNG</w:t>
            </w:r>
            <w:r w:rsidRPr="00A6215B">
              <w:rPr>
                <w:rFonts w:ascii="Helvetica" w:eastAsia="Times New Roman" w:hAnsi="Helvetica" w:cs="Times New Roman"/>
                <w:b/>
                <w:bCs/>
                <w:color w:val="646464"/>
                <w:sz w:val="21"/>
                <w:szCs w:val="21"/>
              </w:rPr>
              <w:br/>
            </w:r>
            <w:r w:rsidRPr="00A6215B">
              <w:rPr>
                <w:rFonts w:ascii="Helvetica" w:eastAsia="Times New Roman" w:hAnsi="Helvetica" w:cs="Times New Roman"/>
                <w:b/>
                <w:bCs/>
                <w:color w:val="646464"/>
                <w:sz w:val="21"/>
                <w:szCs w:val="21"/>
              </w:rPr>
              <w:br/>
            </w:r>
            <w:r w:rsidRPr="00A6215B">
              <w:rPr>
                <w:rFonts w:ascii="Helvetica" w:eastAsia="Times New Roman" w:hAnsi="Helvetica" w:cs="Times New Roman"/>
                <w:b/>
                <w:bCs/>
                <w:color w:val="646464"/>
                <w:sz w:val="21"/>
                <w:szCs w:val="21"/>
              </w:rPr>
              <w:br/>
            </w:r>
            <w:r w:rsidRPr="00A6215B">
              <w:rPr>
                <w:rFonts w:ascii="Helvetica" w:eastAsia="Times New Roman" w:hAnsi="Helvetica" w:cs="Times New Roman"/>
                <w:b/>
                <w:bCs/>
                <w:color w:val="646464"/>
                <w:sz w:val="21"/>
                <w:szCs w:val="21"/>
              </w:rPr>
              <w:br/>
            </w:r>
            <w:r w:rsidRPr="00A6215B">
              <w:rPr>
                <w:rFonts w:ascii="Helvetica" w:eastAsia="Times New Roman" w:hAnsi="Helvetica" w:cs="Times New Roman"/>
                <w:b/>
                <w:bCs/>
                <w:color w:val="646464"/>
                <w:sz w:val="21"/>
                <w:szCs w:val="21"/>
              </w:rPr>
              <w:br/>
              <w:t>Cao Anh Tuấn</w:t>
            </w:r>
          </w:p>
        </w:tc>
      </w:tr>
    </w:tbl>
    <w:p w:rsidR="003914E6" w:rsidRDefault="003914E6"/>
    <w:sectPr w:rsidR="00391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15B"/>
    <w:rsid w:val="003914E6"/>
    <w:rsid w:val="00A62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92DDA4-9694-4BF1-84B2-B7DB806E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215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621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819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anbanphapluat.co/cong-van-81529-ct-htr-chinh-sach-thue-hoat-dong-gop-von-ha-noi" TargetMode="External"/><Relationship Id="rId11" Type="http://schemas.openxmlformats.org/officeDocument/2006/relationships/customXml" Target="../customXml/item3.xml"/><Relationship Id="rId5" Type="http://schemas.openxmlformats.org/officeDocument/2006/relationships/hyperlink" Target="https://vanbanphapluat.co/thong-tu-219-2013-tt-btc-huong-dan-luat-thue-gia-tri-gia-tang-va-nghi-dinh-209-2013-nd-cp" TargetMode="External"/><Relationship Id="rId10" Type="http://schemas.openxmlformats.org/officeDocument/2006/relationships/customXml" Target="../customXml/item2.xml"/><Relationship Id="rId4" Type="http://schemas.openxmlformats.org/officeDocument/2006/relationships/hyperlink" Target="https://vanbanphapluat.co/cong-van-81529-ct-htr-chinh-sach-thue-hoat-dong-gop-von-ha-noi" TargetMode="Externa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24FB5C7A-8F9E-4E49-9610-99C44BB4BB0B}"/>
</file>

<file path=customXml/itemProps2.xml><?xml version="1.0" encoding="utf-8"?>
<ds:datastoreItem xmlns:ds="http://schemas.openxmlformats.org/officeDocument/2006/customXml" ds:itemID="{D534A5D0-64F7-455D-BB9C-9E255E483BEF}"/>
</file>

<file path=customXml/itemProps3.xml><?xml version="1.0" encoding="utf-8"?>
<ds:datastoreItem xmlns:ds="http://schemas.openxmlformats.org/officeDocument/2006/customXml" ds:itemID="{6743F126-F3C5-4684-91B6-F3B49B9E7909}"/>
</file>

<file path=docProps/app.xml><?xml version="1.0" encoding="utf-8"?>
<Properties xmlns="http://schemas.openxmlformats.org/officeDocument/2006/extended-properties" xmlns:vt="http://schemas.openxmlformats.org/officeDocument/2006/docPropsVTypes">
  <Template>Normal.dotm</Template>
  <TotalTime>0</TotalTime>
  <Pages>2</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1</cp:revision>
  <dcterms:created xsi:type="dcterms:W3CDTF">2020-08-08T19:15:00Z</dcterms:created>
  <dcterms:modified xsi:type="dcterms:W3CDTF">2020-08-08T19:15:00Z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