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E05151" w14:textId="759F35CF" w:rsidR="00BE35C0" w:rsidRPr="00D832D0" w:rsidRDefault="00424900" w:rsidP="008D2E00">
      <w:pPr>
        <w:pStyle w:val="BodyText"/>
        <w:rPr>
          <w:b/>
          <w:sz w:val="20"/>
        </w:rPr>
      </w:pPr>
      <w:bookmarkStart w:id="0" w:name="text"/>
      <w:bookmarkEnd w:id="0"/>
      <w:r>
        <w:rPr>
          <w:b/>
          <w:sz w:val="20"/>
        </w:rPr>
        <w:t xml:space="preserve">Vietnamese </w:t>
      </w:r>
      <w:r w:rsidR="00654E9C">
        <w:rPr>
          <w:b/>
          <w:sz w:val="20"/>
        </w:rPr>
        <w:t>Foreign Contractor Tax</w:t>
      </w:r>
      <w:r w:rsidR="00C340CD">
        <w:rPr>
          <w:b/>
          <w:sz w:val="20"/>
        </w:rPr>
        <w:t xml:space="preserve"> and Value Added Tax</w:t>
      </w:r>
      <w:r w:rsidR="00654E9C">
        <w:rPr>
          <w:b/>
          <w:sz w:val="20"/>
        </w:rPr>
        <w:t xml:space="preserve"> implications</w:t>
      </w:r>
    </w:p>
    <w:p w14:paraId="5B246DFD" w14:textId="530485CE" w:rsidR="003E0871" w:rsidRPr="0046189F" w:rsidRDefault="003E0871" w:rsidP="005D072F">
      <w:pPr>
        <w:pStyle w:val="Heading1"/>
        <w:numPr>
          <w:ilvl w:val="0"/>
          <w:numId w:val="4"/>
        </w:numPr>
        <w:ind w:hanging="720"/>
        <w:rPr>
          <w:sz w:val="20"/>
        </w:rPr>
      </w:pPr>
      <w:r w:rsidRPr="0046189F">
        <w:rPr>
          <w:sz w:val="20"/>
        </w:rPr>
        <w:t>Background</w:t>
      </w:r>
    </w:p>
    <w:p w14:paraId="5F837DD8" w14:textId="5BF53593" w:rsidR="00616A77" w:rsidRDefault="00D663AD" w:rsidP="00370388">
      <w:pPr>
        <w:pStyle w:val="ListParagraph"/>
        <w:numPr>
          <w:ilvl w:val="0"/>
          <w:numId w:val="6"/>
        </w:numPr>
        <w:rPr>
          <w:rFonts w:ascii="Arial" w:eastAsia="SimSun" w:hAnsi="Arial" w:cs="Arial"/>
          <w:sz w:val="20"/>
          <w:szCs w:val="20"/>
        </w:rPr>
      </w:pPr>
      <w:r>
        <w:rPr>
          <w:rFonts w:ascii="Arial" w:eastAsia="SimSun" w:hAnsi="Arial" w:cs="Arial"/>
          <w:sz w:val="20"/>
          <w:szCs w:val="20"/>
        </w:rPr>
        <w:t>ABC Company</w:t>
      </w:r>
      <w:r w:rsidR="00616A77" w:rsidRPr="00616A77">
        <w:rPr>
          <w:rFonts w:ascii="Arial" w:eastAsia="SimSun" w:hAnsi="Arial" w:cs="Arial"/>
          <w:sz w:val="20"/>
          <w:szCs w:val="20"/>
        </w:rPr>
        <w:t xml:space="preserve"> </w:t>
      </w:r>
      <w:r w:rsidR="0054400E" w:rsidRPr="0054400E">
        <w:rPr>
          <w:rFonts w:ascii="Arial" w:eastAsia="SimSun" w:hAnsi="Arial" w:cs="Arial"/>
          <w:sz w:val="20"/>
          <w:szCs w:val="20"/>
        </w:rPr>
        <w:t xml:space="preserve"> (“the Company” or “</w:t>
      </w:r>
      <w:r>
        <w:rPr>
          <w:rFonts w:ascii="Arial" w:eastAsia="SimSun" w:hAnsi="Arial" w:cs="Arial"/>
          <w:sz w:val="20"/>
          <w:szCs w:val="20"/>
        </w:rPr>
        <w:t>ABC</w:t>
      </w:r>
      <w:r w:rsidR="0054400E" w:rsidRPr="0054400E">
        <w:rPr>
          <w:rFonts w:ascii="Arial" w:eastAsia="SimSun" w:hAnsi="Arial" w:cs="Arial"/>
          <w:sz w:val="20"/>
          <w:szCs w:val="20"/>
        </w:rPr>
        <w:t xml:space="preserve">”) is a company incorporated in </w:t>
      </w:r>
      <w:r w:rsidR="00616A77">
        <w:rPr>
          <w:rFonts w:ascii="Arial" w:eastAsia="SimSun" w:hAnsi="Arial" w:cs="Arial"/>
          <w:sz w:val="20"/>
          <w:szCs w:val="20"/>
        </w:rPr>
        <w:t xml:space="preserve">Singapore. The Company wholesales and distributes electrical </w:t>
      </w:r>
      <w:r w:rsidR="00616A77" w:rsidRPr="00616A77">
        <w:rPr>
          <w:rFonts w:ascii="Arial" w:eastAsia="SimSun" w:hAnsi="Arial" w:cs="Arial"/>
          <w:sz w:val="20"/>
          <w:szCs w:val="20"/>
        </w:rPr>
        <w:t>industrial machinery and equipment</w:t>
      </w:r>
      <w:r w:rsidR="00616A77">
        <w:rPr>
          <w:rFonts w:ascii="Arial" w:eastAsia="SimSun" w:hAnsi="Arial" w:cs="Arial"/>
          <w:sz w:val="20"/>
          <w:szCs w:val="20"/>
        </w:rPr>
        <w:t xml:space="preserve"> for measurement and chemical analysis.</w:t>
      </w:r>
    </w:p>
    <w:p w14:paraId="69C0F7C5" w14:textId="77777777" w:rsidR="00616A77" w:rsidRDefault="00616A77" w:rsidP="00616A77">
      <w:pPr>
        <w:pStyle w:val="ListParagraph"/>
        <w:ind w:left="360"/>
        <w:rPr>
          <w:rFonts w:ascii="Arial" w:eastAsia="SimSun" w:hAnsi="Arial" w:cs="Arial"/>
          <w:sz w:val="20"/>
          <w:szCs w:val="20"/>
        </w:rPr>
      </w:pPr>
    </w:p>
    <w:p w14:paraId="4793DBBA" w14:textId="3B0792BC" w:rsidR="00C86CB9" w:rsidRPr="00C86CB9" w:rsidRDefault="00D663AD" w:rsidP="00370388">
      <w:pPr>
        <w:pStyle w:val="ListParagraph"/>
        <w:numPr>
          <w:ilvl w:val="0"/>
          <w:numId w:val="6"/>
        </w:numPr>
        <w:rPr>
          <w:rFonts w:ascii="Arial" w:eastAsia="SimSun" w:hAnsi="Arial" w:cs="Arial"/>
          <w:sz w:val="20"/>
          <w:szCs w:val="20"/>
        </w:rPr>
      </w:pPr>
      <w:r>
        <w:rPr>
          <w:rFonts w:ascii="Arial" w:eastAsia="SimSun" w:hAnsi="Arial" w:cs="Arial"/>
          <w:sz w:val="20"/>
          <w:szCs w:val="20"/>
        </w:rPr>
        <w:t>XYZ Company</w:t>
      </w:r>
      <w:r w:rsidR="00616A77" w:rsidRPr="00616A77">
        <w:rPr>
          <w:rFonts w:ascii="Arial" w:eastAsia="SimSun" w:hAnsi="Arial" w:cs="Arial"/>
          <w:sz w:val="20"/>
          <w:szCs w:val="20"/>
        </w:rPr>
        <w:t xml:space="preserve"> </w:t>
      </w:r>
      <w:r w:rsidR="00616A77">
        <w:rPr>
          <w:rFonts w:ascii="Arial" w:eastAsia="SimSun" w:hAnsi="Arial" w:cs="Arial"/>
          <w:sz w:val="20"/>
          <w:szCs w:val="20"/>
        </w:rPr>
        <w:t>(“the distributor” or “</w:t>
      </w:r>
      <w:r>
        <w:rPr>
          <w:rFonts w:ascii="Arial" w:eastAsia="SimSun" w:hAnsi="Arial" w:cs="Arial"/>
          <w:sz w:val="20"/>
          <w:szCs w:val="20"/>
        </w:rPr>
        <w:t>XYZ</w:t>
      </w:r>
      <w:r w:rsidR="00616A77">
        <w:rPr>
          <w:rFonts w:ascii="Arial" w:eastAsia="SimSun" w:hAnsi="Arial" w:cs="Arial"/>
          <w:sz w:val="20"/>
          <w:szCs w:val="20"/>
        </w:rPr>
        <w:t xml:space="preserve">”) is a Vietnamese company, having its registered office at </w:t>
      </w:r>
      <w:r w:rsidR="00616A77" w:rsidRPr="00616A77">
        <w:rPr>
          <w:rFonts w:ascii="Arial" w:eastAsia="SimSun" w:hAnsi="Arial" w:cs="Arial"/>
          <w:sz w:val="20"/>
          <w:szCs w:val="20"/>
        </w:rPr>
        <w:t>Hoang Mai District, Hanoi, Vietnam</w:t>
      </w:r>
      <w:r w:rsidR="00616A77">
        <w:rPr>
          <w:rFonts w:ascii="Arial" w:eastAsia="SimSun" w:hAnsi="Arial" w:cs="Arial"/>
          <w:sz w:val="20"/>
          <w:szCs w:val="20"/>
        </w:rPr>
        <w:t xml:space="preserve">. </w:t>
      </w:r>
      <w:r w:rsidR="00E91DAB">
        <w:rPr>
          <w:rFonts w:ascii="Arial" w:eastAsia="SimSun" w:hAnsi="Arial" w:cs="Arial"/>
          <w:sz w:val="20"/>
          <w:szCs w:val="20"/>
        </w:rPr>
        <w:t>The main business activit</w:t>
      </w:r>
      <w:r w:rsidR="00196274">
        <w:rPr>
          <w:rFonts w:ascii="Arial" w:eastAsia="SimSun" w:hAnsi="Arial" w:cs="Arial"/>
          <w:sz w:val="20"/>
          <w:szCs w:val="20"/>
        </w:rPr>
        <w:t>y</w:t>
      </w:r>
      <w:r w:rsidR="00E91DAB">
        <w:rPr>
          <w:rFonts w:ascii="Arial" w:eastAsia="SimSun" w:hAnsi="Arial" w:cs="Arial"/>
          <w:sz w:val="20"/>
          <w:szCs w:val="20"/>
        </w:rPr>
        <w:t xml:space="preserve"> of </w:t>
      </w:r>
      <w:r>
        <w:rPr>
          <w:rFonts w:ascii="Arial" w:eastAsia="SimSun" w:hAnsi="Arial" w:cs="Arial"/>
          <w:sz w:val="20"/>
          <w:szCs w:val="20"/>
        </w:rPr>
        <w:t>XYZ</w:t>
      </w:r>
      <w:r w:rsidR="00616A77">
        <w:rPr>
          <w:rFonts w:ascii="Arial" w:eastAsia="SimSun" w:hAnsi="Arial" w:cs="Arial"/>
          <w:sz w:val="20"/>
          <w:szCs w:val="20"/>
        </w:rPr>
        <w:t xml:space="preserve"> </w:t>
      </w:r>
      <w:r w:rsidR="00196274">
        <w:rPr>
          <w:rFonts w:ascii="Arial" w:eastAsia="SimSun" w:hAnsi="Arial" w:cs="Arial"/>
          <w:sz w:val="20"/>
          <w:szCs w:val="20"/>
        </w:rPr>
        <w:t>is</w:t>
      </w:r>
      <w:r w:rsidR="00E91DAB">
        <w:rPr>
          <w:rFonts w:ascii="Arial" w:eastAsia="SimSun" w:hAnsi="Arial" w:cs="Arial"/>
          <w:sz w:val="20"/>
          <w:szCs w:val="20"/>
        </w:rPr>
        <w:t xml:space="preserve"> to wholesales machinery, </w:t>
      </w:r>
      <w:r w:rsidR="00196274">
        <w:rPr>
          <w:rFonts w:ascii="Arial" w:eastAsia="SimSun" w:hAnsi="Arial" w:cs="Arial"/>
          <w:sz w:val="20"/>
          <w:szCs w:val="20"/>
        </w:rPr>
        <w:t>equipment,</w:t>
      </w:r>
      <w:r w:rsidR="00E91DAB">
        <w:rPr>
          <w:rFonts w:ascii="Arial" w:eastAsia="SimSun" w:hAnsi="Arial" w:cs="Arial"/>
          <w:sz w:val="20"/>
          <w:szCs w:val="20"/>
        </w:rPr>
        <w:t xml:space="preserve"> and spare parts.</w:t>
      </w:r>
    </w:p>
    <w:p w14:paraId="0E614CE9" w14:textId="77777777" w:rsidR="00C86CB9" w:rsidRPr="00C86CB9" w:rsidRDefault="00C86CB9" w:rsidP="00C86CB9">
      <w:pPr>
        <w:pStyle w:val="ListParagraph"/>
        <w:ind w:left="360"/>
        <w:rPr>
          <w:rFonts w:ascii="Arial" w:eastAsia="SimSun" w:hAnsi="Arial" w:cs="Arial"/>
          <w:sz w:val="20"/>
          <w:szCs w:val="20"/>
        </w:rPr>
      </w:pPr>
    </w:p>
    <w:p w14:paraId="47405C52" w14:textId="34BDDF39" w:rsidR="00196274" w:rsidRDefault="00D663AD" w:rsidP="00370388">
      <w:pPr>
        <w:pStyle w:val="ListParagraph"/>
        <w:numPr>
          <w:ilvl w:val="0"/>
          <w:numId w:val="6"/>
        </w:numPr>
        <w:rPr>
          <w:rFonts w:ascii="Arial" w:eastAsia="SimSun" w:hAnsi="Arial" w:cs="Arial"/>
          <w:sz w:val="20"/>
          <w:szCs w:val="20"/>
        </w:rPr>
      </w:pPr>
      <w:r>
        <w:rPr>
          <w:rFonts w:ascii="Arial" w:eastAsia="SimSun" w:hAnsi="Arial" w:cs="Arial"/>
          <w:sz w:val="20"/>
          <w:szCs w:val="20"/>
        </w:rPr>
        <w:t>ABC</w:t>
      </w:r>
      <w:r w:rsidR="00196274">
        <w:rPr>
          <w:rFonts w:ascii="Arial" w:eastAsia="SimSun" w:hAnsi="Arial" w:cs="Arial"/>
          <w:sz w:val="20"/>
          <w:szCs w:val="20"/>
        </w:rPr>
        <w:t xml:space="preserve"> does not have </w:t>
      </w:r>
      <w:r w:rsidR="00196274" w:rsidRPr="00196274">
        <w:rPr>
          <w:rFonts w:ascii="Arial" w:eastAsia="SimSun" w:hAnsi="Arial" w:cs="Arial"/>
          <w:sz w:val="20"/>
          <w:szCs w:val="20"/>
        </w:rPr>
        <w:t xml:space="preserve">a legal presence in Vietnam </w:t>
      </w:r>
      <w:r w:rsidR="00196274">
        <w:rPr>
          <w:rFonts w:ascii="Arial" w:eastAsia="SimSun" w:hAnsi="Arial" w:cs="Arial"/>
          <w:sz w:val="20"/>
          <w:szCs w:val="20"/>
        </w:rPr>
        <w:t xml:space="preserve">and sells its equipment through the distributor to customers in Vietnam. In order for Vietnamese customers (or </w:t>
      </w:r>
      <w:r w:rsidR="00196274" w:rsidRPr="00196274">
        <w:rPr>
          <w:rFonts w:ascii="Arial" w:eastAsia="SimSun" w:hAnsi="Arial" w:cs="Arial"/>
          <w:sz w:val="20"/>
          <w:szCs w:val="20"/>
        </w:rPr>
        <w:t xml:space="preserve">prospective customers) to better understand </w:t>
      </w:r>
      <w:r>
        <w:rPr>
          <w:rFonts w:ascii="Arial" w:eastAsia="SimSun" w:hAnsi="Arial" w:cs="Arial"/>
          <w:sz w:val="20"/>
          <w:szCs w:val="20"/>
        </w:rPr>
        <w:t>ABC</w:t>
      </w:r>
      <w:r w:rsidR="00196274" w:rsidRPr="00196274">
        <w:rPr>
          <w:rFonts w:ascii="Arial" w:eastAsia="SimSun" w:hAnsi="Arial" w:cs="Arial"/>
          <w:sz w:val="20"/>
          <w:szCs w:val="20"/>
        </w:rPr>
        <w:t xml:space="preserve">’s </w:t>
      </w:r>
      <w:r w:rsidR="00196274">
        <w:rPr>
          <w:rFonts w:ascii="Arial" w:eastAsia="SimSun" w:hAnsi="Arial" w:cs="Arial"/>
          <w:sz w:val="20"/>
          <w:szCs w:val="20"/>
        </w:rPr>
        <w:t>equipment</w:t>
      </w:r>
      <w:r w:rsidR="00196274" w:rsidRPr="00196274">
        <w:rPr>
          <w:rFonts w:ascii="Arial" w:eastAsia="SimSun" w:hAnsi="Arial" w:cs="Arial"/>
          <w:sz w:val="20"/>
          <w:szCs w:val="20"/>
        </w:rPr>
        <w:t xml:space="preserve"> and their capabilities</w:t>
      </w:r>
      <w:r w:rsidR="00196274">
        <w:rPr>
          <w:rFonts w:ascii="Arial" w:eastAsia="SimSun" w:hAnsi="Arial" w:cs="Arial"/>
          <w:sz w:val="20"/>
          <w:szCs w:val="20"/>
        </w:rPr>
        <w:t xml:space="preserve">, </w:t>
      </w:r>
      <w:r w:rsidR="00A54D7E">
        <w:rPr>
          <w:rFonts w:ascii="Arial" w:eastAsia="SimSun" w:hAnsi="Arial" w:cs="Arial"/>
          <w:sz w:val="20"/>
          <w:szCs w:val="20"/>
        </w:rPr>
        <w:t>the Company</w:t>
      </w:r>
      <w:r w:rsidR="00196274" w:rsidRPr="00196274">
        <w:rPr>
          <w:rFonts w:ascii="Arial" w:eastAsia="SimSun" w:hAnsi="Arial" w:cs="Arial"/>
          <w:sz w:val="20"/>
          <w:szCs w:val="20"/>
        </w:rPr>
        <w:t xml:space="preserve"> has </w:t>
      </w:r>
      <w:r w:rsidR="00196274">
        <w:rPr>
          <w:rFonts w:ascii="Arial" w:eastAsia="SimSun" w:hAnsi="Arial" w:cs="Arial"/>
          <w:sz w:val="20"/>
          <w:szCs w:val="20"/>
        </w:rPr>
        <w:t>an</w:t>
      </w:r>
      <w:r w:rsidR="00196274" w:rsidRPr="00196274">
        <w:rPr>
          <w:rFonts w:ascii="Arial" w:eastAsia="SimSun" w:hAnsi="Arial" w:cs="Arial"/>
          <w:sz w:val="20"/>
          <w:szCs w:val="20"/>
        </w:rPr>
        <w:t xml:space="preserve"> arrangement</w:t>
      </w:r>
      <w:r w:rsidR="00196274">
        <w:rPr>
          <w:rFonts w:ascii="Arial" w:eastAsia="SimSun" w:hAnsi="Arial" w:cs="Arial"/>
          <w:sz w:val="20"/>
          <w:szCs w:val="20"/>
        </w:rPr>
        <w:t xml:space="preserve"> </w:t>
      </w:r>
      <w:r w:rsidR="00196274" w:rsidRPr="00196274">
        <w:rPr>
          <w:rFonts w:ascii="Arial" w:eastAsia="SimSun" w:hAnsi="Arial" w:cs="Arial"/>
          <w:sz w:val="20"/>
          <w:szCs w:val="20"/>
        </w:rPr>
        <w:t xml:space="preserve">whereby </w:t>
      </w:r>
      <w:r w:rsidR="00AE6F0F">
        <w:rPr>
          <w:rFonts w:ascii="Arial" w:eastAsia="SimSun" w:hAnsi="Arial" w:cs="Arial"/>
          <w:sz w:val="20"/>
          <w:szCs w:val="20"/>
        </w:rPr>
        <w:t>certain</w:t>
      </w:r>
      <w:r w:rsidR="00196274">
        <w:rPr>
          <w:rFonts w:ascii="Arial" w:eastAsia="SimSun" w:hAnsi="Arial" w:cs="Arial"/>
          <w:sz w:val="20"/>
          <w:szCs w:val="20"/>
        </w:rPr>
        <w:t xml:space="preserve"> equipment is</w:t>
      </w:r>
      <w:r w:rsidR="00196274" w:rsidRPr="00196274">
        <w:rPr>
          <w:rFonts w:ascii="Arial" w:eastAsia="SimSun" w:hAnsi="Arial" w:cs="Arial"/>
          <w:sz w:val="20"/>
          <w:szCs w:val="20"/>
        </w:rPr>
        <w:t xml:space="preserve"> loaned to </w:t>
      </w:r>
      <w:r>
        <w:rPr>
          <w:rFonts w:ascii="Arial" w:eastAsia="SimSun" w:hAnsi="Arial" w:cs="Arial"/>
          <w:sz w:val="20"/>
          <w:szCs w:val="20"/>
        </w:rPr>
        <w:t>XYZ</w:t>
      </w:r>
      <w:r w:rsidR="00196274" w:rsidRPr="00196274">
        <w:rPr>
          <w:rFonts w:ascii="Arial" w:eastAsia="SimSun" w:hAnsi="Arial" w:cs="Arial"/>
          <w:sz w:val="20"/>
          <w:szCs w:val="20"/>
        </w:rPr>
        <w:t xml:space="preserve"> as </w:t>
      </w:r>
      <w:r w:rsidR="00AE6F0F">
        <w:rPr>
          <w:rFonts w:ascii="Arial" w:eastAsia="SimSun" w:hAnsi="Arial" w:cs="Arial"/>
          <w:sz w:val="20"/>
          <w:szCs w:val="20"/>
        </w:rPr>
        <w:t xml:space="preserve">for </w:t>
      </w:r>
      <w:r w:rsidR="00196274" w:rsidRPr="00196274">
        <w:rPr>
          <w:rFonts w:ascii="Arial" w:eastAsia="SimSun" w:hAnsi="Arial" w:cs="Arial"/>
          <w:sz w:val="20"/>
          <w:szCs w:val="20"/>
        </w:rPr>
        <w:t>demonstration purposes</w:t>
      </w:r>
      <w:r w:rsidR="00196274">
        <w:rPr>
          <w:rFonts w:ascii="Arial" w:eastAsia="SimSun" w:hAnsi="Arial" w:cs="Arial"/>
          <w:sz w:val="20"/>
          <w:szCs w:val="20"/>
        </w:rPr>
        <w:t>.</w:t>
      </w:r>
    </w:p>
    <w:p w14:paraId="2B5786B2" w14:textId="77777777" w:rsidR="00196274" w:rsidRPr="00196274" w:rsidRDefault="00196274" w:rsidP="00196274">
      <w:pPr>
        <w:pStyle w:val="ListParagraph"/>
        <w:rPr>
          <w:rFonts w:ascii="Arial" w:eastAsia="SimSun" w:hAnsi="Arial" w:cs="Arial"/>
          <w:sz w:val="20"/>
          <w:szCs w:val="20"/>
        </w:rPr>
      </w:pPr>
    </w:p>
    <w:p w14:paraId="0CEFF371" w14:textId="1C8F5175" w:rsidR="00196274" w:rsidRDefault="00196274" w:rsidP="00370388">
      <w:pPr>
        <w:pStyle w:val="ListParagraph"/>
        <w:numPr>
          <w:ilvl w:val="0"/>
          <w:numId w:val="6"/>
        </w:numPr>
        <w:rPr>
          <w:rFonts w:ascii="Arial" w:eastAsia="SimSun" w:hAnsi="Arial" w:cs="Arial"/>
          <w:sz w:val="20"/>
          <w:szCs w:val="20"/>
        </w:rPr>
      </w:pPr>
      <w:r>
        <w:rPr>
          <w:rFonts w:ascii="Arial" w:eastAsia="SimSun" w:hAnsi="Arial" w:cs="Arial"/>
          <w:sz w:val="20"/>
          <w:szCs w:val="20"/>
        </w:rPr>
        <w:t>The equipment loan agreement</w:t>
      </w:r>
      <w:r w:rsidR="0018648E">
        <w:rPr>
          <w:rFonts w:ascii="Arial" w:eastAsia="SimSun" w:hAnsi="Arial" w:cs="Arial"/>
          <w:sz w:val="20"/>
          <w:szCs w:val="20"/>
        </w:rPr>
        <w:t xml:space="preserve"> (“the </w:t>
      </w:r>
      <w:r w:rsidR="00DD19F7">
        <w:rPr>
          <w:rFonts w:ascii="Arial" w:eastAsia="SimSun" w:hAnsi="Arial" w:cs="Arial"/>
          <w:sz w:val="20"/>
          <w:szCs w:val="20"/>
        </w:rPr>
        <w:t>A</w:t>
      </w:r>
      <w:r w:rsidR="0018648E">
        <w:rPr>
          <w:rFonts w:ascii="Arial" w:eastAsia="SimSun" w:hAnsi="Arial" w:cs="Arial"/>
          <w:sz w:val="20"/>
          <w:szCs w:val="20"/>
        </w:rPr>
        <w:t>greement”)</w:t>
      </w:r>
      <w:r>
        <w:rPr>
          <w:rFonts w:ascii="Arial" w:eastAsia="SimSun" w:hAnsi="Arial" w:cs="Arial"/>
          <w:sz w:val="20"/>
          <w:szCs w:val="20"/>
        </w:rPr>
        <w:t xml:space="preserve"> was signed in 2019, in which:</w:t>
      </w:r>
    </w:p>
    <w:p w14:paraId="2EA3C6CF" w14:textId="77777777" w:rsidR="00196274" w:rsidRPr="00196274" w:rsidRDefault="00196274" w:rsidP="00A54D7E">
      <w:pPr>
        <w:pStyle w:val="ListParagraph"/>
        <w:ind w:left="567"/>
        <w:rPr>
          <w:rFonts w:ascii="Arial" w:eastAsia="SimSun" w:hAnsi="Arial" w:cs="Arial"/>
          <w:sz w:val="20"/>
          <w:szCs w:val="20"/>
        </w:rPr>
      </w:pPr>
    </w:p>
    <w:p w14:paraId="518BA5AB" w14:textId="7093EF06" w:rsidR="00196274" w:rsidRDefault="0018648E" w:rsidP="000B000A">
      <w:pPr>
        <w:pStyle w:val="ListParagraph"/>
        <w:numPr>
          <w:ilvl w:val="0"/>
          <w:numId w:val="19"/>
        </w:numPr>
        <w:ind w:left="927"/>
        <w:rPr>
          <w:rFonts w:ascii="Arial" w:eastAsia="SimSun" w:hAnsi="Arial" w:cs="Arial"/>
          <w:sz w:val="20"/>
          <w:szCs w:val="20"/>
        </w:rPr>
      </w:pPr>
      <w:r>
        <w:rPr>
          <w:rFonts w:ascii="Arial" w:eastAsia="SimSun" w:hAnsi="Arial" w:cs="Arial"/>
          <w:sz w:val="20"/>
          <w:szCs w:val="20"/>
        </w:rPr>
        <w:t xml:space="preserve">The loaned equipment only consists of the hardware as stated in the Exhibit A of the </w:t>
      </w:r>
      <w:r w:rsidR="00DD19F7">
        <w:rPr>
          <w:rFonts w:ascii="Arial" w:eastAsia="SimSun" w:hAnsi="Arial" w:cs="Arial"/>
          <w:sz w:val="20"/>
          <w:szCs w:val="20"/>
        </w:rPr>
        <w:t>A</w:t>
      </w:r>
      <w:r>
        <w:rPr>
          <w:rFonts w:ascii="Arial" w:eastAsia="SimSun" w:hAnsi="Arial" w:cs="Arial"/>
          <w:sz w:val="20"/>
          <w:szCs w:val="20"/>
        </w:rPr>
        <w:t>greement.</w:t>
      </w:r>
    </w:p>
    <w:p w14:paraId="4ADF587C" w14:textId="152BA668" w:rsidR="0018648E" w:rsidRDefault="00D663AD" w:rsidP="000B000A">
      <w:pPr>
        <w:pStyle w:val="ListParagraph"/>
        <w:numPr>
          <w:ilvl w:val="0"/>
          <w:numId w:val="19"/>
        </w:numPr>
        <w:ind w:left="927"/>
        <w:rPr>
          <w:rFonts w:ascii="Arial" w:eastAsia="SimSun" w:hAnsi="Arial" w:cs="Arial"/>
          <w:sz w:val="20"/>
          <w:szCs w:val="20"/>
        </w:rPr>
      </w:pPr>
      <w:r>
        <w:rPr>
          <w:rFonts w:ascii="Arial" w:eastAsia="SimSun" w:hAnsi="Arial" w:cs="Arial"/>
          <w:sz w:val="20"/>
          <w:szCs w:val="20"/>
        </w:rPr>
        <w:t>XYZ</w:t>
      </w:r>
      <w:r w:rsidR="0018648E">
        <w:rPr>
          <w:rFonts w:ascii="Arial" w:eastAsia="SimSun" w:hAnsi="Arial" w:cs="Arial"/>
          <w:sz w:val="20"/>
          <w:szCs w:val="20"/>
        </w:rPr>
        <w:t xml:space="preserve"> only can use the loaned equipment for purposes stated in the Article 3 of the </w:t>
      </w:r>
      <w:r w:rsidR="00DD19F7">
        <w:rPr>
          <w:rFonts w:ascii="Arial" w:eastAsia="SimSun" w:hAnsi="Arial" w:cs="Arial"/>
          <w:sz w:val="20"/>
          <w:szCs w:val="20"/>
        </w:rPr>
        <w:t>A</w:t>
      </w:r>
      <w:r w:rsidR="0018648E">
        <w:rPr>
          <w:rFonts w:ascii="Arial" w:eastAsia="SimSun" w:hAnsi="Arial" w:cs="Arial"/>
          <w:sz w:val="20"/>
          <w:szCs w:val="20"/>
        </w:rPr>
        <w:t xml:space="preserve">greement, specifically solely for the purposes of </w:t>
      </w:r>
      <w:r w:rsidR="0018648E" w:rsidRPr="0018648E">
        <w:rPr>
          <w:rFonts w:ascii="Arial" w:eastAsia="SimSun" w:hAnsi="Arial" w:cs="Arial"/>
          <w:sz w:val="20"/>
          <w:szCs w:val="20"/>
        </w:rPr>
        <w:t xml:space="preserve">application and solutions development, performing demonstrations to </w:t>
      </w:r>
      <w:r>
        <w:rPr>
          <w:rFonts w:ascii="Arial" w:eastAsia="SimSun" w:hAnsi="Arial" w:cs="Arial"/>
          <w:sz w:val="20"/>
          <w:szCs w:val="20"/>
        </w:rPr>
        <w:t>ABC</w:t>
      </w:r>
      <w:r w:rsidR="0018648E" w:rsidRPr="0018648E">
        <w:rPr>
          <w:rFonts w:ascii="Arial" w:eastAsia="SimSun" w:hAnsi="Arial" w:cs="Arial"/>
          <w:sz w:val="20"/>
          <w:szCs w:val="20"/>
        </w:rPr>
        <w:t xml:space="preserve">’s customers and potential customers. In addition, the </w:t>
      </w:r>
      <w:r w:rsidR="0018648E">
        <w:rPr>
          <w:rFonts w:ascii="Arial" w:eastAsia="SimSun" w:hAnsi="Arial" w:cs="Arial"/>
          <w:sz w:val="20"/>
          <w:szCs w:val="20"/>
        </w:rPr>
        <w:t>loaned e</w:t>
      </w:r>
      <w:r w:rsidR="0018648E" w:rsidRPr="0018648E">
        <w:rPr>
          <w:rFonts w:ascii="Arial" w:eastAsia="SimSun" w:hAnsi="Arial" w:cs="Arial"/>
          <w:sz w:val="20"/>
          <w:szCs w:val="20"/>
        </w:rPr>
        <w:t xml:space="preserve">quipment will be used for </w:t>
      </w:r>
      <w:r>
        <w:rPr>
          <w:rFonts w:ascii="Arial" w:eastAsia="SimSun" w:hAnsi="Arial" w:cs="Arial"/>
          <w:sz w:val="20"/>
          <w:szCs w:val="20"/>
        </w:rPr>
        <w:t>ABC</w:t>
      </w:r>
      <w:r w:rsidR="0018648E" w:rsidRPr="0018648E">
        <w:rPr>
          <w:rFonts w:ascii="Arial" w:eastAsia="SimSun" w:hAnsi="Arial" w:cs="Arial"/>
          <w:sz w:val="20"/>
          <w:szCs w:val="20"/>
        </w:rPr>
        <w:t xml:space="preserve"> seminars, symposium, masterclasses, workshops or such other events as are mutually agreed</w:t>
      </w:r>
      <w:r w:rsidR="0018648E">
        <w:rPr>
          <w:rFonts w:ascii="Arial" w:eastAsia="SimSun" w:hAnsi="Arial" w:cs="Arial"/>
          <w:sz w:val="20"/>
          <w:szCs w:val="20"/>
        </w:rPr>
        <w:t xml:space="preserve"> between and by </w:t>
      </w:r>
      <w:r w:rsidR="00A54D7E">
        <w:rPr>
          <w:rFonts w:ascii="Arial" w:eastAsia="SimSun" w:hAnsi="Arial" w:cs="Arial"/>
          <w:sz w:val="20"/>
          <w:szCs w:val="20"/>
        </w:rPr>
        <w:t>two parties</w:t>
      </w:r>
      <w:r w:rsidR="0018648E" w:rsidRPr="0018648E">
        <w:rPr>
          <w:rFonts w:ascii="Arial" w:eastAsia="SimSun" w:hAnsi="Arial" w:cs="Arial"/>
          <w:sz w:val="20"/>
          <w:szCs w:val="20"/>
        </w:rPr>
        <w:t>.</w:t>
      </w:r>
    </w:p>
    <w:p w14:paraId="41B0357C" w14:textId="77777777" w:rsidR="0018648E" w:rsidRDefault="0018648E" w:rsidP="000B000A">
      <w:pPr>
        <w:pStyle w:val="ListParagraph"/>
        <w:ind w:left="1287"/>
        <w:rPr>
          <w:rFonts w:ascii="Arial" w:eastAsia="SimSun" w:hAnsi="Arial" w:cs="Arial"/>
          <w:sz w:val="20"/>
          <w:szCs w:val="20"/>
        </w:rPr>
      </w:pPr>
    </w:p>
    <w:p w14:paraId="3B05743A" w14:textId="34B7DB52" w:rsidR="0018648E" w:rsidRDefault="00D663AD" w:rsidP="000B000A">
      <w:pPr>
        <w:pStyle w:val="ListParagraph"/>
        <w:numPr>
          <w:ilvl w:val="0"/>
          <w:numId w:val="19"/>
        </w:numPr>
        <w:ind w:left="927"/>
        <w:rPr>
          <w:rFonts w:ascii="Arial" w:eastAsia="SimSun" w:hAnsi="Arial" w:cs="Arial"/>
          <w:sz w:val="20"/>
          <w:szCs w:val="20"/>
        </w:rPr>
      </w:pPr>
      <w:r>
        <w:rPr>
          <w:rFonts w:ascii="Arial" w:eastAsia="SimSun" w:hAnsi="Arial" w:cs="Arial"/>
          <w:sz w:val="20"/>
          <w:szCs w:val="20"/>
        </w:rPr>
        <w:t>ABC</w:t>
      </w:r>
      <w:r w:rsidR="0018648E">
        <w:rPr>
          <w:rFonts w:ascii="Arial" w:eastAsia="SimSun" w:hAnsi="Arial" w:cs="Arial"/>
          <w:sz w:val="20"/>
          <w:szCs w:val="20"/>
        </w:rPr>
        <w:t xml:space="preserve"> retains all right, title and ownership to the loaned equipment, unless it is purchased by the distributor after the loan period</w:t>
      </w:r>
      <w:r w:rsidR="00CE4AEC">
        <w:rPr>
          <w:rFonts w:ascii="Arial" w:eastAsia="SimSun" w:hAnsi="Arial" w:cs="Arial"/>
          <w:sz w:val="20"/>
          <w:szCs w:val="20"/>
        </w:rPr>
        <w:t xml:space="preserve"> (i.e. 18 months)</w:t>
      </w:r>
      <w:r w:rsidR="0018648E">
        <w:rPr>
          <w:rFonts w:ascii="Arial" w:eastAsia="SimSun" w:hAnsi="Arial" w:cs="Arial"/>
          <w:sz w:val="20"/>
          <w:szCs w:val="20"/>
        </w:rPr>
        <w:t>.</w:t>
      </w:r>
    </w:p>
    <w:p w14:paraId="5E9261D7" w14:textId="77777777" w:rsidR="00C342A6" w:rsidRPr="000B000A" w:rsidRDefault="00C342A6" w:rsidP="000B000A">
      <w:pPr>
        <w:pStyle w:val="ListParagraph"/>
        <w:ind w:left="927"/>
        <w:rPr>
          <w:rFonts w:ascii="Arial" w:eastAsia="SimSun" w:hAnsi="Arial" w:cs="Arial"/>
          <w:sz w:val="20"/>
          <w:szCs w:val="20"/>
        </w:rPr>
      </w:pPr>
    </w:p>
    <w:p w14:paraId="3FD36DDF" w14:textId="30DC6631" w:rsidR="0018648E" w:rsidRDefault="00CE4AEC" w:rsidP="000B000A">
      <w:pPr>
        <w:pStyle w:val="ListParagraph"/>
        <w:numPr>
          <w:ilvl w:val="0"/>
          <w:numId w:val="19"/>
        </w:numPr>
        <w:ind w:left="927"/>
        <w:rPr>
          <w:rFonts w:ascii="Arial" w:eastAsia="SimSun" w:hAnsi="Arial" w:cs="Arial"/>
          <w:sz w:val="20"/>
          <w:szCs w:val="20"/>
        </w:rPr>
      </w:pPr>
      <w:r>
        <w:rPr>
          <w:rFonts w:ascii="Arial" w:eastAsia="SimSun" w:hAnsi="Arial" w:cs="Arial"/>
          <w:sz w:val="20"/>
          <w:szCs w:val="20"/>
        </w:rPr>
        <w:t>O</w:t>
      </w:r>
      <w:r w:rsidR="0018648E" w:rsidRPr="0018648E">
        <w:rPr>
          <w:rFonts w:ascii="Arial" w:eastAsia="SimSun" w:hAnsi="Arial" w:cs="Arial"/>
          <w:sz w:val="20"/>
          <w:szCs w:val="20"/>
        </w:rPr>
        <w:t xml:space="preserve">nly </w:t>
      </w:r>
      <w:r w:rsidR="00D663AD">
        <w:rPr>
          <w:rFonts w:ascii="Arial" w:eastAsia="SimSun" w:hAnsi="Arial" w:cs="Arial"/>
          <w:sz w:val="20"/>
          <w:szCs w:val="20"/>
        </w:rPr>
        <w:t>ABC</w:t>
      </w:r>
      <w:r w:rsidR="0018648E" w:rsidRPr="0018648E">
        <w:rPr>
          <w:rFonts w:ascii="Arial" w:eastAsia="SimSun" w:hAnsi="Arial" w:cs="Arial"/>
          <w:sz w:val="20"/>
          <w:szCs w:val="20"/>
        </w:rPr>
        <w:t xml:space="preserve"> or its authorized service providers may provide installation, maintenance or support services on the</w:t>
      </w:r>
      <w:r>
        <w:rPr>
          <w:rFonts w:ascii="Arial" w:eastAsia="SimSun" w:hAnsi="Arial" w:cs="Arial"/>
          <w:sz w:val="20"/>
          <w:szCs w:val="20"/>
        </w:rPr>
        <w:t xml:space="preserve"> loaned e</w:t>
      </w:r>
      <w:r w:rsidR="0018648E" w:rsidRPr="0018648E">
        <w:rPr>
          <w:rFonts w:ascii="Arial" w:eastAsia="SimSun" w:hAnsi="Arial" w:cs="Arial"/>
          <w:sz w:val="20"/>
          <w:szCs w:val="20"/>
        </w:rPr>
        <w:t>quipment</w:t>
      </w:r>
      <w:r>
        <w:rPr>
          <w:rFonts w:ascii="Arial" w:eastAsia="SimSun" w:hAnsi="Arial" w:cs="Arial"/>
          <w:sz w:val="20"/>
          <w:szCs w:val="20"/>
        </w:rPr>
        <w:t>.</w:t>
      </w:r>
    </w:p>
    <w:p w14:paraId="21D5B98B" w14:textId="77777777" w:rsidR="00CE4AEC" w:rsidRPr="00CE4AEC" w:rsidRDefault="00CE4AEC" w:rsidP="000B000A">
      <w:pPr>
        <w:pStyle w:val="ListParagraph"/>
        <w:ind w:left="927"/>
        <w:rPr>
          <w:rFonts w:ascii="Arial" w:eastAsia="SimSun" w:hAnsi="Arial" w:cs="Arial"/>
          <w:sz w:val="20"/>
          <w:szCs w:val="20"/>
        </w:rPr>
      </w:pPr>
    </w:p>
    <w:p w14:paraId="1A14F85E" w14:textId="674B9F76" w:rsidR="007543A3" w:rsidRDefault="00CE4AEC" w:rsidP="007543A3">
      <w:pPr>
        <w:pStyle w:val="ListParagraph"/>
        <w:numPr>
          <w:ilvl w:val="0"/>
          <w:numId w:val="19"/>
        </w:numPr>
        <w:ind w:left="927"/>
        <w:rPr>
          <w:rFonts w:ascii="Arial" w:eastAsia="SimSun" w:hAnsi="Arial" w:cs="Arial"/>
          <w:sz w:val="20"/>
          <w:szCs w:val="20"/>
        </w:rPr>
      </w:pPr>
      <w:r>
        <w:rPr>
          <w:rFonts w:ascii="Arial" w:eastAsia="SimSun" w:hAnsi="Arial" w:cs="Arial"/>
          <w:sz w:val="20"/>
          <w:szCs w:val="20"/>
        </w:rPr>
        <w:t xml:space="preserve">The purchase price, in the purchase option stated in </w:t>
      </w:r>
      <w:r w:rsidR="00A54D7E">
        <w:rPr>
          <w:rFonts w:ascii="Arial" w:eastAsia="SimSun" w:hAnsi="Arial" w:cs="Arial"/>
          <w:sz w:val="20"/>
          <w:szCs w:val="20"/>
        </w:rPr>
        <w:t xml:space="preserve">Article 15 of </w:t>
      </w:r>
      <w:r>
        <w:rPr>
          <w:rFonts w:ascii="Arial" w:eastAsia="SimSun" w:hAnsi="Arial" w:cs="Arial"/>
          <w:sz w:val="20"/>
          <w:szCs w:val="20"/>
        </w:rPr>
        <w:t xml:space="preserve">the </w:t>
      </w:r>
      <w:r w:rsidR="00DD19F7">
        <w:rPr>
          <w:rFonts w:ascii="Arial" w:eastAsia="SimSun" w:hAnsi="Arial" w:cs="Arial"/>
          <w:sz w:val="20"/>
          <w:szCs w:val="20"/>
        </w:rPr>
        <w:t>A</w:t>
      </w:r>
      <w:r>
        <w:rPr>
          <w:rFonts w:ascii="Arial" w:eastAsia="SimSun" w:hAnsi="Arial" w:cs="Arial"/>
          <w:sz w:val="20"/>
          <w:szCs w:val="20"/>
        </w:rPr>
        <w:t>greement,</w:t>
      </w:r>
      <w:r w:rsidRPr="00CE4AEC">
        <w:t xml:space="preserve"> </w:t>
      </w:r>
      <w:r w:rsidRPr="00CE4AEC">
        <w:rPr>
          <w:rFonts w:ascii="Arial" w:eastAsia="SimSun" w:hAnsi="Arial" w:cs="Arial"/>
          <w:sz w:val="20"/>
          <w:szCs w:val="20"/>
        </w:rPr>
        <w:t xml:space="preserve">will be at a 65% discount from the list price as determined by </w:t>
      </w:r>
      <w:r w:rsidR="00D663AD">
        <w:rPr>
          <w:rFonts w:ascii="Arial" w:eastAsia="SimSun" w:hAnsi="Arial" w:cs="Arial"/>
          <w:sz w:val="20"/>
          <w:szCs w:val="20"/>
        </w:rPr>
        <w:t>ABC</w:t>
      </w:r>
      <w:r>
        <w:rPr>
          <w:rFonts w:ascii="Arial" w:eastAsia="SimSun" w:hAnsi="Arial" w:cs="Arial"/>
          <w:sz w:val="20"/>
          <w:szCs w:val="20"/>
        </w:rPr>
        <w:t>.</w:t>
      </w:r>
      <w:r w:rsidR="007543A3">
        <w:rPr>
          <w:rFonts w:ascii="Arial" w:eastAsia="SimSun" w:hAnsi="Arial" w:cs="Arial"/>
          <w:sz w:val="20"/>
          <w:szCs w:val="20"/>
        </w:rPr>
        <w:t xml:space="preserve"> No software and/or intellectual property will be transferred by </w:t>
      </w:r>
      <w:r w:rsidR="00D663AD">
        <w:rPr>
          <w:rFonts w:ascii="Arial" w:eastAsia="SimSun" w:hAnsi="Arial" w:cs="Arial"/>
          <w:sz w:val="20"/>
          <w:szCs w:val="20"/>
        </w:rPr>
        <w:t>ABC</w:t>
      </w:r>
      <w:r w:rsidR="007543A3">
        <w:rPr>
          <w:rFonts w:ascii="Arial" w:eastAsia="SimSun" w:hAnsi="Arial" w:cs="Arial"/>
          <w:sz w:val="20"/>
          <w:szCs w:val="20"/>
        </w:rPr>
        <w:t xml:space="preserve"> to the distributor upon the disposal of the loaned equipment.</w:t>
      </w:r>
    </w:p>
    <w:p w14:paraId="5A862C64" w14:textId="77777777" w:rsidR="00CE4AEC" w:rsidRPr="00CE4AEC" w:rsidRDefault="00CE4AEC" w:rsidP="00CE4AEC">
      <w:pPr>
        <w:pStyle w:val="ListParagraph"/>
        <w:rPr>
          <w:rFonts w:ascii="Arial" w:eastAsia="SimSun" w:hAnsi="Arial" w:cs="Arial"/>
          <w:sz w:val="20"/>
          <w:szCs w:val="20"/>
        </w:rPr>
      </w:pPr>
    </w:p>
    <w:p w14:paraId="6A9743AC" w14:textId="19C2DEFC" w:rsidR="00CE4AEC" w:rsidRDefault="00D663AD" w:rsidP="00370388">
      <w:pPr>
        <w:pStyle w:val="ListParagraph"/>
        <w:numPr>
          <w:ilvl w:val="0"/>
          <w:numId w:val="6"/>
        </w:numPr>
        <w:rPr>
          <w:rFonts w:ascii="Arial" w:eastAsia="SimSun" w:hAnsi="Arial" w:cs="Arial"/>
          <w:sz w:val="20"/>
          <w:szCs w:val="20"/>
        </w:rPr>
      </w:pPr>
      <w:r>
        <w:rPr>
          <w:rFonts w:ascii="Arial" w:eastAsia="SimSun" w:hAnsi="Arial" w:cs="Arial"/>
          <w:sz w:val="20"/>
          <w:szCs w:val="20"/>
        </w:rPr>
        <w:t>ABC</w:t>
      </w:r>
      <w:r w:rsidR="00CE4AEC">
        <w:rPr>
          <w:rFonts w:ascii="Arial" w:eastAsia="SimSun" w:hAnsi="Arial" w:cs="Arial"/>
          <w:sz w:val="20"/>
          <w:szCs w:val="20"/>
        </w:rPr>
        <w:t xml:space="preserve"> </w:t>
      </w:r>
      <w:r w:rsidR="007543A3">
        <w:rPr>
          <w:rFonts w:ascii="Arial" w:eastAsia="SimSun" w:hAnsi="Arial" w:cs="Arial"/>
          <w:sz w:val="20"/>
          <w:szCs w:val="20"/>
        </w:rPr>
        <w:t xml:space="preserve">assumed </w:t>
      </w:r>
      <w:r w:rsidR="00CE4AEC">
        <w:rPr>
          <w:rFonts w:ascii="Arial" w:eastAsia="SimSun" w:hAnsi="Arial" w:cs="Arial"/>
          <w:sz w:val="20"/>
          <w:szCs w:val="20"/>
        </w:rPr>
        <w:t>all related costs of bringing the loan</w:t>
      </w:r>
      <w:r w:rsidR="00A54D7E">
        <w:rPr>
          <w:rFonts w:ascii="Arial" w:eastAsia="SimSun" w:hAnsi="Arial" w:cs="Arial"/>
          <w:sz w:val="20"/>
          <w:szCs w:val="20"/>
        </w:rPr>
        <w:t>ed</w:t>
      </w:r>
      <w:r w:rsidR="00CE4AEC">
        <w:rPr>
          <w:rFonts w:ascii="Arial" w:eastAsia="SimSun" w:hAnsi="Arial" w:cs="Arial"/>
          <w:sz w:val="20"/>
          <w:szCs w:val="20"/>
        </w:rPr>
        <w:t xml:space="preserve"> equipment </w:t>
      </w:r>
      <w:r w:rsidR="00CE4AEC" w:rsidRPr="00CE4AEC">
        <w:rPr>
          <w:rFonts w:ascii="Arial" w:eastAsia="SimSun" w:hAnsi="Arial" w:cs="Arial"/>
          <w:sz w:val="20"/>
          <w:szCs w:val="20"/>
        </w:rPr>
        <w:t>physically into Vietnam</w:t>
      </w:r>
      <w:r w:rsidR="00CE4AEC">
        <w:rPr>
          <w:rFonts w:ascii="Arial" w:eastAsia="SimSun" w:hAnsi="Arial" w:cs="Arial"/>
          <w:sz w:val="20"/>
          <w:szCs w:val="20"/>
        </w:rPr>
        <w:t xml:space="preserve">, including shipping costs, Valued added Tax (“VAT”) and </w:t>
      </w:r>
      <w:r w:rsidR="007543A3">
        <w:rPr>
          <w:rFonts w:ascii="Arial" w:eastAsia="SimSun" w:hAnsi="Arial" w:cs="Arial"/>
          <w:sz w:val="20"/>
          <w:szCs w:val="20"/>
        </w:rPr>
        <w:t xml:space="preserve">import </w:t>
      </w:r>
      <w:r w:rsidR="00CE4AEC">
        <w:rPr>
          <w:rFonts w:ascii="Arial" w:eastAsia="SimSun" w:hAnsi="Arial" w:cs="Arial"/>
          <w:sz w:val="20"/>
          <w:szCs w:val="20"/>
        </w:rPr>
        <w:t>duties</w:t>
      </w:r>
      <w:r w:rsidR="007543A3">
        <w:rPr>
          <w:rFonts w:ascii="Arial" w:eastAsia="SimSun" w:hAnsi="Arial" w:cs="Arial"/>
          <w:sz w:val="20"/>
          <w:szCs w:val="20"/>
        </w:rPr>
        <w:t xml:space="preserve"> at the import stage</w:t>
      </w:r>
      <w:r w:rsidR="00CE4AEC">
        <w:rPr>
          <w:rFonts w:ascii="Arial" w:eastAsia="SimSun" w:hAnsi="Arial" w:cs="Arial"/>
          <w:sz w:val="20"/>
          <w:szCs w:val="20"/>
        </w:rPr>
        <w:t xml:space="preserve">, etc. The loaned equipment was </w:t>
      </w:r>
      <w:r w:rsidR="000B000A">
        <w:rPr>
          <w:rFonts w:ascii="Arial" w:eastAsia="SimSun" w:hAnsi="Arial" w:cs="Arial"/>
          <w:sz w:val="20"/>
          <w:szCs w:val="20"/>
        </w:rPr>
        <w:t xml:space="preserve">delivered </w:t>
      </w:r>
      <w:r w:rsidR="00CE4AEC">
        <w:rPr>
          <w:rFonts w:ascii="Arial" w:eastAsia="SimSun" w:hAnsi="Arial" w:cs="Arial"/>
          <w:sz w:val="20"/>
          <w:szCs w:val="20"/>
        </w:rPr>
        <w:t xml:space="preserve">by </w:t>
      </w:r>
      <w:r>
        <w:rPr>
          <w:rFonts w:ascii="Arial" w:eastAsia="SimSun" w:hAnsi="Arial" w:cs="Arial"/>
          <w:sz w:val="20"/>
          <w:szCs w:val="20"/>
        </w:rPr>
        <w:t>ABC</w:t>
      </w:r>
      <w:r w:rsidR="00CE4AEC">
        <w:rPr>
          <w:rFonts w:ascii="Arial" w:eastAsia="SimSun" w:hAnsi="Arial" w:cs="Arial"/>
          <w:sz w:val="20"/>
          <w:szCs w:val="20"/>
        </w:rPr>
        <w:t xml:space="preserve"> to the distributor in May 2019</w:t>
      </w:r>
      <w:r w:rsidR="00CA1962">
        <w:rPr>
          <w:rFonts w:ascii="Arial" w:eastAsia="SimSun" w:hAnsi="Arial" w:cs="Arial"/>
          <w:sz w:val="20"/>
          <w:szCs w:val="20"/>
        </w:rPr>
        <w:t xml:space="preserve"> with the customs declaration </w:t>
      </w:r>
      <w:r w:rsidR="007543A3">
        <w:rPr>
          <w:rFonts w:ascii="Arial" w:eastAsia="SimSun" w:hAnsi="Arial" w:cs="Arial"/>
          <w:sz w:val="20"/>
          <w:szCs w:val="20"/>
        </w:rPr>
        <w:t xml:space="preserve">under </w:t>
      </w:r>
      <w:r w:rsidR="00CA1962">
        <w:rPr>
          <w:rFonts w:ascii="Arial" w:eastAsia="SimSun" w:hAnsi="Arial" w:cs="Arial"/>
          <w:sz w:val="20"/>
          <w:szCs w:val="20"/>
        </w:rPr>
        <w:lastRenderedPageBreak/>
        <w:t>A11 code for import</w:t>
      </w:r>
      <w:r w:rsidR="007543A3">
        <w:rPr>
          <w:rFonts w:ascii="Arial" w:eastAsia="SimSun" w:hAnsi="Arial" w:cs="Arial"/>
          <w:sz w:val="20"/>
          <w:szCs w:val="20"/>
        </w:rPr>
        <w:t>ation</w:t>
      </w:r>
      <w:r w:rsidR="00CA1962">
        <w:rPr>
          <w:rFonts w:ascii="Arial" w:eastAsia="SimSun" w:hAnsi="Arial" w:cs="Arial"/>
          <w:sz w:val="20"/>
          <w:szCs w:val="20"/>
        </w:rPr>
        <w:t xml:space="preserve"> procedures (i.e. I</w:t>
      </w:r>
      <w:r w:rsidR="00CA1962" w:rsidRPr="00CA1962">
        <w:rPr>
          <w:rFonts w:ascii="Arial" w:eastAsia="SimSun" w:hAnsi="Arial" w:cs="Arial"/>
          <w:sz w:val="20"/>
          <w:szCs w:val="20"/>
        </w:rPr>
        <w:t xml:space="preserve">mport for consumption and for </w:t>
      </w:r>
      <w:r w:rsidR="00AE6F0F">
        <w:rPr>
          <w:rFonts w:ascii="Arial" w:eastAsia="SimSun" w:hAnsi="Arial" w:cs="Arial"/>
          <w:sz w:val="20"/>
          <w:szCs w:val="20"/>
        </w:rPr>
        <w:t>trading</w:t>
      </w:r>
      <w:r w:rsidR="00CA1962">
        <w:rPr>
          <w:rFonts w:ascii="Arial" w:eastAsia="SimSun" w:hAnsi="Arial" w:cs="Arial"/>
          <w:sz w:val="20"/>
          <w:szCs w:val="20"/>
        </w:rPr>
        <w:t xml:space="preserve">). The import VAT was declared and paid to the State Budget </w:t>
      </w:r>
      <w:r w:rsidR="007543A3">
        <w:rPr>
          <w:rFonts w:ascii="Arial" w:eastAsia="SimSun" w:hAnsi="Arial" w:cs="Arial"/>
          <w:sz w:val="20"/>
          <w:szCs w:val="20"/>
        </w:rPr>
        <w:t xml:space="preserve">based on </w:t>
      </w:r>
      <w:r w:rsidR="00CA1962">
        <w:rPr>
          <w:rFonts w:ascii="Arial" w:eastAsia="SimSun" w:hAnsi="Arial" w:cs="Arial"/>
          <w:sz w:val="20"/>
          <w:szCs w:val="20"/>
        </w:rPr>
        <w:t>the list price of the loaned equipment at import stage.</w:t>
      </w:r>
    </w:p>
    <w:p w14:paraId="5E83BDC1" w14:textId="77777777" w:rsidR="00C86CB9" w:rsidRPr="00C86CB9" w:rsidRDefault="00C86CB9" w:rsidP="00C86CB9">
      <w:pPr>
        <w:pStyle w:val="ListParagraph"/>
        <w:ind w:left="360"/>
        <w:rPr>
          <w:rFonts w:ascii="Arial" w:eastAsia="SimSun" w:hAnsi="Arial" w:cs="Arial"/>
          <w:sz w:val="20"/>
          <w:szCs w:val="20"/>
        </w:rPr>
      </w:pPr>
    </w:p>
    <w:p w14:paraId="5BD293F0" w14:textId="62C3ABCB" w:rsidR="00C00710" w:rsidRDefault="00CE4AEC" w:rsidP="000038DF">
      <w:pPr>
        <w:pStyle w:val="ListParagraph"/>
        <w:numPr>
          <w:ilvl w:val="0"/>
          <w:numId w:val="6"/>
        </w:numPr>
        <w:rPr>
          <w:rFonts w:ascii="Arial" w:eastAsia="SimSun" w:hAnsi="Arial" w:cs="Arial"/>
          <w:sz w:val="20"/>
          <w:szCs w:val="20"/>
        </w:rPr>
      </w:pPr>
      <w:r>
        <w:rPr>
          <w:rFonts w:ascii="Arial" w:eastAsia="SimSun" w:hAnsi="Arial" w:cs="Arial"/>
          <w:sz w:val="20"/>
          <w:szCs w:val="20"/>
        </w:rPr>
        <w:t xml:space="preserve">As stated in the </w:t>
      </w:r>
      <w:r w:rsidR="00DD19F7">
        <w:rPr>
          <w:rFonts w:ascii="Arial" w:eastAsia="SimSun" w:hAnsi="Arial" w:cs="Arial"/>
          <w:sz w:val="20"/>
          <w:szCs w:val="20"/>
        </w:rPr>
        <w:t>A</w:t>
      </w:r>
      <w:r>
        <w:rPr>
          <w:rFonts w:ascii="Arial" w:eastAsia="SimSun" w:hAnsi="Arial" w:cs="Arial"/>
          <w:sz w:val="20"/>
          <w:szCs w:val="20"/>
        </w:rPr>
        <w:t xml:space="preserve">greement, the distributor has a right to purchase the loaned equipment from </w:t>
      </w:r>
      <w:r w:rsidR="00D663AD">
        <w:rPr>
          <w:rFonts w:ascii="Arial" w:eastAsia="SimSun" w:hAnsi="Arial" w:cs="Arial"/>
          <w:sz w:val="20"/>
          <w:szCs w:val="20"/>
        </w:rPr>
        <w:t>ABC</w:t>
      </w:r>
      <w:r>
        <w:rPr>
          <w:rFonts w:ascii="Arial" w:eastAsia="SimSun" w:hAnsi="Arial" w:cs="Arial"/>
          <w:sz w:val="20"/>
          <w:szCs w:val="20"/>
        </w:rPr>
        <w:t xml:space="preserve"> after the loan period. Now, the distributor is intending to buy this loaned equipment. </w:t>
      </w:r>
      <w:r w:rsidR="00D663AD">
        <w:rPr>
          <w:rFonts w:ascii="Arial" w:eastAsia="SimSun" w:hAnsi="Arial" w:cs="Arial"/>
          <w:sz w:val="20"/>
          <w:szCs w:val="20"/>
        </w:rPr>
        <w:t>ABC</w:t>
      </w:r>
      <w:r w:rsidR="00DC31CB" w:rsidRPr="00CE4AEC">
        <w:rPr>
          <w:rFonts w:ascii="Arial" w:eastAsia="SimSun" w:hAnsi="Arial" w:cs="Arial"/>
          <w:sz w:val="20"/>
          <w:szCs w:val="20"/>
        </w:rPr>
        <w:t xml:space="preserve"> is currently </w:t>
      </w:r>
      <w:r w:rsidR="007543A3" w:rsidRPr="00CE4AEC">
        <w:rPr>
          <w:rFonts w:ascii="Arial" w:eastAsia="SimSun" w:hAnsi="Arial" w:cs="Arial"/>
          <w:sz w:val="20"/>
          <w:szCs w:val="20"/>
        </w:rPr>
        <w:t>concern</w:t>
      </w:r>
      <w:r w:rsidR="007543A3">
        <w:rPr>
          <w:rFonts w:ascii="Arial" w:eastAsia="SimSun" w:hAnsi="Arial" w:cs="Arial"/>
          <w:sz w:val="20"/>
          <w:szCs w:val="20"/>
        </w:rPr>
        <w:t>ed</w:t>
      </w:r>
      <w:r w:rsidR="007543A3" w:rsidRPr="00CE4AEC">
        <w:rPr>
          <w:rFonts w:ascii="Arial" w:eastAsia="SimSun" w:hAnsi="Arial" w:cs="Arial"/>
          <w:sz w:val="20"/>
          <w:szCs w:val="20"/>
        </w:rPr>
        <w:t xml:space="preserve"> </w:t>
      </w:r>
      <w:r w:rsidR="00DC31CB" w:rsidRPr="00CE4AEC">
        <w:rPr>
          <w:rFonts w:ascii="Arial" w:eastAsia="SimSun" w:hAnsi="Arial" w:cs="Arial"/>
          <w:sz w:val="20"/>
          <w:szCs w:val="20"/>
        </w:rPr>
        <w:t xml:space="preserve">on </w:t>
      </w:r>
      <w:r>
        <w:rPr>
          <w:rFonts w:ascii="Arial" w:eastAsia="SimSun" w:hAnsi="Arial" w:cs="Arial"/>
          <w:sz w:val="20"/>
          <w:szCs w:val="20"/>
        </w:rPr>
        <w:t>the</w:t>
      </w:r>
      <w:r w:rsidR="00C00710">
        <w:rPr>
          <w:rFonts w:ascii="Arial" w:eastAsia="SimSun" w:hAnsi="Arial" w:cs="Arial"/>
          <w:sz w:val="20"/>
          <w:szCs w:val="20"/>
        </w:rPr>
        <w:t xml:space="preserve"> following matters:</w:t>
      </w:r>
    </w:p>
    <w:p w14:paraId="388253C0" w14:textId="77777777" w:rsidR="00C00710" w:rsidRPr="00C00710" w:rsidRDefault="00C00710" w:rsidP="00C00710">
      <w:pPr>
        <w:pStyle w:val="ListParagraph"/>
        <w:rPr>
          <w:rFonts w:ascii="Arial" w:eastAsia="SimSun" w:hAnsi="Arial" w:cs="Arial"/>
          <w:sz w:val="20"/>
          <w:szCs w:val="20"/>
        </w:rPr>
      </w:pPr>
    </w:p>
    <w:p w14:paraId="37695E66" w14:textId="607FEF7E" w:rsidR="00DC31CB" w:rsidRDefault="00D663AD" w:rsidP="00C00710">
      <w:pPr>
        <w:pStyle w:val="ListParagraph"/>
        <w:numPr>
          <w:ilvl w:val="0"/>
          <w:numId w:val="21"/>
        </w:numPr>
        <w:rPr>
          <w:rFonts w:ascii="Arial" w:eastAsia="SimSun" w:hAnsi="Arial" w:cs="Arial"/>
          <w:sz w:val="20"/>
          <w:szCs w:val="20"/>
        </w:rPr>
      </w:pPr>
      <w:r>
        <w:rPr>
          <w:rFonts w:ascii="Arial" w:eastAsia="SimSun" w:hAnsi="Arial" w:cs="Arial"/>
          <w:sz w:val="20"/>
          <w:szCs w:val="20"/>
        </w:rPr>
        <w:t xml:space="preserve">Vietnamese </w:t>
      </w:r>
      <w:r w:rsidR="00CE4AEC" w:rsidRPr="000038DF">
        <w:rPr>
          <w:rFonts w:ascii="Arial" w:eastAsia="SimSun" w:hAnsi="Arial" w:cs="Arial"/>
          <w:sz w:val="20"/>
          <w:szCs w:val="20"/>
        </w:rPr>
        <w:t xml:space="preserve">Foreign Contractor Tax (“FCT”) </w:t>
      </w:r>
      <w:r w:rsidR="000038DF">
        <w:rPr>
          <w:rFonts w:ascii="Arial" w:eastAsia="SimSun" w:hAnsi="Arial" w:cs="Arial"/>
          <w:sz w:val="20"/>
          <w:szCs w:val="20"/>
        </w:rPr>
        <w:t xml:space="preserve">and VAT </w:t>
      </w:r>
      <w:r w:rsidR="00CE4AEC" w:rsidRPr="000038DF">
        <w:rPr>
          <w:rFonts w:ascii="Arial" w:eastAsia="SimSun" w:hAnsi="Arial" w:cs="Arial"/>
          <w:sz w:val="20"/>
          <w:szCs w:val="20"/>
        </w:rPr>
        <w:t>implication</w:t>
      </w:r>
      <w:r w:rsidR="000038DF">
        <w:rPr>
          <w:rFonts w:ascii="Arial" w:eastAsia="SimSun" w:hAnsi="Arial" w:cs="Arial"/>
          <w:sz w:val="20"/>
          <w:szCs w:val="20"/>
        </w:rPr>
        <w:t>s</w:t>
      </w:r>
      <w:r w:rsidR="00CE4AEC" w:rsidRPr="000038DF">
        <w:rPr>
          <w:rFonts w:ascii="Arial" w:eastAsia="SimSun" w:hAnsi="Arial" w:cs="Arial"/>
          <w:sz w:val="20"/>
          <w:szCs w:val="20"/>
        </w:rPr>
        <w:t xml:space="preserve"> on the </w:t>
      </w:r>
      <w:r w:rsidR="00AE6F0F">
        <w:rPr>
          <w:rFonts w:ascii="Arial" w:eastAsia="SimSun" w:hAnsi="Arial" w:cs="Arial"/>
          <w:sz w:val="20"/>
          <w:szCs w:val="20"/>
        </w:rPr>
        <w:t xml:space="preserve">distributor’s </w:t>
      </w:r>
      <w:r w:rsidR="00CE4AEC" w:rsidRPr="000038DF">
        <w:rPr>
          <w:rFonts w:ascii="Arial" w:eastAsia="SimSun" w:hAnsi="Arial" w:cs="Arial"/>
          <w:sz w:val="20"/>
          <w:szCs w:val="20"/>
        </w:rPr>
        <w:t xml:space="preserve">purchase of the loaned </w:t>
      </w:r>
      <w:r w:rsidR="00AE6F0F">
        <w:rPr>
          <w:rFonts w:ascii="Arial" w:eastAsia="SimSun" w:hAnsi="Arial" w:cs="Arial"/>
          <w:sz w:val="20"/>
          <w:szCs w:val="20"/>
        </w:rPr>
        <w:t>equipment</w:t>
      </w:r>
      <w:r w:rsidR="00C00710">
        <w:rPr>
          <w:rFonts w:ascii="Arial" w:eastAsia="SimSun" w:hAnsi="Arial" w:cs="Arial"/>
          <w:sz w:val="20"/>
          <w:szCs w:val="20"/>
        </w:rPr>
        <w:t>; and</w:t>
      </w:r>
    </w:p>
    <w:p w14:paraId="1AE8A0D5" w14:textId="77777777" w:rsidR="00C00710" w:rsidRDefault="00C00710" w:rsidP="00C00710">
      <w:pPr>
        <w:pStyle w:val="ListParagraph"/>
        <w:ind w:left="1140"/>
        <w:rPr>
          <w:rFonts w:ascii="Arial" w:eastAsia="SimSun" w:hAnsi="Arial" w:cs="Arial"/>
          <w:sz w:val="20"/>
          <w:szCs w:val="20"/>
        </w:rPr>
      </w:pPr>
    </w:p>
    <w:p w14:paraId="46A72118" w14:textId="7E58D675" w:rsidR="00C00710" w:rsidRPr="000038DF" w:rsidRDefault="00AE6F0F" w:rsidP="00C00710">
      <w:pPr>
        <w:pStyle w:val="ListParagraph"/>
        <w:numPr>
          <w:ilvl w:val="0"/>
          <w:numId w:val="21"/>
        </w:numPr>
        <w:rPr>
          <w:rFonts w:ascii="Arial" w:eastAsia="SimSun" w:hAnsi="Arial" w:cs="Arial"/>
          <w:sz w:val="20"/>
          <w:szCs w:val="20"/>
        </w:rPr>
      </w:pPr>
      <w:r>
        <w:rPr>
          <w:rFonts w:ascii="Arial" w:eastAsia="SimSun" w:hAnsi="Arial" w:cs="Arial"/>
          <w:sz w:val="20"/>
          <w:szCs w:val="20"/>
        </w:rPr>
        <w:t>T</w:t>
      </w:r>
      <w:r w:rsidR="00C00710" w:rsidRPr="00C00710">
        <w:rPr>
          <w:rFonts w:ascii="Arial" w:eastAsia="SimSun" w:hAnsi="Arial" w:cs="Arial"/>
          <w:sz w:val="20"/>
          <w:szCs w:val="20"/>
        </w:rPr>
        <w:t>he possibility to apply the relevant tax treaty for tax exemption, where applicable</w:t>
      </w:r>
    </w:p>
    <w:p w14:paraId="5A88F37D" w14:textId="3D8CCF34" w:rsidR="003E0871" w:rsidRPr="00312E68" w:rsidRDefault="003E0871">
      <w:pPr>
        <w:pStyle w:val="BodyText"/>
        <w:rPr>
          <w:sz w:val="20"/>
        </w:rPr>
      </w:pPr>
      <w:r w:rsidRPr="00312E68">
        <w:rPr>
          <w:sz w:val="20"/>
        </w:rPr>
        <w:t>Please advise if any of the above understanding is not correct as it may materially impact our comments hereunder.</w:t>
      </w:r>
    </w:p>
    <w:p w14:paraId="52F1DEF2" w14:textId="77777777" w:rsidR="003E0871" w:rsidRPr="00312E68" w:rsidRDefault="003E0871" w:rsidP="005D072F">
      <w:pPr>
        <w:pStyle w:val="Heading1"/>
        <w:numPr>
          <w:ilvl w:val="0"/>
          <w:numId w:val="4"/>
        </w:numPr>
        <w:ind w:hanging="720"/>
        <w:rPr>
          <w:sz w:val="20"/>
        </w:rPr>
      </w:pPr>
      <w:r w:rsidRPr="00312E68">
        <w:rPr>
          <w:sz w:val="20"/>
        </w:rPr>
        <w:t>Regulatory basis</w:t>
      </w:r>
    </w:p>
    <w:p w14:paraId="2402D045" w14:textId="28A565AC" w:rsidR="003E0871" w:rsidRPr="00312E68" w:rsidRDefault="003E0871" w:rsidP="003E0871">
      <w:pPr>
        <w:pStyle w:val="BodyText"/>
        <w:rPr>
          <w:sz w:val="20"/>
        </w:rPr>
      </w:pPr>
      <w:r w:rsidRPr="00312E68">
        <w:rPr>
          <w:sz w:val="20"/>
        </w:rPr>
        <w:t>Our comments from tax</w:t>
      </w:r>
      <w:r w:rsidR="00754695">
        <w:rPr>
          <w:sz w:val="20"/>
        </w:rPr>
        <w:t xml:space="preserve"> regulatory</w:t>
      </w:r>
      <w:r w:rsidRPr="00312E68">
        <w:rPr>
          <w:sz w:val="20"/>
        </w:rPr>
        <w:t xml:space="preserve"> perspectives herein have been prepared based on the information and documents provided by you, in accordance with the relevant regulations currently in force in Vietnam </w:t>
      </w:r>
      <w:r w:rsidRPr="005C0452">
        <w:rPr>
          <w:sz w:val="20"/>
        </w:rPr>
        <w:t xml:space="preserve">as of the reporting date.  Particularly, our comments are mainly based on the legal documents as outlined in Appendix </w:t>
      </w:r>
      <w:r w:rsidR="00BF6726" w:rsidRPr="005C0452">
        <w:rPr>
          <w:sz w:val="20"/>
        </w:rPr>
        <w:t>1</w:t>
      </w:r>
      <w:r w:rsidRPr="005C0452">
        <w:rPr>
          <w:sz w:val="20"/>
        </w:rPr>
        <w:t>.</w:t>
      </w:r>
    </w:p>
    <w:p w14:paraId="1AFC9F31" w14:textId="77777777" w:rsidR="003E0871" w:rsidRPr="00312E68" w:rsidRDefault="00A74185" w:rsidP="005D072F">
      <w:pPr>
        <w:pStyle w:val="Heading1"/>
        <w:numPr>
          <w:ilvl w:val="0"/>
          <w:numId w:val="4"/>
        </w:numPr>
        <w:ind w:hanging="720"/>
        <w:rPr>
          <w:sz w:val="20"/>
        </w:rPr>
      </w:pPr>
      <w:r w:rsidRPr="00312E68">
        <w:rPr>
          <w:sz w:val="20"/>
        </w:rPr>
        <w:t>Important note</w:t>
      </w:r>
    </w:p>
    <w:p w14:paraId="6873D026" w14:textId="119D48A1" w:rsidR="00A74185" w:rsidRPr="00312E68" w:rsidRDefault="00A74185" w:rsidP="00A74185">
      <w:pPr>
        <w:spacing w:before="120" w:after="120"/>
        <w:rPr>
          <w:rFonts w:cs="Arial"/>
          <w:sz w:val="20"/>
        </w:rPr>
      </w:pPr>
      <w:r w:rsidRPr="00312E68">
        <w:rPr>
          <w:rFonts w:cs="Arial"/>
          <w:sz w:val="20"/>
        </w:rPr>
        <w:t>We have been requested to advise on the Vietnamese tax</w:t>
      </w:r>
      <w:r w:rsidR="00501659" w:rsidRPr="00312E68">
        <w:rPr>
          <w:rFonts w:cs="Arial"/>
          <w:sz w:val="20"/>
        </w:rPr>
        <w:t xml:space="preserve"> regulatory</w:t>
      </w:r>
      <w:r w:rsidRPr="00312E68">
        <w:rPr>
          <w:rFonts w:cs="Arial"/>
          <w:sz w:val="20"/>
        </w:rPr>
        <w:t xml:space="preserve"> implications associated with the above arrangements only. Our advice therefore only focuses on current Vietnamese tax</w:t>
      </w:r>
      <w:r w:rsidR="000E13EE">
        <w:rPr>
          <w:rFonts w:cs="Arial"/>
          <w:sz w:val="20"/>
        </w:rPr>
        <w:t xml:space="preserve"> and</w:t>
      </w:r>
      <w:r w:rsidR="00501659" w:rsidRPr="00312E68">
        <w:rPr>
          <w:rFonts w:cs="Arial"/>
          <w:sz w:val="20"/>
        </w:rPr>
        <w:t xml:space="preserve"> other regulatory</w:t>
      </w:r>
      <w:r w:rsidRPr="00312E68">
        <w:rPr>
          <w:rFonts w:cs="Arial"/>
          <w:sz w:val="20"/>
        </w:rPr>
        <w:t xml:space="preserve"> regulations of the Socialist Republic of </w:t>
      </w:r>
      <w:r w:rsidR="009C599F" w:rsidRPr="00312E68">
        <w:rPr>
          <w:rFonts w:cs="Arial"/>
          <w:sz w:val="20"/>
        </w:rPr>
        <w:t>Vietnam and</w:t>
      </w:r>
      <w:r w:rsidRPr="00312E68">
        <w:rPr>
          <w:rFonts w:cs="Arial"/>
          <w:sz w:val="20"/>
        </w:rPr>
        <w:t xml:space="preserve"> will not take into account (</w:t>
      </w:r>
      <w:proofErr w:type="spellStart"/>
      <w:r w:rsidRPr="00312E68">
        <w:rPr>
          <w:rFonts w:cs="Arial"/>
          <w:sz w:val="20"/>
        </w:rPr>
        <w:t>i</w:t>
      </w:r>
      <w:proofErr w:type="spellEnd"/>
      <w:r w:rsidRPr="00312E68">
        <w:rPr>
          <w:rFonts w:cs="Arial"/>
          <w:sz w:val="20"/>
        </w:rPr>
        <w:t xml:space="preserve">) legal implications and (ii) tax implications of jurisdictions other than Vietnam. </w:t>
      </w:r>
    </w:p>
    <w:p w14:paraId="3E05283B" w14:textId="651B74FB" w:rsidR="00A74185" w:rsidRPr="00312E68" w:rsidRDefault="00A74185" w:rsidP="00A74185">
      <w:pPr>
        <w:pStyle w:val="ListParagraph"/>
        <w:spacing w:before="120" w:after="120"/>
        <w:ind w:left="0"/>
        <w:rPr>
          <w:rFonts w:ascii="Arial" w:hAnsi="Arial" w:cs="Arial"/>
          <w:iCs/>
          <w:sz w:val="20"/>
          <w:szCs w:val="20"/>
        </w:rPr>
      </w:pPr>
      <w:r w:rsidRPr="00312E68">
        <w:rPr>
          <w:rFonts w:ascii="Arial" w:hAnsi="Arial" w:cs="Arial"/>
          <w:iCs/>
          <w:sz w:val="20"/>
          <w:szCs w:val="20"/>
        </w:rPr>
        <w:t>Our comments are based on our understanding of the preliminary information that have been provided to us at this stage</w:t>
      </w:r>
      <w:r w:rsidRPr="00312E68">
        <w:rPr>
          <w:rFonts w:ascii="Arial" w:hAnsi="Arial" w:cs="Arial"/>
          <w:sz w:val="20"/>
          <w:szCs w:val="20"/>
        </w:rPr>
        <w:t xml:space="preserve">, in light of the relevant regulations currently in force in Vietnam as of the reporting date. </w:t>
      </w:r>
      <w:r w:rsidRPr="00312E68">
        <w:rPr>
          <w:rFonts w:ascii="Arial" w:hAnsi="Arial" w:cs="Arial"/>
          <w:iCs/>
          <w:sz w:val="20"/>
          <w:szCs w:val="20"/>
        </w:rPr>
        <w:t>Should there be any changes in the service structure at a later stage, we can assist in updating the comments under a separate engagement.</w:t>
      </w:r>
    </w:p>
    <w:p w14:paraId="66E544E2" w14:textId="242EBCA9" w:rsidR="003E0871" w:rsidRPr="00312E68" w:rsidRDefault="003E0871" w:rsidP="005D072F">
      <w:pPr>
        <w:pStyle w:val="Heading1"/>
        <w:numPr>
          <w:ilvl w:val="0"/>
          <w:numId w:val="4"/>
        </w:numPr>
        <w:ind w:hanging="720"/>
        <w:rPr>
          <w:sz w:val="20"/>
        </w:rPr>
      </w:pPr>
      <w:r w:rsidRPr="00312E68">
        <w:rPr>
          <w:sz w:val="20"/>
        </w:rPr>
        <w:t>Our comments</w:t>
      </w:r>
    </w:p>
    <w:p w14:paraId="014741DA" w14:textId="2FC7D31C" w:rsidR="0052721F" w:rsidRPr="00CB5EFE" w:rsidRDefault="00BC151E" w:rsidP="0052721F">
      <w:pPr>
        <w:pStyle w:val="Heading1"/>
        <w:numPr>
          <w:ilvl w:val="1"/>
          <w:numId w:val="4"/>
        </w:numPr>
        <w:ind w:hanging="709"/>
        <w:rPr>
          <w:sz w:val="20"/>
        </w:rPr>
      </w:pPr>
      <w:r>
        <w:rPr>
          <w:sz w:val="20"/>
        </w:rPr>
        <w:t>F</w:t>
      </w:r>
      <w:r w:rsidR="00C00710">
        <w:rPr>
          <w:sz w:val="20"/>
        </w:rPr>
        <w:t>CT and VAT implications</w:t>
      </w:r>
    </w:p>
    <w:p w14:paraId="42149D69" w14:textId="7FDD89C0" w:rsidR="00693A04" w:rsidRPr="000B000A" w:rsidRDefault="00693A04" w:rsidP="000B000A">
      <w:pPr>
        <w:spacing w:before="120" w:after="120"/>
        <w:rPr>
          <w:rFonts w:asciiTheme="majorHAnsi" w:hAnsiTheme="majorHAnsi" w:cstheme="majorHAnsi"/>
          <w:b/>
          <w:bCs/>
          <w:i/>
          <w:iCs/>
          <w:sz w:val="20"/>
        </w:rPr>
      </w:pPr>
      <w:r w:rsidRPr="000B000A">
        <w:rPr>
          <w:rFonts w:asciiTheme="majorHAnsi" w:hAnsiTheme="majorHAnsi" w:cstheme="majorHAnsi"/>
          <w:b/>
          <w:bCs/>
          <w:i/>
          <w:iCs/>
          <w:sz w:val="20"/>
        </w:rPr>
        <w:t>Overview of Vietnamese taxation</w:t>
      </w:r>
    </w:p>
    <w:p w14:paraId="6216A7D3" w14:textId="73F31AB0" w:rsidR="00693A04" w:rsidRDefault="00693A04" w:rsidP="00C0642F">
      <w:pPr>
        <w:pStyle w:val="ListParagraph"/>
        <w:numPr>
          <w:ilvl w:val="2"/>
          <w:numId w:val="13"/>
        </w:numPr>
        <w:spacing w:before="120" w:after="120"/>
        <w:ind w:left="360"/>
        <w:rPr>
          <w:rFonts w:asciiTheme="majorHAnsi" w:hAnsiTheme="majorHAnsi" w:cstheme="majorHAnsi"/>
          <w:sz w:val="20"/>
          <w:szCs w:val="20"/>
        </w:rPr>
      </w:pPr>
      <w:r w:rsidRPr="00693A04">
        <w:rPr>
          <w:rFonts w:asciiTheme="majorHAnsi" w:hAnsiTheme="majorHAnsi" w:cstheme="majorHAnsi"/>
          <w:sz w:val="20"/>
          <w:szCs w:val="20"/>
        </w:rPr>
        <w:t>Foreign Contractor Tax (“FCT”) is a comprehensive tax collection regime that applies to, amongst others, foreign business organizations, with or without permanent establishment (“PE”) in Vietnam, doing business in Vietnam or having Vietnam-sourced income on the basis of a contract, agreement or undertaking with Vietnamese organizations. Broadly, FCT is a collection mechanism for Corporate Income Tax (“CIT”) and Value Add Tax (“VAT”).</w:t>
      </w:r>
    </w:p>
    <w:p w14:paraId="5053BC43" w14:textId="721629EA" w:rsidR="00693A04" w:rsidRDefault="00693A04" w:rsidP="00C0642F">
      <w:pPr>
        <w:pStyle w:val="ListParagraph"/>
        <w:numPr>
          <w:ilvl w:val="2"/>
          <w:numId w:val="13"/>
        </w:numPr>
        <w:spacing w:before="120" w:after="120"/>
        <w:ind w:left="360"/>
        <w:rPr>
          <w:rFonts w:asciiTheme="majorHAnsi" w:hAnsiTheme="majorHAnsi" w:cstheme="majorHAnsi"/>
          <w:sz w:val="20"/>
          <w:szCs w:val="20"/>
        </w:rPr>
      </w:pPr>
      <w:r w:rsidRPr="00693A04">
        <w:rPr>
          <w:rFonts w:asciiTheme="majorHAnsi" w:hAnsiTheme="majorHAnsi" w:cstheme="majorHAnsi"/>
          <w:sz w:val="20"/>
          <w:szCs w:val="20"/>
        </w:rPr>
        <w:t>Conceptually, FCT will not be applied if the goods are supplied with the place of delivery at the border gates, and without accompanied services provided in Vietnam</w:t>
      </w:r>
      <w:r>
        <w:rPr>
          <w:rStyle w:val="FootnoteReference"/>
          <w:rFonts w:asciiTheme="majorHAnsi" w:hAnsiTheme="majorHAnsi" w:cstheme="majorHAnsi"/>
          <w:sz w:val="20"/>
          <w:szCs w:val="20"/>
        </w:rPr>
        <w:footnoteReference w:id="2"/>
      </w:r>
      <w:r>
        <w:rPr>
          <w:rFonts w:asciiTheme="majorHAnsi" w:hAnsiTheme="majorHAnsi" w:cstheme="majorHAnsi"/>
          <w:sz w:val="20"/>
          <w:szCs w:val="20"/>
        </w:rPr>
        <w:t>.</w:t>
      </w:r>
    </w:p>
    <w:p w14:paraId="5752EA38" w14:textId="691B3A63" w:rsidR="005A5F0C" w:rsidRDefault="005A5F0C" w:rsidP="00C0642F">
      <w:pPr>
        <w:pStyle w:val="ListParagraph"/>
        <w:numPr>
          <w:ilvl w:val="2"/>
          <w:numId w:val="13"/>
        </w:numPr>
        <w:spacing w:before="120" w:after="120"/>
        <w:ind w:left="360"/>
        <w:rPr>
          <w:rFonts w:asciiTheme="majorHAnsi" w:hAnsiTheme="majorHAnsi" w:cstheme="majorHAnsi"/>
          <w:sz w:val="20"/>
          <w:szCs w:val="20"/>
        </w:rPr>
      </w:pPr>
      <w:r>
        <w:rPr>
          <w:rFonts w:asciiTheme="majorHAnsi" w:hAnsiTheme="majorHAnsi" w:cstheme="majorHAnsi"/>
          <w:sz w:val="20"/>
          <w:szCs w:val="20"/>
        </w:rPr>
        <w:lastRenderedPageBreak/>
        <w:t xml:space="preserve">For goods delivered within the territories of Vietnam, </w:t>
      </w:r>
      <w:r w:rsidRPr="005A5F0C">
        <w:rPr>
          <w:rFonts w:asciiTheme="majorHAnsi" w:hAnsiTheme="majorHAnsi" w:cstheme="majorHAnsi"/>
          <w:sz w:val="20"/>
          <w:szCs w:val="20"/>
        </w:rPr>
        <w:t xml:space="preserve">the applicable </w:t>
      </w:r>
      <w:r w:rsidR="0022781A">
        <w:rPr>
          <w:rFonts w:asciiTheme="majorHAnsi" w:hAnsiTheme="majorHAnsi" w:cstheme="majorHAnsi"/>
          <w:sz w:val="20"/>
          <w:szCs w:val="20"/>
        </w:rPr>
        <w:t>tax</w:t>
      </w:r>
      <w:r w:rsidRPr="005A5F0C">
        <w:rPr>
          <w:rFonts w:asciiTheme="majorHAnsi" w:hAnsiTheme="majorHAnsi" w:cstheme="majorHAnsi"/>
          <w:sz w:val="20"/>
          <w:szCs w:val="20"/>
        </w:rPr>
        <w:t xml:space="preserve"> rates for trading activities</w:t>
      </w:r>
      <w:r w:rsidR="007543A3">
        <w:rPr>
          <w:rFonts w:asciiTheme="majorHAnsi" w:hAnsiTheme="majorHAnsi" w:cstheme="majorHAnsi"/>
          <w:sz w:val="20"/>
          <w:szCs w:val="20"/>
        </w:rPr>
        <w:t xml:space="preserve"> will be applied at</w:t>
      </w:r>
      <w:r w:rsidRPr="005A5F0C">
        <w:rPr>
          <w:rFonts w:asciiTheme="majorHAnsi" w:hAnsiTheme="majorHAnsi" w:cstheme="majorHAnsi"/>
          <w:sz w:val="20"/>
          <w:szCs w:val="20"/>
        </w:rPr>
        <w:t xml:space="preserve"> 1% deemed CIT </w:t>
      </w:r>
      <w:r w:rsidR="0022781A">
        <w:rPr>
          <w:rFonts w:asciiTheme="majorHAnsi" w:hAnsiTheme="majorHAnsi" w:cstheme="majorHAnsi"/>
          <w:sz w:val="20"/>
          <w:szCs w:val="20"/>
        </w:rPr>
        <w:t xml:space="preserve">and 1% deemed VAT </w:t>
      </w:r>
      <w:r w:rsidRPr="005A5F0C">
        <w:rPr>
          <w:rFonts w:asciiTheme="majorHAnsi" w:hAnsiTheme="majorHAnsi" w:cstheme="majorHAnsi"/>
          <w:sz w:val="20"/>
          <w:szCs w:val="20"/>
        </w:rPr>
        <w:t>on the value of goods</w:t>
      </w:r>
      <w:r w:rsidR="008749EE">
        <w:rPr>
          <w:rStyle w:val="FootnoteReference"/>
          <w:rFonts w:asciiTheme="majorHAnsi" w:hAnsiTheme="majorHAnsi" w:cstheme="majorHAnsi"/>
          <w:sz w:val="20"/>
          <w:szCs w:val="20"/>
        </w:rPr>
        <w:footnoteReference w:id="3"/>
      </w:r>
      <w:r w:rsidRPr="005A5F0C">
        <w:rPr>
          <w:rFonts w:asciiTheme="majorHAnsi" w:hAnsiTheme="majorHAnsi" w:cstheme="majorHAnsi"/>
          <w:sz w:val="20"/>
          <w:szCs w:val="20"/>
        </w:rPr>
        <w:t>. Technically, for imported goods, which has been subject to VAT at import stage, VAT portion of FCT would be exempt.</w:t>
      </w:r>
    </w:p>
    <w:p w14:paraId="1E1D0AB8" w14:textId="6D1073A7" w:rsidR="00C0642F" w:rsidRDefault="00693A04" w:rsidP="00C0642F">
      <w:pPr>
        <w:pStyle w:val="ListParagraph"/>
        <w:numPr>
          <w:ilvl w:val="2"/>
          <w:numId w:val="13"/>
        </w:numPr>
        <w:spacing w:before="120" w:after="120"/>
        <w:ind w:left="360"/>
        <w:rPr>
          <w:rFonts w:asciiTheme="majorHAnsi" w:hAnsiTheme="majorHAnsi" w:cstheme="majorHAnsi"/>
          <w:sz w:val="20"/>
          <w:szCs w:val="20"/>
        </w:rPr>
      </w:pPr>
      <w:r w:rsidRPr="00693A04">
        <w:rPr>
          <w:rFonts w:asciiTheme="majorHAnsi" w:hAnsiTheme="majorHAnsi" w:cstheme="majorHAnsi"/>
          <w:sz w:val="20"/>
          <w:szCs w:val="20"/>
        </w:rPr>
        <w:t>Obligations for FCT declaration and payment: Except where the foreign entity is qualified to register and directly file taxes to the Vietnamese tax authority, the responsibility to withhold, declare and pay FCT is rest with the Vietnamese contracting party</w:t>
      </w:r>
      <w:r>
        <w:rPr>
          <w:rStyle w:val="FootnoteReference"/>
          <w:rFonts w:asciiTheme="majorHAnsi" w:hAnsiTheme="majorHAnsi" w:cstheme="majorHAnsi"/>
          <w:sz w:val="20"/>
          <w:szCs w:val="20"/>
        </w:rPr>
        <w:footnoteReference w:id="4"/>
      </w:r>
      <w:r w:rsidRPr="00693A04">
        <w:rPr>
          <w:rFonts w:asciiTheme="majorHAnsi" w:hAnsiTheme="majorHAnsi" w:cstheme="majorHAnsi"/>
          <w:sz w:val="20"/>
          <w:szCs w:val="20"/>
        </w:rPr>
        <w:t>.</w:t>
      </w:r>
    </w:p>
    <w:p w14:paraId="7AF0810E" w14:textId="1BFCC1EA" w:rsidR="00E6445E" w:rsidRPr="000B000A" w:rsidRDefault="00E6445E" w:rsidP="000B000A">
      <w:pPr>
        <w:spacing w:before="120" w:after="120"/>
        <w:rPr>
          <w:rFonts w:asciiTheme="majorHAnsi" w:hAnsiTheme="majorHAnsi" w:cstheme="majorHAnsi"/>
          <w:b/>
          <w:bCs/>
          <w:i/>
          <w:iCs/>
          <w:sz w:val="20"/>
        </w:rPr>
      </w:pPr>
      <w:r w:rsidRPr="000B000A">
        <w:rPr>
          <w:rFonts w:asciiTheme="majorHAnsi" w:hAnsiTheme="majorHAnsi" w:cstheme="majorHAnsi"/>
          <w:b/>
          <w:bCs/>
          <w:i/>
          <w:iCs/>
          <w:sz w:val="20"/>
        </w:rPr>
        <w:t xml:space="preserve">FCT implications in relation to the </w:t>
      </w:r>
      <w:r w:rsidR="00CF026C">
        <w:rPr>
          <w:rFonts w:asciiTheme="majorHAnsi" w:hAnsiTheme="majorHAnsi" w:cstheme="majorHAnsi"/>
          <w:b/>
          <w:bCs/>
          <w:i/>
          <w:iCs/>
          <w:sz w:val="20"/>
        </w:rPr>
        <w:t>distributor’s contemplated purchase of the loaned equipment</w:t>
      </w:r>
    </w:p>
    <w:p w14:paraId="1FFAEF35" w14:textId="478DD8E9" w:rsidR="006E1FA5" w:rsidRPr="00D117E6" w:rsidRDefault="00C0642F" w:rsidP="0052721F">
      <w:pPr>
        <w:pStyle w:val="ListParagraph"/>
        <w:numPr>
          <w:ilvl w:val="2"/>
          <w:numId w:val="13"/>
        </w:numPr>
        <w:spacing w:before="120" w:after="120"/>
        <w:ind w:left="360"/>
        <w:rPr>
          <w:rFonts w:asciiTheme="majorHAnsi" w:hAnsiTheme="majorHAnsi" w:cstheme="majorHAnsi"/>
          <w:sz w:val="20"/>
          <w:szCs w:val="20"/>
        </w:rPr>
      </w:pPr>
      <w:r w:rsidRPr="00D117E6">
        <w:rPr>
          <w:rFonts w:asciiTheme="majorHAnsi" w:hAnsiTheme="majorHAnsi" w:cstheme="majorHAnsi"/>
          <w:sz w:val="20"/>
          <w:szCs w:val="20"/>
        </w:rPr>
        <w:t xml:space="preserve">With the equipment loan arrangement whereby </w:t>
      </w:r>
      <w:r w:rsidR="00D663AD">
        <w:rPr>
          <w:rFonts w:asciiTheme="majorHAnsi" w:hAnsiTheme="majorHAnsi" w:cstheme="majorHAnsi"/>
          <w:sz w:val="20"/>
          <w:szCs w:val="20"/>
        </w:rPr>
        <w:t>ABC</w:t>
      </w:r>
      <w:r w:rsidRPr="00D117E6">
        <w:rPr>
          <w:rFonts w:asciiTheme="majorHAnsi" w:hAnsiTheme="majorHAnsi" w:cstheme="majorHAnsi"/>
          <w:sz w:val="20"/>
          <w:szCs w:val="20"/>
        </w:rPr>
        <w:t xml:space="preserve"> still retains the ownership of the loaned equipment</w:t>
      </w:r>
      <w:r w:rsidR="006E1FA5" w:rsidRPr="00D117E6">
        <w:rPr>
          <w:rFonts w:asciiTheme="majorHAnsi" w:hAnsiTheme="majorHAnsi" w:cstheme="majorHAnsi"/>
          <w:sz w:val="20"/>
          <w:szCs w:val="20"/>
        </w:rPr>
        <w:t xml:space="preserve"> in</w:t>
      </w:r>
      <w:r w:rsidRPr="00D117E6">
        <w:rPr>
          <w:rFonts w:asciiTheme="majorHAnsi" w:hAnsiTheme="majorHAnsi" w:cstheme="majorHAnsi"/>
          <w:sz w:val="20"/>
          <w:szCs w:val="20"/>
        </w:rPr>
        <w:t xml:space="preserve"> Vietnam</w:t>
      </w:r>
      <w:r w:rsidR="006E1FA5" w:rsidRPr="00D117E6">
        <w:rPr>
          <w:rFonts w:asciiTheme="majorHAnsi" w:hAnsiTheme="majorHAnsi" w:cstheme="majorHAnsi"/>
          <w:sz w:val="20"/>
          <w:szCs w:val="20"/>
        </w:rPr>
        <w:t xml:space="preserve"> until it is sold to the distributor</w:t>
      </w:r>
      <w:r w:rsidRPr="00D117E6">
        <w:rPr>
          <w:rFonts w:asciiTheme="majorHAnsi" w:hAnsiTheme="majorHAnsi" w:cstheme="majorHAnsi"/>
          <w:sz w:val="20"/>
          <w:szCs w:val="20"/>
        </w:rPr>
        <w:t xml:space="preserve">, </w:t>
      </w:r>
      <w:r w:rsidR="00D663AD">
        <w:rPr>
          <w:rFonts w:asciiTheme="majorHAnsi" w:hAnsiTheme="majorHAnsi" w:cstheme="majorHAnsi"/>
          <w:sz w:val="20"/>
          <w:szCs w:val="20"/>
        </w:rPr>
        <w:t>ABC</w:t>
      </w:r>
      <w:r w:rsidR="006E1FA5" w:rsidRPr="00D117E6">
        <w:rPr>
          <w:rFonts w:asciiTheme="majorHAnsi" w:hAnsiTheme="majorHAnsi" w:cstheme="majorHAnsi"/>
          <w:sz w:val="20"/>
          <w:szCs w:val="20"/>
        </w:rPr>
        <w:t xml:space="preserve"> is considered as carrying out </w:t>
      </w:r>
      <w:r w:rsidR="005A5F0C">
        <w:rPr>
          <w:rFonts w:asciiTheme="majorHAnsi" w:hAnsiTheme="majorHAnsi" w:cstheme="majorHAnsi"/>
          <w:sz w:val="20"/>
          <w:szCs w:val="20"/>
        </w:rPr>
        <w:t>trading activities</w:t>
      </w:r>
      <w:r w:rsidR="006E1FA5" w:rsidRPr="00D117E6">
        <w:rPr>
          <w:rFonts w:asciiTheme="majorHAnsi" w:hAnsiTheme="majorHAnsi" w:cstheme="majorHAnsi"/>
          <w:sz w:val="20"/>
          <w:szCs w:val="20"/>
        </w:rPr>
        <w:t xml:space="preserve"> within Vietnam territory when </w:t>
      </w:r>
      <w:r w:rsidR="005A5F0C" w:rsidRPr="00D117E6">
        <w:rPr>
          <w:rFonts w:asciiTheme="majorHAnsi" w:hAnsiTheme="majorHAnsi" w:cstheme="majorHAnsi"/>
          <w:sz w:val="20"/>
          <w:szCs w:val="20"/>
        </w:rPr>
        <w:t>sell</w:t>
      </w:r>
      <w:r w:rsidR="005A5F0C">
        <w:rPr>
          <w:rFonts w:asciiTheme="majorHAnsi" w:hAnsiTheme="majorHAnsi" w:cstheme="majorHAnsi"/>
          <w:sz w:val="20"/>
          <w:szCs w:val="20"/>
        </w:rPr>
        <w:t>ing</w:t>
      </w:r>
      <w:r w:rsidR="005A5F0C" w:rsidRPr="00D117E6">
        <w:rPr>
          <w:rFonts w:asciiTheme="majorHAnsi" w:hAnsiTheme="majorHAnsi" w:cstheme="majorHAnsi"/>
          <w:sz w:val="20"/>
          <w:szCs w:val="20"/>
        </w:rPr>
        <w:t xml:space="preserve"> </w:t>
      </w:r>
      <w:r w:rsidR="006E1FA5" w:rsidRPr="00D117E6">
        <w:rPr>
          <w:rFonts w:asciiTheme="majorHAnsi" w:hAnsiTheme="majorHAnsi" w:cstheme="majorHAnsi"/>
          <w:sz w:val="20"/>
          <w:szCs w:val="20"/>
        </w:rPr>
        <w:t>such equipment to the distributor and thus</w:t>
      </w:r>
      <w:r w:rsidR="005A5F0C">
        <w:rPr>
          <w:rFonts w:asciiTheme="majorHAnsi" w:hAnsiTheme="majorHAnsi" w:cstheme="majorHAnsi"/>
          <w:sz w:val="20"/>
          <w:szCs w:val="20"/>
        </w:rPr>
        <w:t xml:space="preserve">, </w:t>
      </w:r>
      <w:r w:rsidR="006E1FA5" w:rsidRPr="00D117E6">
        <w:rPr>
          <w:rFonts w:asciiTheme="majorHAnsi" w:hAnsiTheme="majorHAnsi" w:cstheme="majorHAnsi"/>
          <w:sz w:val="20"/>
          <w:szCs w:val="20"/>
        </w:rPr>
        <w:t>subject to FCT in Vietnam under the domestic regulations.</w:t>
      </w:r>
    </w:p>
    <w:p w14:paraId="72ED4C7E" w14:textId="5C0079E3" w:rsidR="005958E8" w:rsidRDefault="00AB3C2C" w:rsidP="0052721F">
      <w:pPr>
        <w:pStyle w:val="ListParagraph"/>
        <w:numPr>
          <w:ilvl w:val="2"/>
          <w:numId w:val="13"/>
        </w:numPr>
        <w:spacing w:before="120" w:after="120"/>
        <w:ind w:left="360"/>
        <w:rPr>
          <w:rFonts w:asciiTheme="majorHAnsi" w:hAnsiTheme="majorHAnsi" w:cstheme="majorHAnsi"/>
          <w:sz w:val="20"/>
          <w:szCs w:val="20"/>
        </w:rPr>
      </w:pPr>
      <w:r>
        <w:rPr>
          <w:rFonts w:asciiTheme="majorHAnsi" w:hAnsiTheme="majorHAnsi" w:cstheme="majorHAnsi"/>
          <w:sz w:val="20"/>
          <w:szCs w:val="20"/>
        </w:rPr>
        <w:t>In principle</w:t>
      </w:r>
      <w:r w:rsidR="005958E8" w:rsidRPr="00D117E6">
        <w:rPr>
          <w:rFonts w:asciiTheme="majorHAnsi" w:hAnsiTheme="majorHAnsi" w:cstheme="majorHAnsi"/>
          <w:sz w:val="20"/>
          <w:szCs w:val="20"/>
        </w:rPr>
        <w:t xml:space="preserve">, the income earned by the foreign entity from selling goods in Vietnam will be used as the income base for FCT determination. </w:t>
      </w:r>
      <w:r w:rsidR="0052579B" w:rsidRPr="00D117E6">
        <w:rPr>
          <w:rFonts w:asciiTheme="majorHAnsi" w:hAnsiTheme="majorHAnsi" w:cstheme="majorHAnsi"/>
          <w:sz w:val="20"/>
          <w:szCs w:val="20"/>
        </w:rPr>
        <w:t xml:space="preserve">For </w:t>
      </w:r>
      <w:r w:rsidR="00D663AD">
        <w:rPr>
          <w:rFonts w:asciiTheme="majorHAnsi" w:hAnsiTheme="majorHAnsi" w:cstheme="majorHAnsi"/>
          <w:sz w:val="20"/>
          <w:szCs w:val="20"/>
        </w:rPr>
        <w:t>ABC</w:t>
      </w:r>
      <w:r w:rsidR="0052579B" w:rsidRPr="00D117E6">
        <w:rPr>
          <w:rFonts w:asciiTheme="majorHAnsi" w:hAnsiTheme="majorHAnsi" w:cstheme="majorHAnsi"/>
          <w:sz w:val="20"/>
          <w:szCs w:val="20"/>
        </w:rPr>
        <w:t xml:space="preserve">’s case, the income generated from the sales of loaned equipment is the price at a 65% discount from the list price as determined by </w:t>
      </w:r>
      <w:r w:rsidR="00A54D7E">
        <w:rPr>
          <w:rFonts w:asciiTheme="majorHAnsi" w:hAnsiTheme="majorHAnsi" w:cstheme="majorHAnsi"/>
          <w:sz w:val="20"/>
          <w:szCs w:val="20"/>
        </w:rPr>
        <w:t>the Company</w:t>
      </w:r>
      <w:r w:rsidR="0052579B" w:rsidRPr="00D117E6">
        <w:rPr>
          <w:rFonts w:asciiTheme="majorHAnsi" w:hAnsiTheme="majorHAnsi" w:cstheme="majorHAnsi"/>
          <w:sz w:val="20"/>
          <w:szCs w:val="20"/>
        </w:rPr>
        <w:t>. Hence,</w:t>
      </w:r>
      <w:r w:rsidR="001363C5" w:rsidRPr="00D117E6">
        <w:rPr>
          <w:rFonts w:asciiTheme="majorHAnsi" w:hAnsiTheme="majorHAnsi" w:cstheme="majorHAnsi"/>
          <w:sz w:val="20"/>
          <w:szCs w:val="20"/>
        </w:rPr>
        <w:t xml:space="preserve"> </w:t>
      </w:r>
      <w:r>
        <w:rPr>
          <w:rFonts w:asciiTheme="majorHAnsi" w:hAnsiTheme="majorHAnsi" w:cstheme="majorHAnsi"/>
          <w:sz w:val="20"/>
          <w:szCs w:val="20"/>
        </w:rPr>
        <w:t xml:space="preserve">technically, </w:t>
      </w:r>
      <w:r w:rsidR="0052579B" w:rsidRPr="00D117E6">
        <w:rPr>
          <w:rFonts w:asciiTheme="majorHAnsi" w:hAnsiTheme="majorHAnsi" w:cstheme="majorHAnsi"/>
          <w:sz w:val="20"/>
          <w:szCs w:val="20"/>
        </w:rPr>
        <w:t xml:space="preserve">the </w:t>
      </w:r>
      <w:r w:rsidR="001363C5" w:rsidRPr="00D117E6">
        <w:rPr>
          <w:rFonts w:asciiTheme="majorHAnsi" w:hAnsiTheme="majorHAnsi" w:cstheme="majorHAnsi"/>
          <w:sz w:val="20"/>
          <w:szCs w:val="20"/>
        </w:rPr>
        <w:t xml:space="preserve">payment from </w:t>
      </w:r>
      <w:r w:rsidR="00D663AD">
        <w:rPr>
          <w:rFonts w:asciiTheme="majorHAnsi" w:hAnsiTheme="majorHAnsi" w:cstheme="majorHAnsi"/>
          <w:sz w:val="20"/>
          <w:szCs w:val="20"/>
        </w:rPr>
        <w:t>XYZ</w:t>
      </w:r>
      <w:r w:rsidR="00A54D7E">
        <w:rPr>
          <w:rFonts w:asciiTheme="majorHAnsi" w:hAnsiTheme="majorHAnsi" w:cstheme="majorHAnsi"/>
          <w:sz w:val="20"/>
          <w:szCs w:val="20"/>
        </w:rPr>
        <w:t xml:space="preserve"> to the Company</w:t>
      </w:r>
      <w:r w:rsidR="001363C5" w:rsidRPr="00D117E6">
        <w:rPr>
          <w:rFonts w:asciiTheme="majorHAnsi" w:hAnsiTheme="majorHAnsi" w:cstheme="majorHAnsi"/>
          <w:sz w:val="20"/>
          <w:szCs w:val="20"/>
        </w:rPr>
        <w:t xml:space="preserve"> will be subjected to FCT at 1% CIT</w:t>
      </w:r>
      <w:r w:rsidR="00552C0E">
        <w:rPr>
          <w:rFonts w:asciiTheme="majorHAnsi" w:hAnsiTheme="majorHAnsi" w:cstheme="majorHAnsi"/>
          <w:sz w:val="20"/>
          <w:szCs w:val="20"/>
        </w:rPr>
        <w:t xml:space="preserve"> and </w:t>
      </w:r>
      <w:r w:rsidR="001363C5" w:rsidRPr="00D117E6">
        <w:rPr>
          <w:rFonts w:asciiTheme="majorHAnsi" w:hAnsiTheme="majorHAnsi" w:cstheme="majorHAnsi"/>
          <w:sz w:val="20"/>
          <w:szCs w:val="20"/>
        </w:rPr>
        <w:t>VAT exempt</w:t>
      </w:r>
      <w:r w:rsidR="003F7E16">
        <w:rPr>
          <w:rFonts w:asciiTheme="majorHAnsi" w:hAnsiTheme="majorHAnsi" w:cstheme="majorHAnsi"/>
          <w:sz w:val="20"/>
          <w:szCs w:val="20"/>
        </w:rPr>
        <w:t xml:space="preserve"> as </w:t>
      </w:r>
      <w:r w:rsidR="00D663AD">
        <w:rPr>
          <w:rFonts w:asciiTheme="majorHAnsi" w:hAnsiTheme="majorHAnsi" w:cstheme="majorHAnsi"/>
          <w:sz w:val="20"/>
          <w:szCs w:val="20"/>
        </w:rPr>
        <w:t>ABC</w:t>
      </w:r>
      <w:r w:rsidR="003F7E16">
        <w:rPr>
          <w:rFonts w:asciiTheme="majorHAnsi" w:hAnsiTheme="majorHAnsi" w:cstheme="majorHAnsi"/>
          <w:sz w:val="20"/>
          <w:szCs w:val="20"/>
        </w:rPr>
        <w:t xml:space="preserve"> already paid VAT at the import stage.</w:t>
      </w:r>
    </w:p>
    <w:p w14:paraId="200140BE" w14:textId="3BA2D36B" w:rsidR="00E40654" w:rsidRDefault="00E40654" w:rsidP="0052721F">
      <w:pPr>
        <w:pStyle w:val="ListParagraph"/>
        <w:numPr>
          <w:ilvl w:val="2"/>
          <w:numId w:val="13"/>
        </w:numPr>
        <w:spacing w:before="120" w:after="120"/>
        <w:ind w:left="360"/>
        <w:rPr>
          <w:rFonts w:asciiTheme="majorHAnsi" w:hAnsiTheme="majorHAnsi" w:cstheme="majorHAnsi"/>
          <w:sz w:val="20"/>
          <w:szCs w:val="20"/>
        </w:rPr>
      </w:pPr>
      <w:r>
        <w:rPr>
          <w:rFonts w:asciiTheme="majorHAnsi" w:hAnsiTheme="majorHAnsi" w:cstheme="majorHAnsi"/>
          <w:sz w:val="20"/>
          <w:szCs w:val="20"/>
        </w:rPr>
        <w:t>However, in consideration of</w:t>
      </w:r>
      <w:r w:rsidR="00632239">
        <w:rPr>
          <w:rFonts w:asciiTheme="majorHAnsi" w:hAnsiTheme="majorHAnsi" w:cstheme="majorHAnsi"/>
          <w:sz w:val="20"/>
          <w:szCs w:val="20"/>
        </w:rPr>
        <w:t xml:space="preserve"> the following facts as</w:t>
      </w:r>
      <w:r w:rsidR="00FD1E04">
        <w:rPr>
          <w:rFonts w:asciiTheme="majorHAnsi" w:hAnsiTheme="majorHAnsi" w:cstheme="majorHAnsi"/>
          <w:sz w:val="20"/>
          <w:szCs w:val="20"/>
        </w:rPr>
        <w:t xml:space="preserve"> shown in the documents</w:t>
      </w:r>
      <w:r w:rsidR="00632239">
        <w:rPr>
          <w:rFonts w:asciiTheme="majorHAnsi" w:hAnsiTheme="majorHAnsi" w:cstheme="majorHAnsi"/>
          <w:sz w:val="20"/>
          <w:szCs w:val="20"/>
        </w:rPr>
        <w:t xml:space="preserve"> provided by the Company</w:t>
      </w:r>
      <w:r>
        <w:rPr>
          <w:rFonts w:asciiTheme="majorHAnsi" w:hAnsiTheme="majorHAnsi" w:cstheme="majorHAnsi"/>
          <w:sz w:val="20"/>
          <w:szCs w:val="20"/>
        </w:rPr>
        <w:t>:</w:t>
      </w:r>
    </w:p>
    <w:p w14:paraId="05647B28" w14:textId="65C84911" w:rsidR="00E40654" w:rsidRDefault="00632239" w:rsidP="000B000A">
      <w:pPr>
        <w:pStyle w:val="ListParagraph"/>
        <w:numPr>
          <w:ilvl w:val="1"/>
          <w:numId w:val="13"/>
        </w:numPr>
        <w:spacing w:before="120" w:after="120"/>
        <w:rPr>
          <w:rFonts w:asciiTheme="majorHAnsi" w:hAnsiTheme="majorHAnsi" w:cstheme="majorHAnsi"/>
          <w:sz w:val="20"/>
          <w:szCs w:val="20"/>
        </w:rPr>
      </w:pPr>
      <w:r>
        <w:rPr>
          <w:rFonts w:asciiTheme="majorHAnsi" w:hAnsiTheme="majorHAnsi" w:cstheme="majorHAnsi"/>
          <w:sz w:val="20"/>
          <w:szCs w:val="20"/>
        </w:rPr>
        <w:t>t</w:t>
      </w:r>
      <w:r w:rsidR="00E40654">
        <w:rPr>
          <w:rFonts w:asciiTheme="majorHAnsi" w:hAnsiTheme="majorHAnsi" w:cstheme="majorHAnsi"/>
          <w:sz w:val="20"/>
          <w:szCs w:val="20"/>
        </w:rPr>
        <w:t xml:space="preserve">he </w:t>
      </w:r>
      <w:r w:rsidR="00F87F53">
        <w:rPr>
          <w:rFonts w:asciiTheme="majorHAnsi" w:hAnsiTheme="majorHAnsi" w:cstheme="majorHAnsi"/>
          <w:sz w:val="20"/>
          <w:szCs w:val="20"/>
        </w:rPr>
        <w:t xml:space="preserve">loaned </w:t>
      </w:r>
      <w:r w:rsidR="00E40654">
        <w:rPr>
          <w:rFonts w:asciiTheme="majorHAnsi" w:hAnsiTheme="majorHAnsi" w:cstheme="majorHAnsi"/>
          <w:sz w:val="20"/>
          <w:szCs w:val="20"/>
        </w:rPr>
        <w:t>equipment was imported to Vietnam under A11 code, i.e. for consumption and trading purposes</w:t>
      </w:r>
      <w:r w:rsidR="00FD1E04">
        <w:rPr>
          <w:rFonts w:asciiTheme="majorHAnsi" w:hAnsiTheme="majorHAnsi" w:cstheme="majorHAnsi"/>
          <w:sz w:val="20"/>
          <w:szCs w:val="20"/>
        </w:rPr>
        <w:t xml:space="preserve"> (rather than for lending purpose, which </w:t>
      </w:r>
      <w:r w:rsidR="002A6373">
        <w:rPr>
          <w:rFonts w:asciiTheme="majorHAnsi" w:hAnsiTheme="majorHAnsi" w:cstheme="majorHAnsi"/>
          <w:sz w:val="20"/>
          <w:szCs w:val="20"/>
        </w:rPr>
        <w:t>should</w:t>
      </w:r>
      <w:r w:rsidR="00FD1E04">
        <w:rPr>
          <w:rFonts w:asciiTheme="majorHAnsi" w:hAnsiTheme="majorHAnsi" w:cstheme="majorHAnsi"/>
          <w:sz w:val="20"/>
          <w:szCs w:val="20"/>
        </w:rPr>
        <w:t xml:space="preserve"> be imported under temporary import for re-export procedure</w:t>
      </w:r>
      <w:r w:rsidR="009C38B0">
        <w:rPr>
          <w:rFonts w:asciiTheme="majorHAnsi" w:hAnsiTheme="majorHAnsi" w:cstheme="majorHAnsi"/>
          <w:sz w:val="20"/>
          <w:szCs w:val="20"/>
        </w:rPr>
        <w:t>. Note that the</w:t>
      </w:r>
      <w:r w:rsidR="0045565E">
        <w:rPr>
          <w:rFonts w:asciiTheme="majorHAnsi" w:hAnsiTheme="majorHAnsi" w:cstheme="majorHAnsi"/>
          <w:sz w:val="20"/>
          <w:szCs w:val="20"/>
        </w:rPr>
        <w:t>re are several</w:t>
      </w:r>
      <w:r w:rsidR="009C38B0">
        <w:rPr>
          <w:rFonts w:asciiTheme="majorHAnsi" w:hAnsiTheme="majorHAnsi" w:cstheme="majorHAnsi"/>
          <w:sz w:val="20"/>
          <w:szCs w:val="20"/>
        </w:rPr>
        <w:t xml:space="preserve"> </w:t>
      </w:r>
      <w:r w:rsidR="0038492B">
        <w:rPr>
          <w:rFonts w:asciiTheme="majorHAnsi" w:hAnsiTheme="majorHAnsi" w:cstheme="majorHAnsi"/>
          <w:sz w:val="20"/>
          <w:szCs w:val="20"/>
        </w:rPr>
        <w:t xml:space="preserve">custom </w:t>
      </w:r>
      <w:r w:rsidR="002E2D8E">
        <w:rPr>
          <w:rFonts w:asciiTheme="majorHAnsi" w:hAnsiTheme="majorHAnsi" w:cstheme="majorHAnsi"/>
          <w:sz w:val="20"/>
          <w:szCs w:val="20"/>
        </w:rPr>
        <w:t xml:space="preserve">procedure </w:t>
      </w:r>
      <w:r w:rsidR="00081D08">
        <w:rPr>
          <w:rFonts w:asciiTheme="majorHAnsi" w:hAnsiTheme="majorHAnsi" w:cstheme="majorHAnsi"/>
          <w:sz w:val="20"/>
          <w:szCs w:val="20"/>
        </w:rPr>
        <w:t>code</w:t>
      </w:r>
      <w:r w:rsidR="00D83C0B">
        <w:rPr>
          <w:rFonts w:asciiTheme="majorHAnsi" w:hAnsiTheme="majorHAnsi" w:cstheme="majorHAnsi"/>
          <w:sz w:val="20"/>
          <w:szCs w:val="20"/>
        </w:rPr>
        <w:t>s</w:t>
      </w:r>
      <w:r w:rsidR="00081D08">
        <w:rPr>
          <w:rFonts w:asciiTheme="majorHAnsi" w:hAnsiTheme="majorHAnsi" w:cstheme="majorHAnsi"/>
          <w:sz w:val="20"/>
          <w:szCs w:val="20"/>
        </w:rPr>
        <w:t xml:space="preserve"> for </w:t>
      </w:r>
      <w:r w:rsidR="005A4266">
        <w:rPr>
          <w:rFonts w:asciiTheme="majorHAnsi" w:hAnsiTheme="majorHAnsi" w:cstheme="majorHAnsi"/>
          <w:sz w:val="20"/>
          <w:szCs w:val="20"/>
        </w:rPr>
        <w:t>temporary</w:t>
      </w:r>
      <w:r w:rsidR="00081D08">
        <w:rPr>
          <w:rFonts w:asciiTheme="majorHAnsi" w:hAnsiTheme="majorHAnsi" w:cstheme="majorHAnsi"/>
          <w:sz w:val="20"/>
          <w:szCs w:val="20"/>
        </w:rPr>
        <w:t xml:space="preserve"> import</w:t>
      </w:r>
      <w:r w:rsidR="0081760B">
        <w:rPr>
          <w:rFonts w:asciiTheme="majorHAnsi" w:hAnsiTheme="majorHAnsi" w:cstheme="majorHAnsi"/>
          <w:sz w:val="20"/>
          <w:szCs w:val="20"/>
        </w:rPr>
        <w:t xml:space="preserve"> and re-export</w:t>
      </w:r>
      <w:r w:rsidR="00081D08">
        <w:rPr>
          <w:rFonts w:asciiTheme="majorHAnsi" w:hAnsiTheme="majorHAnsi" w:cstheme="majorHAnsi"/>
          <w:sz w:val="20"/>
          <w:szCs w:val="20"/>
        </w:rPr>
        <w:t xml:space="preserve"> </w:t>
      </w:r>
      <w:r w:rsidR="00141621">
        <w:rPr>
          <w:rFonts w:asciiTheme="majorHAnsi" w:hAnsiTheme="majorHAnsi" w:cstheme="majorHAnsi"/>
          <w:sz w:val="20"/>
          <w:szCs w:val="20"/>
        </w:rPr>
        <w:t>of goods</w:t>
      </w:r>
      <w:r w:rsidR="00DB770B">
        <w:rPr>
          <w:rFonts w:asciiTheme="majorHAnsi" w:hAnsiTheme="majorHAnsi" w:cstheme="majorHAnsi"/>
          <w:sz w:val="20"/>
          <w:szCs w:val="20"/>
        </w:rPr>
        <w:t xml:space="preserve"> regulated in the applicable regulation</w:t>
      </w:r>
      <w:r w:rsidR="006E0C3D">
        <w:rPr>
          <w:rStyle w:val="FootnoteReference"/>
          <w:rFonts w:asciiTheme="majorHAnsi" w:hAnsiTheme="majorHAnsi" w:cstheme="majorHAnsi"/>
          <w:sz w:val="20"/>
          <w:szCs w:val="20"/>
        </w:rPr>
        <w:footnoteReference w:id="5"/>
      </w:r>
      <w:r w:rsidR="006E0C3D">
        <w:rPr>
          <w:rFonts w:asciiTheme="majorHAnsi" w:hAnsiTheme="majorHAnsi" w:cstheme="majorHAnsi"/>
          <w:sz w:val="20"/>
          <w:szCs w:val="20"/>
        </w:rPr>
        <w:t>.</w:t>
      </w:r>
      <w:r w:rsidR="00D83C0B">
        <w:rPr>
          <w:rFonts w:asciiTheme="majorHAnsi" w:hAnsiTheme="majorHAnsi" w:cstheme="majorHAnsi"/>
          <w:sz w:val="20"/>
          <w:szCs w:val="20"/>
        </w:rPr>
        <w:t xml:space="preserve"> </w:t>
      </w:r>
      <w:r w:rsidR="00392375">
        <w:rPr>
          <w:rFonts w:asciiTheme="majorHAnsi" w:hAnsiTheme="majorHAnsi" w:cstheme="majorHAnsi"/>
          <w:sz w:val="20"/>
          <w:szCs w:val="20"/>
        </w:rPr>
        <w:t>A</w:t>
      </w:r>
      <w:r w:rsidR="00225E74">
        <w:rPr>
          <w:rFonts w:asciiTheme="majorHAnsi" w:hAnsiTheme="majorHAnsi" w:cstheme="majorHAnsi"/>
          <w:sz w:val="20"/>
          <w:szCs w:val="20"/>
        </w:rPr>
        <w:t xml:space="preserve">s we are not customs expert, it is recommended that the Company should request the </w:t>
      </w:r>
      <w:r w:rsidR="00A51F5E">
        <w:rPr>
          <w:rFonts w:asciiTheme="majorHAnsi" w:hAnsiTheme="majorHAnsi" w:cstheme="majorHAnsi"/>
          <w:sz w:val="20"/>
          <w:szCs w:val="20"/>
        </w:rPr>
        <w:t>distributor</w:t>
      </w:r>
      <w:r w:rsidR="00225E74">
        <w:rPr>
          <w:rFonts w:asciiTheme="majorHAnsi" w:hAnsiTheme="majorHAnsi" w:cstheme="majorHAnsi"/>
          <w:sz w:val="20"/>
          <w:szCs w:val="20"/>
        </w:rPr>
        <w:t xml:space="preserve"> seeking the proper consultation from local customs authority in this regard</w:t>
      </w:r>
      <w:r w:rsidR="00E40654">
        <w:rPr>
          <w:rFonts w:asciiTheme="majorHAnsi" w:hAnsiTheme="majorHAnsi" w:cstheme="majorHAnsi"/>
          <w:sz w:val="20"/>
          <w:szCs w:val="20"/>
        </w:rPr>
        <w:t>,</w:t>
      </w:r>
      <w:r>
        <w:rPr>
          <w:rFonts w:asciiTheme="majorHAnsi" w:hAnsiTheme="majorHAnsi" w:cstheme="majorHAnsi"/>
          <w:sz w:val="20"/>
          <w:szCs w:val="20"/>
        </w:rPr>
        <w:t xml:space="preserve"> and</w:t>
      </w:r>
    </w:p>
    <w:p w14:paraId="30055726" w14:textId="53C35F62" w:rsidR="00632239" w:rsidRPr="00D117E6" w:rsidRDefault="00632239" w:rsidP="000B000A">
      <w:pPr>
        <w:pStyle w:val="ListParagraph"/>
        <w:numPr>
          <w:ilvl w:val="1"/>
          <w:numId w:val="13"/>
        </w:numPr>
        <w:spacing w:before="120" w:after="120"/>
        <w:rPr>
          <w:rFonts w:asciiTheme="majorHAnsi" w:hAnsiTheme="majorHAnsi" w:cstheme="majorHAnsi"/>
          <w:sz w:val="20"/>
          <w:szCs w:val="20"/>
        </w:rPr>
      </w:pPr>
      <w:r>
        <w:rPr>
          <w:rFonts w:asciiTheme="majorHAnsi" w:hAnsiTheme="majorHAnsi" w:cstheme="majorHAnsi"/>
          <w:sz w:val="20"/>
          <w:szCs w:val="20"/>
        </w:rPr>
        <w:t xml:space="preserve">the value of equipment as purchased by the distributor would be much lower than its value declared for customs declaration purposes, </w:t>
      </w:r>
    </w:p>
    <w:p w14:paraId="7F88AC9D" w14:textId="2CE1172B" w:rsidR="00632239" w:rsidRDefault="00AB3C2C" w:rsidP="000B000A">
      <w:pPr>
        <w:pStyle w:val="ListParagraph"/>
        <w:spacing w:before="120" w:after="120"/>
        <w:ind w:left="360"/>
        <w:rPr>
          <w:rFonts w:asciiTheme="majorHAnsi" w:hAnsiTheme="majorHAnsi" w:cstheme="majorHAnsi"/>
          <w:sz w:val="20"/>
          <w:szCs w:val="20"/>
        </w:rPr>
      </w:pPr>
      <w:r>
        <w:rPr>
          <w:rFonts w:asciiTheme="majorHAnsi" w:hAnsiTheme="majorHAnsi" w:cstheme="majorHAnsi"/>
          <w:sz w:val="20"/>
          <w:szCs w:val="20"/>
        </w:rPr>
        <w:t xml:space="preserve">there is a high risk that the FCT implications for the contemplated transaction </w:t>
      </w:r>
      <w:r w:rsidR="00FD1E04">
        <w:rPr>
          <w:rFonts w:asciiTheme="majorHAnsi" w:hAnsiTheme="majorHAnsi" w:cstheme="majorHAnsi"/>
          <w:sz w:val="20"/>
          <w:szCs w:val="20"/>
        </w:rPr>
        <w:t>would be much different from the principle above.</w:t>
      </w:r>
    </w:p>
    <w:p w14:paraId="0B02E3CE" w14:textId="4BCDB953" w:rsidR="00D54A8F" w:rsidRPr="00D117E6" w:rsidRDefault="00FD1E04" w:rsidP="0052721F">
      <w:pPr>
        <w:pStyle w:val="ListParagraph"/>
        <w:numPr>
          <w:ilvl w:val="2"/>
          <w:numId w:val="13"/>
        </w:numPr>
        <w:spacing w:before="120" w:after="120"/>
        <w:ind w:left="360"/>
        <w:rPr>
          <w:rFonts w:asciiTheme="majorHAnsi" w:hAnsiTheme="majorHAnsi" w:cstheme="majorHAnsi"/>
          <w:sz w:val="20"/>
          <w:szCs w:val="20"/>
        </w:rPr>
      </w:pPr>
      <w:r>
        <w:rPr>
          <w:rFonts w:asciiTheme="majorHAnsi" w:hAnsiTheme="majorHAnsi" w:cstheme="majorHAnsi"/>
          <w:sz w:val="20"/>
          <w:szCs w:val="20"/>
        </w:rPr>
        <w:t>P</w:t>
      </w:r>
      <w:r w:rsidR="001363C5" w:rsidRPr="00D117E6">
        <w:rPr>
          <w:rFonts w:asciiTheme="majorHAnsi" w:hAnsiTheme="majorHAnsi" w:cstheme="majorHAnsi"/>
          <w:sz w:val="20"/>
          <w:szCs w:val="20"/>
        </w:rPr>
        <w:t xml:space="preserve">er our verbal discussion with </w:t>
      </w:r>
      <w:r>
        <w:rPr>
          <w:rFonts w:asciiTheme="majorHAnsi" w:hAnsiTheme="majorHAnsi" w:cstheme="majorHAnsi"/>
          <w:sz w:val="20"/>
          <w:szCs w:val="20"/>
        </w:rPr>
        <w:t xml:space="preserve">the </w:t>
      </w:r>
      <w:r w:rsidR="001363C5" w:rsidRPr="00D117E6">
        <w:rPr>
          <w:rFonts w:asciiTheme="majorHAnsi" w:hAnsiTheme="majorHAnsi" w:cstheme="majorHAnsi"/>
          <w:sz w:val="20"/>
          <w:szCs w:val="20"/>
        </w:rPr>
        <w:t xml:space="preserve">Hanoi Tax Department (“HTD”) and General Department of Taxation </w:t>
      </w:r>
      <w:r>
        <w:rPr>
          <w:rFonts w:asciiTheme="majorHAnsi" w:hAnsiTheme="majorHAnsi" w:cstheme="majorHAnsi"/>
          <w:sz w:val="20"/>
          <w:szCs w:val="20"/>
        </w:rPr>
        <w:t>(</w:t>
      </w:r>
      <w:r w:rsidR="001363C5" w:rsidRPr="00D117E6">
        <w:rPr>
          <w:rFonts w:asciiTheme="majorHAnsi" w:hAnsiTheme="majorHAnsi" w:cstheme="majorHAnsi"/>
          <w:sz w:val="20"/>
          <w:szCs w:val="20"/>
        </w:rPr>
        <w:t>“GDT”) on a no-name basis</w:t>
      </w:r>
      <w:r w:rsidR="00162E2E" w:rsidRPr="00D117E6">
        <w:rPr>
          <w:rFonts w:asciiTheme="majorHAnsi" w:hAnsiTheme="majorHAnsi" w:cstheme="majorHAnsi"/>
          <w:sz w:val="20"/>
          <w:szCs w:val="20"/>
        </w:rPr>
        <w:t xml:space="preserve"> regarding </w:t>
      </w:r>
      <w:r w:rsidR="00552C0E">
        <w:rPr>
          <w:rFonts w:asciiTheme="majorHAnsi" w:hAnsiTheme="majorHAnsi" w:cstheme="majorHAnsi"/>
          <w:sz w:val="20"/>
          <w:szCs w:val="20"/>
        </w:rPr>
        <w:t>the Company</w:t>
      </w:r>
      <w:r w:rsidR="00162E2E" w:rsidRPr="00D117E6">
        <w:rPr>
          <w:rFonts w:asciiTheme="majorHAnsi" w:hAnsiTheme="majorHAnsi" w:cstheme="majorHAnsi"/>
          <w:sz w:val="20"/>
          <w:szCs w:val="20"/>
        </w:rPr>
        <w:t>’s case</w:t>
      </w:r>
      <w:r w:rsidR="001363C5" w:rsidRPr="00D117E6">
        <w:rPr>
          <w:rFonts w:asciiTheme="majorHAnsi" w:hAnsiTheme="majorHAnsi" w:cstheme="majorHAnsi"/>
          <w:sz w:val="20"/>
          <w:szCs w:val="20"/>
        </w:rPr>
        <w:t xml:space="preserve">, the tax officers </w:t>
      </w:r>
      <w:r w:rsidR="00B4777D">
        <w:rPr>
          <w:rFonts w:asciiTheme="majorHAnsi" w:hAnsiTheme="majorHAnsi" w:cstheme="majorHAnsi"/>
          <w:sz w:val="20"/>
          <w:szCs w:val="20"/>
        </w:rPr>
        <w:t xml:space="preserve">hold the view that the contemplated transaction could not be treated as a </w:t>
      </w:r>
      <w:r w:rsidR="002A6373">
        <w:rPr>
          <w:rFonts w:asciiTheme="majorHAnsi" w:hAnsiTheme="majorHAnsi" w:cstheme="majorHAnsi"/>
          <w:sz w:val="20"/>
          <w:szCs w:val="20"/>
        </w:rPr>
        <w:t xml:space="preserve">normal trading of imported goods </w:t>
      </w:r>
      <w:r w:rsidR="00B4777D">
        <w:rPr>
          <w:rFonts w:asciiTheme="majorHAnsi" w:hAnsiTheme="majorHAnsi" w:cstheme="majorHAnsi"/>
          <w:sz w:val="20"/>
          <w:szCs w:val="20"/>
        </w:rPr>
        <w:t xml:space="preserve">for FCT determination. Rather, the tax authority needs to carefully look into the transaction, </w:t>
      </w:r>
      <w:r w:rsidR="000B000A">
        <w:rPr>
          <w:rFonts w:asciiTheme="majorHAnsi" w:hAnsiTheme="majorHAnsi" w:cstheme="majorHAnsi"/>
          <w:sz w:val="20"/>
          <w:szCs w:val="20"/>
        </w:rPr>
        <w:t xml:space="preserve">from </w:t>
      </w:r>
      <w:r w:rsidR="00B4777D">
        <w:rPr>
          <w:rFonts w:asciiTheme="majorHAnsi" w:hAnsiTheme="majorHAnsi" w:cstheme="majorHAnsi"/>
          <w:sz w:val="20"/>
          <w:szCs w:val="20"/>
        </w:rPr>
        <w:t>both form and substance perspectives, to determine the FCT obligations. Particularly:</w:t>
      </w:r>
    </w:p>
    <w:p w14:paraId="7F99A87E" w14:textId="77777777" w:rsidR="00E94EF5" w:rsidRDefault="00B4777D" w:rsidP="004B70E2">
      <w:pPr>
        <w:pStyle w:val="ListParagraph"/>
        <w:numPr>
          <w:ilvl w:val="0"/>
          <w:numId w:val="23"/>
        </w:numPr>
        <w:spacing w:before="120" w:after="120"/>
        <w:rPr>
          <w:rFonts w:asciiTheme="majorHAnsi" w:hAnsiTheme="majorHAnsi" w:cstheme="majorHAnsi"/>
          <w:sz w:val="20"/>
          <w:szCs w:val="20"/>
        </w:rPr>
      </w:pPr>
      <w:r>
        <w:rPr>
          <w:rFonts w:asciiTheme="majorHAnsi" w:hAnsiTheme="majorHAnsi" w:cstheme="majorHAnsi"/>
          <w:sz w:val="20"/>
          <w:szCs w:val="20"/>
        </w:rPr>
        <w:t xml:space="preserve">If the distributor maintains sufficient documents </w:t>
      </w:r>
      <w:r w:rsidR="00800E58">
        <w:rPr>
          <w:rFonts w:asciiTheme="majorHAnsi" w:hAnsiTheme="majorHAnsi" w:cstheme="majorHAnsi"/>
          <w:sz w:val="20"/>
          <w:szCs w:val="20"/>
        </w:rPr>
        <w:t xml:space="preserve">and has proper explanation </w:t>
      </w:r>
      <w:r>
        <w:rPr>
          <w:rFonts w:asciiTheme="majorHAnsi" w:hAnsiTheme="majorHAnsi" w:cstheme="majorHAnsi"/>
          <w:sz w:val="20"/>
          <w:szCs w:val="20"/>
        </w:rPr>
        <w:t xml:space="preserve">proving that </w:t>
      </w:r>
      <w:r w:rsidR="00800E58">
        <w:rPr>
          <w:rFonts w:asciiTheme="majorHAnsi" w:hAnsiTheme="majorHAnsi" w:cstheme="majorHAnsi"/>
          <w:sz w:val="20"/>
          <w:szCs w:val="20"/>
        </w:rPr>
        <w:t>the equipment was actually imported to Vietnam for demonstration purposes and the importation under A11 code was by mistake only, then</w:t>
      </w:r>
      <w:r w:rsidR="00E94EF5">
        <w:rPr>
          <w:rFonts w:asciiTheme="majorHAnsi" w:hAnsiTheme="majorHAnsi" w:cstheme="majorHAnsi"/>
          <w:sz w:val="20"/>
          <w:szCs w:val="20"/>
        </w:rPr>
        <w:t>:</w:t>
      </w:r>
    </w:p>
    <w:p w14:paraId="61DAF58E" w14:textId="15784E45" w:rsidR="00B4777D" w:rsidRPr="00F17FB7" w:rsidRDefault="00F87F53" w:rsidP="00E94EF5">
      <w:pPr>
        <w:pStyle w:val="ListParagraph"/>
        <w:numPr>
          <w:ilvl w:val="1"/>
          <w:numId w:val="23"/>
        </w:numPr>
        <w:spacing w:before="120" w:after="120"/>
        <w:rPr>
          <w:rFonts w:asciiTheme="majorHAnsi" w:hAnsiTheme="majorHAnsi" w:cstheme="majorHAnsi"/>
          <w:sz w:val="20"/>
          <w:szCs w:val="20"/>
        </w:rPr>
      </w:pPr>
      <w:r>
        <w:rPr>
          <w:rFonts w:asciiTheme="majorHAnsi" w:hAnsiTheme="majorHAnsi" w:cstheme="majorHAnsi"/>
          <w:sz w:val="20"/>
          <w:szCs w:val="20"/>
        </w:rPr>
        <w:t>T</w:t>
      </w:r>
      <w:r w:rsidR="00800E58">
        <w:rPr>
          <w:rFonts w:asciiTheme="majorHAnsi" w:hAnsiTheme="majorHAnsi" w:cstheme="majorHAnsi"/>
          <w:sz w:val="20"/>
          <w:szCs w:val="20"/>
        </w:rPr>
        <w:t>he tax authority may accept that the equipment is actually disposed of</w:t>
      </w:r>
      <w:r w:rsidR="00E94EF5">
        <w:rPr>
          <w:rFonts w:asciiTheme="majorHAnsi" w:hAnsiTheme="majorHAnsi" w:cstheme="majorHAnsi"/>
          <w:sz w:val="20"/>
          <w:szCs w:val="20"/>
        </w:rPr>
        <w:t xml:space="preserve"> by </w:t>
      </w:r>
      <w:r w:rsidR="00D663AD">
        <w:rPr>
          <w:rFonts w:asciiTheme="majorHAnsi" w:hAnsiTheme="majorHAnsi" w:cstheme="majorHAnsi"/>
          <w:sz w:val="20"/>
          <w:szCs w:val="20"/>
        </w:rPr>
        <w:t>ABC</w:t>
      </w:r>
      <w:r w:rsidR="00800E58">
        <w:rPr>
          <w:rFonts w:asciiTheme="majorHAnsi" w:hAnsiTheme="majorHAnsi" w:cstheme="majorHAnsi"/>
          <w:sz w:val="20"/>
          <w:szCs w:val="20"/>
        </w:rPr>
        <w:t xml:space="preserve"> to the distributor</w:t>
      </w:r>
      <w:r w:rsidR="002A6373">
        <w:rPr>
          <w:rFonts w:asciiTheme="majorHAnsi" w:hAnsiTheme="majorHAnsi" w:cstheme="majorHAnsi"/>
          <w:sz w:val="20"/>
          <w:szCs w:val="20"/>
        </w:rPr>
        <w:t xml:space="preserve"> after a long period of display</w:t>
      </w:r>
      <w:r w:rsidR="00800E58">
        <w:rPr>
          <w:rFonts w:asciiTheme="majorHAnsi" w:hAnsiTheme="majorHAnsi" w:cstheme="majorHAnsi"/>
          <w:sz w:val="20"/>
          <w:szCs w:val="20"/>
        </w:rPr>
        <w:t xml:space="preserve">, hence the value of the equipment at the distributor’s purchase would be the FCT taxable value. Notwithstanding this, it is required under the Vietnamese tax administration regulation that </w:t>
      </w:r>
      <w:r w:rsidR="00800E58" w:rsidRPr="00800E58">
        <w:rPr>
          <w:rFonts w:asciiTheme="majorHAnsi" w:hAnsiTheme="majorHAnsi" w:cstheme="majorHAnsi"/>
          <w:sz w:val="20"/>
          <w:szCs w:val="20"/>
        </w:rPr>
        <w:t xml:space="preserve">the selling price for </w:t>
      </w:r>
      <w:r w:rsidR="00800E58" w:rsidRPr="00800E58">
        <w:rPr>
          <w:rFonts w:asciiTheme="majorHAnsi" w:hAnsiTheme="majorHAnsi" w:cstheme="majorHAnsi"/>
          <w:sz w:val="20"/>
          <w:szCs w:val="20"/>
        </w:rPr>
        <w:lastRenderedPageBreak/>
        <w:t>asset disposal must be on arm’s length basis</w:t>
      </w:r>
      <w:r w:rsidR="00E94EF5">
        <w:rPr>
          <w:rFonts w:asciiTheme="majorHAnsi" w:hAnsiTheme="majorHAnsi" w:cstheme="majorHAnsi"/>
          <w:sz w:val="20"/>
          <w:szCs w:val="20"/>
        </w:rPr>
        <w:t>. Therefore, i</w:t>
      </w:r>
      <w:r w:rsidR="00E94EF5" w:rsidRPr="00D117E6">
        <w:rPr>
          <w:rFonts w:asciiTheme="majorHAnsi" w:hAnsiTheme="majorHAnsi" w:cstheme="majorHAnsi"/>
          <w:sz w:val="20"/>
          <w:szCs w:val="20"/>
        </w:rPr>
        <w:t>f the s</w:t>
      </w:r>
      <w:r w:rsidR="00E94EF5">
        <w:rPr>
          <w:rFonts w:asciiTheme="majorHAnsi" w:hAnsiTheme="majorHAnsi" w:cstheme="majorHAnsi"/>
          <w:sz w:val="20"/>
          <w:szCs w:val="20"/>
        </w:rPr>
        <w:t>elling</w:t>
      </w:r>
      <w:r w:rsidR="00E94EF5" w:rsidRPr="00D117E6">
        <w:rPr>
          <w:rFonts w:asciiTheme="majorHAnsi" w:hAnsiTheme="majorHAnsi" w:cstheme="majorHAnsi"/>
          <w:sz w:val="20"/>
          <w:szCs w:val="20"/>
        </w:rPr>
        <w:t xml:space="preserve"> price of the loaned equipment is not at the arm’s length, </w:t>
      </w:r>
      <w:r w:rsidR="00E94EF5">
        <w:rPr>
          <w:rFonts w:asciiTheme="majorHAnsi" w:hAnsiTheme="majorHAnsi" w:cstheme="majorHAnsi"/>
          <w:sz w:val="20"/>
          <w:szCs w:val="20"/>
        </w:rPr>
        <w:t xml:space="preserve">the tax authority would have the right to </w:t>
      </w:r>
      <w:r w:rsidR="00E94EF5" w:rsidRPr="00D117E6">
        <w:rPr>
          <w:rFonts w:asciiTheme="majorHAnsi" w:hAnsiTheme="majorHAnsi" w:cstheme="majorHAnsi"/>
          <w:sz w:val="20"/>
          <w:szCs w:val="20"/>
        </w:rPr>
        <w:t xml:space="preserve">deem </w:t>
      </w:r>
      <w:r w:rsidR="00E94EF5">
        <w:rPr>
          <w:rFonts w:asciiTheme="majorHAnsi" w:hAnsiTheme="majorHAnsi" w:cstheme="majorHAnsi"/>
          <w:sz w:val="20"/>
          <w:szCs w:val="20"/>
        </w:rPr>
        <w:t>a</w:t>
      </w:r>
      <w:r w:rsidR="00E94EF5" w:rsidRPr="00D117E6">
        <w:rPr>
          <w:rFonts w:asciiTheme="majorHAnsi" w:hAnsiTheme="majorHAnsi" w:cstheme="majorHAnsi"/>
          <w:sz w:val="20"/>
          <w:szCs w:val="20"/>
        </w:rPr>
        <w:t xml:space="preserve"> market price </w:t>
      </w:r>
      <w:r w:rsidR="00E94EF5">
        <w:rPr>
          <w:rFonts w:asciiTheme="majorHAnsi" w:hAnsiTheme="majorHAnsi" w:cstheme="majorHAnsi"/>
          <w:sz w:val="20"/>
          <w:szCs w:val="20"/>
        </w:rPr>
        <w:t>of the equipment for FCT purpose</w:t>
      </w:r>
      <w:r w:rsidR="00E94EF5" w:rsidRPr="00D117E6">
        <w:rPr>
          <w:rFonts w:asciiTheme="majorHAnsi" w:hAnsiTheme="majorHAnsi" w:cstheme="majorHAnsi"/>
          <w:sz w:val="20"/>
        </w:rPr>
        <w:t>.</w:t>
      </w:r>
      <w:r w:rsidR="00F17FB7">
        <w:rPr>
          <w:rFonts w:asciiTheme="majorHAnsi" w:hAnsiTheme="majorHAnsi" w:cstheme="majorHAnsi"/>
          <w:sz w:val="20"/>
        </w:rPr>
        <w:t xml:space="preserve"> Of note, </w:t>
      </w:r>
      <w:r w:rsidR="00F17FB7" w:rsidRPr="00F17FB7">
        <w:rPr>
          <w:rFonts w:asciiTheme="majorHAnsi" w:hAnsiTheme="majorHAnsi" w:cstheme="majorHAnsi"/>
          <w:sz w:val="20"/>
        </w:rPr>
        <w:t xml:space="preserve">the current regulations do not have any specific guidance on how to determine an arm’s length price in such cases. Per our observation of several private rulings issued by local tax authorities, the </w:t>
      </w:r>
      <w:r w:rsidR="00F17FB7">
        <w:rPr>
          <w:rFonts w:asciiTheme="majorHAnsi" w:hAnsiTheme="majorHAnsi" w:cstheme="majorHAnsi"/>
          <w:sz w:val="20"/>
        </w:rPr>
        <w:t>net book value</w:t>
      </w:r>
      <w:r w:rsidR="00F17FB7" w:rsidRPr="00F17FB7">
        <w:rPr>
          <w:rFonts w:asciiTheme="majorHAnsi" w:hAnsiTheme="majorHAnsi" w:cstheme="majorHAnsi"/>
          <w:sz w:val="20"/>
        </w:rPr>
        <w:t xml:space="preserve"> or the market price would likely be referred to by the tax authorities.</w:t>
      </w:r>
    </w:p>
    <w:p w14:paraId="1106224C" w14:textId="747DAF44" w:rsidR="00622AC4" w:rsidRDefault="000B000A" w:rsidP="008C1A81">
      <w:pPr>
        <w:pStyle w:val="ListParagraph"/>
        <w:numPr>
          <w:ilvl w:val="1"/>
          <w:numId w:val="23"/>
        </w:numPr>
        <w:spacing w:before="120" w:after="120"/>
        <w:rPr>
          <w:rFonts w:asciiTheme="majorHAnsi" w:hAnsiTheme="majorHAnsi" w:cstheme="majorHAnsi"/>
          <w:sz w:val="20"/>
          <w:szCs w:val="20"/>
        </w:rPr>
      </w:pPr>
      <w:r>
        <w:rPr>
          <w:rFonts w:asciiTheme="majorHAnsi" w:hAnsiTheme="majorHAnsi" w:cstheme="majorHAnsi"/>
          <w:sz w:val="20"/>
          <w:szCs w:val="20"/>
        </w:rPr>
        <w:t>With regard to the FCT rate</w:t>
      </w:r>
      <w:r w:rsidR="00622AC4">
        <w:rPr>
          <w:rFonts w:asciiTheme="majorHAnsi" w:hAnsiTheme="majorHAnsi" w:cstheme="majorHAnsi"/>
          <w:sz w:val="20"/>
          <w:szCs w:val="20"/>
        </w:rPr>
        <w:t>, the fact that:</w:t>
      </w:r>
    </w:p>
    <w:p w14:paraId="2E4C427B" w14:textId="77777777" w:rsidR="00622AC4" w:rsidRDefault="00622AC4" w:rsidP="00E64BD6">
      <w:pPr>
        <w:pStyle w:val="ListParagraph"/>
        <w:spacing w:before="120" w:after="120"/>
        <w:ind w:left="2367"/>
        <w:rPr>
          <w:rFonts w:asciiTheme="majorHAnsi" w:hAnsiTheme="majorHAnsi" w:cstheme="majorHAnsi"/>
          <w:sz w:val="20"/>
          <w:szCs w:val="20"/>
        </w:rPr>
      </w:pPr>
      <w:r>
        <w:rPr>
          <w:rFonts w:asciiTheme="majorHAnsi" w:hAnsiTheme="majorHAnsi" w:cstheme="majorHAnsi"/>
          <w:sz w:val="20"/>
          <w:szCs w:val="20"/>
        </w:rPr>
        <w:t>(</w:t>
      </w:r>
      <w:proofErr w:type="spellStart"/>
      <w:r>
        <w:rPr>
          <w:rFonts w:asciiTheme="majorHAnsi" w:hAnsiTheme="majorHAnsi" w:cstheme="majorHAnsi"/>
          <w:sz w:val="20"/>
          <w:szCs w:val="20"/>
        </w:rPr>
        <w:t>i</w:t>
      </w:r>
      <w:proofErr w:type="spellEnd"/>
      <w:r>
        <w:rPr>
          <w:rFonts w:asciiTheme="majorHAnsi" w:hAnsiTheme="majorHAnsi" w:cstheme="majorHAnsi"/>
          <w:sz w:val="20"/>
          <w:szCs w:val="20"/>
        </w:rPr>
        <w:t xml:space="preserve">) </w:t>
      </w:r>
      <w:r w:rsidR="00E94EF5" w:rsidRPr="000B000A">
        <w:rPr>
          <w:rFonts w:asciiTheme="majorHAnsi" w:hAnsiTheme="majorHAnsi" w:cstheme="majorHAnsi"/>
          <w:sz w:val="20"/>
          <w:szCs w:val="20"/>
        </w:rPr>
        <w:t xml:space="preserve">the </w:t>
      </w:r>
      <w:r w:rsidR="008C1A81">
        <w:rPr>
          <w:rFonts w:asciiTheme="majorHAnsi" w:hAnsiTheme="majorHAnsi" w:cstheme="majorHAnsi"/>
          <w:sz w:val="20"/>
          <w:szCs w:val="20"/>
        </w:rPr>
        <w:t xml:space="preserve">original </w:t>
      </w:r>
      <w:r w:rsidR="00E94EF5" w:rsidRPr="000B000A">
        <w:rPr>
          <w:rFonts w:asciiTheme="majorHAnsi" w:hAnsiTheme="majorHAnsi" w:cstheme="majorHAnsi"/>
          <w:sz w:val="20"/>
          <w:szCs w:val="20"/>
        </w:rPr>
        <w:t>purpose of importation of the equipment to Vietnam</w:t>
      </w:r>
      <w:r w:rsidR="00DC7A25" w:rsidRPr="000B000A">
        <w:rPr>
          <w:rFonts w:asciiTheme="majorHAnsi" w:hAnsiTheme="majorHAnsi" w:cstheme="majorHAnsi"/>
          <w:sz w:val="20"/>
          <w:szCs w:val="20"/>
        </w:rPr>
        <w:t xml:space="preserve"> </w:t>
      </w:r>
      <w:r>
        <w:rPr>
          <w:rFonts w:asciiTheme="majorHAnsi" w:hAnsiTheme="majorHAnsi" w:cstheme="majorHAnsi"/>
          <w:sz w:val="20"/>
          <w:szCs w:val="20"/>
        </w:rPr>
        <w:t>was</w:t>
      </w:r>
      <w:r w:rsidR="00DC7A25" w:rsidRPr="000B000A">
        <w:rPr>
          <w:rFonts w:asciiTheme="majorHAnsi" w:hAnsiTheme="majorHAnsi" w:cstheme="majorHAnsi"/>
          <w:sz w:val="20"/>
          <w:szCs w:val="20"/>
        </w:rPr>
        <w:t xml:space="preserve"> for demonstration purpose</w:t>
      </w:r>
      <w:r>
        <w:rPr>
          <w:rFonts w:asciiTheme="majorHAnsi" w:hAnsiTheme="majorHAnsi" w:cstheme="majorHAnsi"/>
          <w:sz w:val="20"/>
          <w:szCs w:val="20"/>
        </w:rPr>
        <w:t>, rather than for trading; and</w:t>
      </w:r>
    </w:p>
    <w:p w14:paraId="2D45A59D" w14:textId="77777777" w:rsidR="00622AC4" w:rsidRDefault="00622AC4" w:rsidP="00E64BD6">
      <w:pPr>
        <w:pStyle w:val="ListParagraph"/>
        <w:spacing w:before="120" w:after="120"/>
        <w:ind w:left="2367"/>
        <w:rPr>
          <w:rFonts w:asciiTheme="majorHAnsi" w:hAnsiTheme="majorHAnsi" w:cstheme="majorHAnsi"/>
          <w:sz w:val="20"/>
          <w:szCs w:val="20"/>
        </w:rPr>
      </w:pPr>
      <w:r>
        <w:rPr>
          <w:rFonts w:asciiTheme="majorHAnsi" w:hAnsiTheme="majorHAnsi" w:cstheme="majorHAnsi"/>
          <w:sz w:val="20"/>
          <w:szCs w:val="20"/>
        </w:rPr>
        <w:t xml:space="preserve">(ii) </w:t>
      </w:r>
      <w:r w:rsidR="00E94EF5" w:rsidRPr="000B000A">
        <w:rPr>
          <w:rFonts w:asciiTheme="majorHAnsi" w:hAnsiTheme="majorHAnsi" w:cstheme="majorHAnsi"/>
          <w:sz w:val="20"/>
          <w:szCs w:val="20"/>
        </w:rPr>
        <w:t xml:space="preserve">the sales price is not matched with the list price stated in the customs declaration. </w:t>
      </w:r>
    </w:p>
    <w:p w14:paraId="43982409" w14:textId="3D917FF6" w:rsidR="00E94EF5" w:rsidRPr="000B000A" w:rsidRDefault="00622AC4" w:rsidP="000B000A">
      <w:pPr>
        <w:spacing w:before="120" w:after="120"/>
        <w:ind w:left="1701"/>
        <w:rPr>
          <w:rFonts w:asciiTheme="majorHAnsi" w:hAnsiTheme="majorHAnsi" w:cstheme="majorHAnsi"/>
          <w:sz w:val="20"/>
        </w:rPr>
      </w:pPr>
      <w:r>
        <w:rPr>
          <w:rFonts w:asciiTheme="majorHAnsi" w:hAnsiTheme="majorHAnsi" w:cstheme="majorHAnsi"/>
          <w:sz w:val="20"/>
        </w:rPr>
        <w:t xml:space="preserve">would trigger the risk that </w:t>
      </w:r>
      <w:r w:rsidR="00E94EF5" w:rsidRPr="000B000A">
        <w:rPr>
          <w:rFonts w:asciiTheme="majorHAnsi" w:hAnsiTheme="majorHAnsi" w:cstheme="majorHAnsi"/>
          <w:sz w:val="20"/>
        </w:rPr>
        <w:t xml:space="preserve">the tax authority might </w:t>
      </w:r>
      <w:r w:rsidR="002A6373" w:rsidRPr="000B000A">
        <w:rPr>
          <w:rFonts w:asciiTheme="majorHAnsi" w:hAnsiTheme="majorHAnsi" w:cstheme="majorHAnsi"/>
          <w:sz w:val="20"/>
        </w:rPr>
        <w:t xml:space="preserve">not accept that the equipment has been subject to import VAT at import stage for </w:t>
      </w:r>
      <w:r w:rsidR="00D663AD">
        <w:rPr>
          <w:rFonts w:asciiTheme="majorHAnsi" w:hAnsiTheme="majorHAnsi" w:cstheme="majorHAnsi"/>
          <w:sz w:val="20"/>
        </w:rPr>
        <w:t>ABC</w:t>
      </w:r>
      <w:r w:rsidR="002A6373" w:rsidRPr="000B000A">
        <w:rPr>
          <w:rFonts w:asciiTheme="majorHAnsi" w:hAnsiTheme="majorHAnsi" w:cstheme="majorHAnsi"/>
          <w:sz w:val="20"/>
        </w:rPr>
        <w:t>’s claiming exemption of VAT portion of FCT. In such case, the tax authority would</w:t>
      </w:r>
      <w:r w:rsidR="00E94EF5" w:rsidRPr="000B000A">
        <w:rPr>
          <w:rFonts w:asciiTheme="majorHAnsi" w:hAnsiTheme="majorHAnsi" w:cstheme="majorHAnsi"/>
          <w:sz w:val="20"/>
        </w:rPr>
        <w:t xml:space="preserve"> </w:t>
      </w:r>
      <w:r w:rsidR="00767C23" w:rsidRPr="000B000A">
        <w:rPr>
          <w:rFonts w:asciiTheme="majorHAnsi" w:hAnsiTheme="majorHAnsi" w:cstheme="majorHAnsi"/>
          <w:sz w:val="20"/>
        </w:rPr>
        <w:t>require the distributor to withhold and declare</w:t>
      </w:r>
      <w:r w:rsidR="00E94EF5" w:rsidRPr="000B000A">
        <w:rPr>
          <w:rFonts w:asciiTheme="majorHAnsi" w:hAnsiTheme="majorHAnsi" w:cstheme="majorHAnsi"/>
          <w:sz w:val="20"/>
        </w:rPr>
        <w:t xml:space="preserve"> 1% VAT portion of FCT applicable to </w:t>
      </w:r>
      <w:r w:rsidR="00767C23" w:rsidRPr="000B000A">
        <w:rPr>
          <w:rFonts w:asciiTheme="majorHAnsi" w:hAnsiTheme="majorHAnsi" w:cstheme="majorHAnsi"/>
          <w:sz w:val="20"/>
        </w:rPr>
        <w:t>foreign entity’s trading of non-imported goods in Vietnam</w:t>
      </w:r>
      <w:r w:rsidR="00E94EF5" w:rsidRPr="000B000A">
        <w:rPr>
          <w:rFonts w:asciiTheme="majorHAnsi" w:hAnsiTheme="majorHAnsi" w:cstheme="majorHAnsi"/>
          <w:sz w:val="20"/>
        </w:rPr>
        <w:t>.</w:t>
      </w:r>
    </w:p>
    <w:p w14:paraId="1E64ACCD" w14:textId="077709AB" w:rsidR="00C12EDC" w:rsidRDefault="00C12EDC">
      <w:pPr>
        <w:pStyle w:val="ListParagraph"/>
        <w:numPr>
          <w:ilvl w:val="0"/>
          <w:numId w:val="23"/>
        </w:numPr>
        <w:spacing w:before="120" w:after="120"/>
        <w:rPr>
          <w:rFonts w:asciiTheme="majorHAnsi" w:hAnsiTheme="majorHAnsi" w:cstheme="majorHAnsi"/>
          <w:sz w:val="20"/>
          <w:szCs w:val="20"/>
        </w:rPr>
      </w:pPr>
      <w:r>
        <w:rPr>
          <w:rFonts w:asciiTheme="majorHAnsi" w:hAnsiTheme="majorHAnsi" w:cstheme="majorHAnsi"/>
          <w:sz w:val="20"/>
          <w:szCs w:val="20"/>
        </w:rPr>
        <w:t xml:space="preserve">Alternatively, there may be the case </w:t>
      </w:r>
      <w:r w:rsidRPr="00C12EDC">
        <w:rPr>
          <w:rFonts w:asciiTheme="majorHAnsi" w:hAnsiTheme="majorHAnsi" w:cstheme="majorHAnsi"/>
          <w:sz w:val="20"/>
          <w:szCs w:val="20"/>
        </w:rPr>
        <w:t xml:space="preserve">the tax authority does not accept </w:t>
      </w:r>
      <w:r>
        <w:rPr>
          <w:rFonts w:asciiTheme="majorHAnsi" w:hAnsiTheme="majorHAnsi" w:cstheme="majorHAnsi"/>
          <w:sz w:val="20"/>
          <w:szCs w:val="20"/>
        </w:rPr>
        <w:t xml:space="preserve">the agreed price of the loaned equipment based on the fact that </w:t>
      </w:r>
      <w:r w:rsidRPr="00C12EDC">
        <w:rPr>
          <w:rFonts w:asciiTheme="majorHAnsi" w:hAnsiTheme="majorHAnsi" w:cstheme="majorHAnsi"/>
          <w:sz w:val="20"/>
          <w:szCs w:val="20"/>
        </w:rPr>
        <w:t>the equipment was imported to Vietnam under A11 code, i.e. for consumption and trading purposes</w:t>
      </w:r>
      <w:r>
        <w:rPr>
          <w:rFonts w:asciiTheme="majorHAnsi" w:hAnsiTheme="majorHAnsi" w:cstheme="majorHAnsi"/>
          <w:sz w:val="20"/>
          <w:szCs w:val="20"/>
        </w:rPr>
        <w:t>.</w:t>
      </w:r>
      <w:r w:rsidRPr="00C12EDC">
        <w:rPr>
          <w:rFonts w:asciiTheme="majorHAnsi" w:hAnsiTheme="majorHAnsi" w:cstheme="majorHAnsi"/>
          <w:sz w:val="20"/>
          <w:szCs w:val="20"/>
        </w:rPr>
        <w:t xml:space="preserve"> </w:t>
      </w:r>
      <w:r>
        <w:rPr>
          <w:rFonts w:asciiTheme="majorHAnsi" w:hAnsiTheme="majorHAnsi" w:cstheme="majorHAnsi"/>
          <w:sz w:val="20"/>
          <w:szCs w:val="20"/>
        </w:rPr>
        <w:t xml:space="preserve">In such case, </w:t>
      </w:r>
      <w:r w:rsidRPr="00C12EDC">
        <w:rPr>
          <w:rFonts w:asciiTheme="majorHAnsi" w:hAnsiTheme="majorHAnsi" w:cstheme="majorHAnsi"/>
          <w:sz w:val="20"/>
          <w:szCs w:val="20"/>
        </w:rPr>
        <w:t>there is a risk that the income base for determination of FCT is likely deemed by the tax authority as the list price stated in the customs declaration. But, in this case, no VAT liability will be additionally imposed due to it has already been paid at import stage as the sales price is matched with the list price in the customs declaration.</w:t>
      </w:r>
    </w:p>
    <w:p w14:paraId="650D217A" w14:textId="4434F533" w:rsidR="00C6389E" w:rsidRPr="000B000A" w:rsidRDefault="00DC7A25" w:rsidP="0052721F">
      <w:pPr>
        <w:pStyle w:val="ListParagraph"/>
        <w:numPr>
          <w:ilvl w:val="2"/>
          <w:numId w:val="13"/>
        </w:numPr>
        <w:spacing w:before="120" w:after="120"/>
        <w:ind w:left="360"/>
        <w:rPr>
          <w:rFonts w:asciiTheme="majorHAnsi" w:hAnsiTheme="majorHAnsi" w:cstheme="majorHAnsi"/>
          <w:b/>
          <w:bCs/>
          <w:sz w:val="20"/>
          <w:szCs w:val="20"/>
        </w:rPr>
      </w:pPr>
      <w:r>
        <w:rPr>
          <w:rFonts w:asciiTheme="majorHAnsi" w:hAnsiTheme="majorHAnsi" w:cstheme="majorHAnsi"/>
          <w:sz w:val="20"/>
          <w:szCs w:val="20"/>
        </w:rPr>
        <w:t>Pertaining to the above</w:t>
      </w:r>
      <w:r w:rsidR="002C51C2" w:rsidRPr="00D117E6">
        <w:rPr>
          <w:rFonts w:asciiTheme="majorHAnsi" w:hAnsiTheme="majorHAnsi" w:cstheme="majorHAnsi"/>
          <w:sz w:val="20"/>
          <w:szCs w:val="20"/>
        </w:rPr>
        <w:t xml:space="preserve">, </w:t>
      </w:r>
      <w:r w:rsidR="00C6389E">
        <w:rPr>
          <w:rFonts w:asciiTheme="majorHAnsi" w:hAnsiTheme="majorHAnsi" w:cstheme="majorHAnsi"/>
          <w:sz w:val="20"/>
          <w:szCs w:val="20"/>
        </w:rPr>
        <w:t xml:space="preserve">to demonstrate that the FCT taxable value of the transaction should be the actual payment made by the distributor to </w:t>
      </w:r>
      <w:r w:rsidR="00D663AD">
        <w:rPr>
          <w:rFonts w:asciiTheme="majorHAnsi" w:hAnsiTheme="majorHAnsi" w:cstheme="majorHAnsi"/>
          <w:sz w:val="20"/>
          <w:szCs w:val="20"/>
        </w:rPr>
        <w:t>ABC</w:t>
      </w:r>
      <w:r w:rsidR="00C6389E">
        <w:rPr>
          <w:rFonts w:asciiTheme="majorHAnsi" w:hAnsiTheme="majorHAnsi" w:cstheme="majorHAnsi"/>
          <w:sz w:val="20"/>
          <w:szCs w:val="20"/>
        </w:rPr>
        <w:t xml:space="preserve"> upon purchase of the loaned equipment, </w:t>
      </w:r>
      <w:r w:rsidR="00D663AD">
        <w:rPr>
          <w:rFonts w:asciiTheme="majorHAnsi" w:hAnsiTheme="majorHAnsi" w:cstheme="majorHAnsi"/>
          <w:sz w:val="20"/>
          <w:szCs w:val="20"/>
        </w:rPr>
        <w:t>ABC</w:t>
      </w:r>
      <w:r w:rsidR="004B70E2" w:rsidRPr="00D117E6">
        <w:rPr>
          <w:rFonts w:asciiTheme="majorHAnsi" w:hAnsiTheme="majorHAnsi" w:cstheme="majorHAnsi"/>
          <w:sz w:val="20"/>
          <w:szCs w:val="20"/>
        </w:rPr>
        <w:t xml:space="preserve"> </w:t>
      </w:r>
      <w:r>
        <w:rPr>
          <w:rFonts w:asciiTheme="majorHAnsi" w:hAnsiTheme="majorHAnsi" w:cstheme="majorHAnsi"/>
          <w:sz w:val="20"/>
          <w:szCs w:val="20"/>
        </w:rPr>
        <w:t>should work with the distributor to</w:t>
      </w:r>
      <w:r w:rsidRPr="00D117E6">
        <w:rPr>
          <w:rFonts w:asciiTheme="majorHAnsi" w:hAnsiTheme="majorHAnsi" w:cstheme="majorHAnsi"/>
          <w:sz w:val="20"/>
          <w:szCs w:val="20"/>
        </w:rPr>
        <w:t xml:space="preserve"> </w:t>
      </w:r>
      <w:r w:rsidR="004B70E2" w:rsidRPr="00D117E6">
        <w:rPr>
          <w:rFonts w:asciiTheme="majorHAnsi" w:hAnsiTheme="majorHAnsi" w:cstheme="majorHAnsi"/>
          <w:sz w:val="20"/>
          <w:szCs w:val="20"/>
        </w:rPr>
        <w:t xml:space="preserve">prepare the proper explanation </w:t>
      </w:r>
      <w:r w:rsidR="00536681" w:rsidRPr="00D117E6">
        <w:rPr>
          <w:rFonts w:asciiTheme="majorHAnsi" w:hAnsiTheme="majorHAnsi" w:cstheme="majorHAnsi"/>
          <w:sz w:val="20"/>
          <w:szCs w:val="20"/>
        </w:rPr>
        <w:t xml:space="preserve">to the tax authority in order to </w:t>
      </w:r>
      <w:r w:rsidRPr="00D117E6">
        <w:rPr>
          <w:rFonts w:asciiTheme="majorHAnsi" w:hAnsiTheme="majorHAnsi" w:cstheme="majorHAnsi"/>
          <w:sz w:val="20"/>
          <w:szCs w:val="20"/>
        </w:rPr>
        <w:t>prov</w:t>
      </w:r>
      <w:r>
        <w:rPr>
          <w:rFonts w:asciiTheme="majorHAnsi" w:hAnsiTheme="majorHAnsi" w:cstheme="majorHAnsi"/>
          <w:sz w:val="20"/>
          <w:szCs w:val="20"/>
        </w:rPr>
        <w:t>e</w:t>
      </w:r>
      <w:r w:rsidRPr="00D117E6">
        <w:rPr>
          <w:rFonts w:asciiTheme="majorHAnsi" w:hAnsiTheme="majorHAnsi" w:cstheme="majorHAnsi"/>
          <w:sz w:val="20"/>
          <w:szCs w:val="20"/>
        </w:rPr>
        <w:t xml:space="preserve"> </w:t>
      </w:r>
      <w:r w:rsidR="00536681" w:rsidRPr="00D117E6">
        <w:rPr>
          <w:rFonts w:asciiTheme="majorHAnsi" w:hAnsiTheme="majorHAnsi" w:cstheme="majorHAnsi"/>
          <w:sz w:val="20"/>
          <w:szCs w:val="20"/>
        </w:rPr>
        <w:t xml:space="preserve">that </w:t>
      </w:r>
      <w:r>
        <w:rPr>
          <w:rFonts w:asciiTheme="majorHAnsi" w:hAnsiTheme="majorHAnsi" w:cstheme="majorHAnsi"/>
          <w:sz w:val="20"/>
          <w:szCs w:val="20"/>
        </w:rPr>
        <w:t>(</w:t>
      </w:r>
      <w:proofErr w:type="spellStart"/>
      <w:r>
        <w:rPr>
          <w:rFonts w:asciiTheme="majorHAnsi" w:hAnsiTheme="majorHAnsi" w:cstheme="majorHAnsi"/>
          <w:sz w:val="20"/>
          <w:szCs w:val="20"/>
        </w:rPr>
        <w:t>i</w:t>
      </w:r>
      <w:proofErr w:type="spellEnd"/>
      <w:r>
        <w:rPr>
          <w:rFonts w:asciiTheme="majorHAnsi" w:hAnsiTheme="majorHAnsi" w:cstheme="majorHAnsi"/>
          <w:sz w:val="20"/>
          <w:szCs w:val="20"/>
        </w:rPr>
        <w:t xml:space="preserve">) </w:t>
      </w:r>
      <w:r w:rsidRPr="00767C23">
        <w:rPr>
          <w:rFonts w:asciiTheme="majorHAnsi" w:hAnsiTheme="majorHAnsi" w:cstheme="majorHAnsi"/>
          <w:sz w:val="20"/>
          <w:szCs w:val="20"/>
        </w:rPr>
        <w:t>the equipment was actually imported to Vietnam for demonstration purposes and the importation under A11 code was by mistake only</w:t>
      </w:r>
      <w:r>
        <w:rPr>
          <w:rFonts w:asciiTheme="majorHAnsi" w:hAnsiTheme="majorHAnsi" w:cstheme="majorHAnsi"/>
          <w:sz w:val="20"/>
          <w:szCs w:val="20"/>
        </w:rPr>
        <w:t xml:space="preserve">; and (ii) </w:t>
      </w:r>
      <w:r w:rsidR="00536681" w:rsidRPr="00D117E6">
        <w:rPr>
          <w:rFonts w:asciiTheme="majorHAnsi" w:hAnsiTheme="majorHAnsi" w:cstheme="majorHAnsi"/>
          <w:sz w:val="20"/>
          <w:szCs w:val="20"/>
        </w:rPr>
        <w:t xml:space="preserve">the </w:t>
      </w:r>
      <w:r w:rsidR="00C6389E">
        <w:rPr>
          <w:rFonts w:asciiTheme="majorHAnsi" w:hAnsiTheme="majorHAnsi" w:cstheme="majorHAnsi"/>
          <w:sz w:val="20"/>
          <w:szCs w:val="20"/>
        </w:rPr>
        <w:t>disposal</w:t>
      </w:r>
      <w:r w:rsidR="00C6389E" w:rsidRPr="00D117E6">
        <w:rPr>
          <w:rFonts w:asciiTheme="majorHAnsi" w:hAnsiTheme="majorHAnsi" w:cstheme="majorHAnsi"/>
          <w:sz w:val="20"/>
          <w:szCs w:val="20"/>
        </w:rPr>
        <w:t xml:space="preserve"> </w:t>
      </w:r>
      <w:r w:rsidR="00C6389E">
        <w:rPr>
          <w:rFonts w:asciiTheme="majorHAnsi" w:hAnsiTheme="majorHAnsi" w:cstheme="majorHAnsi"/>
          <w:sz w:val="20"/>
          <w:szCs w:val="20"/>
        </w:rPr>
        <w:t>value</w:t>
      </w:r>
      <w:r w:rsidR="00C6389E" w:rsidRPr="00D117E6">
        <w:rPr>
          <w:rFonts w:asciiTheme="majorHAnsi" w:hAnsiTheme="majorHAnsi" w:cstheme="majorHAnsi"/>
          <w:sz w:val="20"/>
          <w:szCs w:val="20"/>
        </w:rPr>
        <w:t xml:space="preserve"> </w:t>
      </w:r>
      <w:r w:rsidR="00536681" w:rsidRPr="00D117E6">
        <w:rPr>
          <w:rFonts w:asciiTheme="majorHAnsi" w:hAnsiTheme="majorHAnsi" w:cstheme="majorHAnsi"/>
          <w:sz w:val="20"/>
          <w:szCs w:val="20"/>
        </w:rPr>
        <w:t xml:space="preserve">of the loaned equipment at a 65% discount from the list price is the market price. </w:t>
      </w:r>
    </w:p>
    <w:p w14:paraId="4C41BAA2" w14:textId="6F725770" w:rsidR="00162E2E" w:rsidRPr="00D117E6" w:rsidRDefault="00C6389E" w:rsidP="0052721F">
      <w:pPr>
        <w:pStyle w:val="ListParagraph"/>
        <w:numPr>
          <w:ilvl w:val="2"/>
          <w:numId w:val="13"/>
        </w:numPr>
        <w:spacing w:before="120" w:after="120"/>
        <w:ind w:left="360"/>
        <w:rPr>
          <w:rFonts w:asciiTheme="majorHAnsi" w:hAnsiTheme="majorHAnsi" w:cstheme="majorHAnsi"/>
          <w:b/>
          <w:bCs/>
          <w:sz w:val="20"/>
          <w:szCs w:val="20"/>
        </w:rPr>
      </w:pPr>
      <w:r>
        <w:rPr>
          <w:rFonts w:asciiTheme="majorHAnsi" w:hAnsiTheme="majorHAnsi" w:cstheme="majorHAnsi"/>
          <w:sz w:val="20"/>
          <w:szCs w:val="20"/>
        </w:rPr>
        <w:t xml:space="preserve">With regard to the FCT rates, while the CIT rate will be 1% on the selling price, VAT implication would be dependent on the </w:t>
      </w:r>
      <w:r w:rsidR="00BA0B2B">
        <w:rPr>
          <w:rFonts w:asciiTheme="majorHAnsi" w:hAnsiTheme="majorHAnsi" w:cstheme="majorHAnsi"/>
          <w:sz w:val="20"/>
          <w:szCs w:val="20"/>
        </w:rPr>
        <w:t>interpretation of the local tax authority. A</w:t>
      </w:r>
      <w:r>
        <w:rPr>
          <w:rFonts w:asciiTheme="majorHAnsi" w:hAnsiTheme="majorHAnsi" w:cstheme="majorHAnsi"/>
          <w:sz w:val="20"/>
          <w:szCs w:val="20"/>
        </w:rPr>
        <w:t xml:space="preserve">s it is not clear under the current regulations that the selling price of the equipment must be matched with the value of the equipment denominated in the customs declaration such that </w:t>
      </w:r>
      <w:r w:rsidR="00D663AD">
        <w:rPr>
          <w:rFonts w:asciiTheme="majorHAnsi" w:hAnsiTheme="majorHAnsi" w:cstheme="majorHAnsi"/>
          <w:sz w:val="20"/>
          <w:szCs w:val="20"/>
        </w:rPr>
        <w:t>ABC</w:t>
      </w:r>
      <w:r>
        <w:rPr>
          <w:rFonts w:asciiTheme="majorHAnsi" w:hAnsiTheme="majorHAnsi" w:cstheme="majorHAnsi"/>
          <w:sz w:val="20"/>
          <w:szCs w:val="20"/>
        </w:rPr>
        <w:t xml:space="preserve"> can claim exemption of VAT portion of FCT, it is suggested that </w:t>
      </w:r>
      <w:r w:rsidR="00D663AD">
        <w:rPr>
          <w:rFonts w:asciiTheme="majorHAnsi" w:hAnsiTheme="majorHAnsi" w:cstheme="majorHAnsi"/>
          <w:sz w:val="20"/>
          <w:szCs w:val="20"/>
        </w:rPr>
        <w:t>ABC</w:t>
      </w:r>
      <w:r>
        <w:rPr>
          <w:rFonts w:asciiTheme="majorHAnsi" w:hAnsiTheme="majorHAnsi" w:cstheme="majorHAnsi"/>
          <w:sz w:val="20"/>
          <w:szCs w:val="20"/>
        </w:rPr>
        <w:t xml:space="preserve"> and the distribution seek an official confirmation from the competent tax authority in this regard.  </w:t>
      </w:r>
      <w:r w:rsidR="00BA0B2B">
        <w:rPr>
          <w:rFonts w:asciiTheme="majorHAnsi" w:hAnsiTheme="majorHAnsi" w:cstheme="majorHAnsi"/>
          <w:sz w:val="20"/>
          <w:szCs w:val="20"/>
        </w:rPr>
        <w:t>Or alternatively, the Company may take a prudent option by applying</w:t>
      </w:r>
      <w:r w:rsidR="00162E2E" w:rsidRPr="00D117E6">
        <w:rPr>
          <w:rFonts w:asciiTheme="majorHAnsi" w:hAnsiTheme="majorHAnsi" w:cstheme="majorHAnsi"/>
          <w:sz w:val="20"/>
          <w:szCs w:val="20"/>
        </w:rPr>
        <w:t xml:space="preserve"> </w:t>
      </w:r>
      <w:r w:rsidR="00BA0B2B">
        <w:rPr>
          <w:rFonts w:asciiTheme="majorHAnsi" w:hAnsiTheme="majorHAnsi" w:cstheme="majorHAnsi"/>
          <w:sz w:val="20"/>
          <w:szCs w:val="20"/>
        </w:rPr>
        <w:t xml:space="preserve">the VAT rate </w:t>
      </w:r>
      <w:r w:rsidR="00BA0B2B" w:rsidRPr="009E1ADE">
        <w:rPr>
          <w:rFonts w:asciiTheme="majorHAnsi" w:hAnsiTheme="majorHAnsi" w:cstheme="majorHAnsi"/>
          <w:sz w:val="20"/>
          <w:szCs w:val="20"/>
        </w:rPr>
        <w:t>of</w:t>
      </w:r>
      <w:r w:rsidR="00DC7A25" w:rsidRPr="009E1ADE">
        <w:rPr>
          <w:rFonts w:asciiTheme="majorHAnsi" w:hAnsiTheme="majorHAnsi" w:cstheme="majorHAnsi"/>
          <w:sz w:val="20"/>
          <w:szCs w:val="20"/>
        </w:rPr>
        <w:t xml:space="preserve"> 1%</w:t>
      </w:r>
      <w:r w:rsidR="00DC7A25">
        <w:rPr>
          <w:rFonts w:asciiTheme="majorHAnsi" w:hAnsiTheme="majorHAnsi" w:cstheme="majorHAnsi"/>
          <w:sz w:val="20"/>
          <w:szCs w:val="20"/>
        </w:rPr>
        <w:t xml:space="preserve"> </w:t>
      </w:r>
      <w:r w:rsidR="00BA0B2B">
        <w:rPr>
          <w:rFonts w:asciiTheme="majorHAnsi" w:hAnsiTheme="majorHAnsi" w:cstheme="majorHAnsi"/>
          <w:sz w:val="20"/>
          <w:szCs w:val="20"/>
        </w:rPr>
        <w:t>as for trading of non-imported goods in Vietnam</w:t>
      </w:r>
      <w:r w:rsidR="00162E2E" w:rsidRPr="00D117E6">
        <w:rPr>
          <w:rFonts w:asciiTheme="majorHAnsi" w:hAnsiTheme="majorHAnsi" w:cstheme="majorHAnsi"/>
          <w:sz w:val="20"/>
          <w:szCs w:val="20"/>
        </w:rPr>
        <w:t>.</w:t>
      </w:r>
      <w:r w:rsidR="000B000A">
        <w:rPr>
          <w:rFonts w:asciiTheme="majorHAnsi" w:hAnsiTheme="majorHAnsi" w:cstheme="majorHAnsi"/>
          <w:sz w:val="20"/>
          <w:szCs w:val="20"/>
        </w:rPr>
        <w:t xml:space="preserve"> Of note, this VAT portion would be treated as creditable VAT for the distributor, hence becomes cost neutral.</w:t>
      </w:r>
    </w:p>
    <w:p w14:paraId="7C0A2E8E" w14:textId="34DD11B6" w:rsidR="00D117E6" w:rsidRDefault="00D117E6" w:rsidP="0052721F">
      <w:pPr>
        <w:pStyle w:val="ListParagraph"/>
        <w:numPr>
          <w:ilvl w:val="2"/>
          <w:numId w:val="13"/>
        </w:numPr>
        <w:spacing w:before="120" w:after="120"/>
        <w:ind w:left="360"/>
        <w:rPr>
          <w:rFonts w:asciiTheme="majorHAnsi" w:hAnsiTheme="majorHAnsi" w:cstheme="majorHAnsi"/>
          <w:sz w:val="20"/>
          <w:szCs w:val="20"/>
        </w:rPr>
      </w:pPr>
      <w:r w:rsidRPr="00D117E6">
        <w:rPr>
          <w:rFonts w:asciiTheme="majorHAnsi" w:hAnsiTheme="majorHAnsi" w:cstheme="majorHAnsi"/>
          <w:sz w:val="20"/>
          <w:szCs w:val="20"/>
        </w:rPr>
        <w:t>Under the current regulations,</w:t>
      </w:r>
      <w:r w:rsidR="00A26668">
        <w:rPr>
          <w:rFonts w:asciiTheme="majorHAnsi" w:hAnsiTheme="majorHAnsi" w:cstheme="majorHAnsi"/>
          <w:sz w:val="20"/>
          <w:szCs w:val="20"/>
        </w:rPr>
        <w:t xml:space="preserve"> the distributor</w:t>
      </w:r>
      <w:r w:rsidRPr="00D117E6">
        <w:rPr>
          <w:rFonts w:asciiTheme="majorHAnsi" w:hAnsiTheme="majorHAnsi" w:cstheme="majorHAnsi"/>
          <w:sz w:val="20"/>
          <w:szCs w:val="20"/>
        </w:rPr>
        <w:t xml:space="preserve">, as </w:t>
      </w:r>
      <w:r w:rsidR="00DC7A25">
        <w:rPr>
          <w:rFonts w:asciiTheme="majorHAnsi" w:hAnsiTheme="majorHAnsi" w:cstheme="majorHAnsi"/>
          <w:sz w:val="20"/>
          <w:szCs w:val="20"/>
        </w:rPr>
        <w:t>the</w:t>
      </w:r>
      <w:r w:rsidR="00DC7A25" w:rsidRPr="00D117E6">
        <w:rPr>
          <w:rFonts w:asciiTheme="majorHAnsi" w:hAnsiTheme="majorHAnsi" w:cstheme="majorHAnsi"/>
          <w:sz w:val="20"/>
          <w:szCs w:val="20"/>
        </w:rPr>
        <w:t xml:space="preserve"> </w:t>
      </w:r>
      <w:r w:rsidR="00A26668">
        <w:rPr>
          <w:rFonts w:asciiTheme="majorHAnsi" w:hAnsiTheme="majorHAnsi" w:cstheme="majorHAnsi"/>
          <w:sz w:val="20"/>
          <w:szCs w:val="20"/>
        </w:rPr>
        <w:t>V</w:t>
      </w:r>
      <w:r w:rsidRPr="00D117E6">
        <w:rPr>
          <w:rFonts w:asciiTheme="majorHAnsi" w:hAnsiTheme="majorHAnsi" w:cstheme="majorHAnsi"/>
          <w:sz w:val="20"/>
          <w:szCs w:val="20"/>
        </w:rPr>
        <w:t>ietnamese contracting party</w:t>
      </w:r>
      <w:r w:rsidR="00DC7A25">
        <w:rPr>
          <w:rFonts w:asciiTheme="majorHAnsi" w:hAnsiTheme="majorHAnsi" w:cstheme="majorHAnsi"/>
          <w:sz w:val="20"/>
          <w:szCs w:val="20"/>
        </w:rPr>
        <w:t>,</w:t>
      </w:r>
      <w:r w:rsidRPr="00D117E6">
        <w:rPr>
          <w:rFonts w:asciiTheme="majorHAnsi" w:hAnsiTheme="majorHAnsi" w:cstheme="majorHAnsi"/>
          <w:sz w:val="20"/>
          <w:szCs w:val="20"/>
        </w:rPr>
        <w:t xml:space="preserve"> will be required to withhold, declare and pay tax to the local tax authority on behalf of </w:t>
      </w:r>
      <w:r w:rsidR="00D663AD">
        <w:rPr>
          <w:rFonts w:asciiTheme="majorHAnsi" w:hAnsiTheme="majorHAnsi" w:cstheme="majorHAnsi"/>
          <w:sz w:val="20"/>
          <w:szCs w:val="20"/>
        </w:rPr>
        <w:t>ABC</w:t>
      </w:r>
      <w:r w:rsidRPr="00D117E6">
        <w:rPr>
          <w:rFonts w:asciiTheme="majorHAnsi" w:hAnsiTheme="majorHAnsi" w:cstheme="majorHAnsi"/>
          <w:sz w:val="20"/>
          <w:szCs w:val="20"/>
        </w:rPr>
        <w:t>.</w:t>
      </w:r>
    </w:p>
    <w:p w14:paraId="2CD87A24" w14:textId="2ECD9DEF" w:rsidR="00DC7A25" w:rsidRPr="000B000A" w:rsidRDefault="00DC7A25" w:rsidP="000B000A">
      <w:pPr>
        <w:spacing w:before="120" w:after="120"/>
        <w:rPr>
          <w:rFonts w:asciiTheme="majorHAnsi" w:hAnsiTheme="majorHAnsi" w:cstheme="majorHAnsi"/>
          <w:b/>
          <w:bCs/>
          <w:i/>
          <w:iCs/>
          <w:sz w:val="20"/>
        </w:rPr>
      </w:pPr>
      <w:r w:rsidRPr="000B000A">
        <w:rPr>
          <w:rFonts w:asciiTheme="majorHAnsi" w:hAnsiTheme="majorHAnsi" w:cstheme="majorHAnsi"/>
          <w:b/>
          <w:bCs/>
          <w:i/>
          <w:iCs/>
          <w:sz w:val="20"/>
        </w:rPr>
        <w:t>Other notes</w:t>
      </w:r>
    </w:p>
    <w:p w14:paraId="4BA05AD1" w14:textId="51FFD5E0" w:rsidR="00054A34" w:rsidRPr="000B000A" w:rsidRDefault="00162E2E" w:rsidP="000B000A">
      <w:pPr>
        <w:spacing w:before="120" w:after="120"/>
        <w:rPr>
          <w:rFonts w:asciiTheme="majorHAnsi" w:hAnsiTheme="majorHAnsi" w:cstheme="majorHAnsi"/>
          <w:sz w:val="20"/>
        </w:rPr>
      </w:pPr>
      <w:r w:rsidRPr="00BA0B2B">
        <w:rPr>
          <w:rFonts w:asciiTheme="majorHAnsi" w:hAnsiTheme="majorHAnsi" w:cstheme="majorHAnsi"/>
          <w:sz w:val="20"/>
        </w:rPr>
        <w:t xml:space="preserve">In addition to the above, we would like to note </w:t>
      </w:r>
      <w:r w:rsidR="00BA0B2B" w:rsidRPr="00BA0B2B">
        <w:rPr>
          <w:rFonts w:asciiTheme="majorHAnsi" w:hAnsiTheme="majorHAnsi" w:cstheme="majorHAnsi"/>
          <w:sz w:val="20"/>
        </w:rPr>
        <w:t xml:space="preserve">that </w:t>
      </w:r>
      <w:r w:rsidR="00BA0B2B">
        <w:rPr>
          <w:rFonts w:asciiTheme="majorHAnsi" w:hAnsiTheme="majorHAnsi" w:cstheme="majorHAnsi"/>
          <w:sz w:val="20"/>
        </w:rPr>
        <w:t>t</w:t>
      </w:r>
      <w:r w:rsidRPr="000B000A">
        <w:rPr>
          <w:rFonts w:asciiTheme="majorHAnsi" w:hAnsiTheme="majorHAnsi" w:cstheme="majorHAnsi"/>
          <w:sz w:val="20"/>
        </w:rPr>
        <w:t xml:space="preserve">he equipment loan agreement does not </w:t>
      </w:r>
      <w:r w:rsidR="00DC7A25" w:rsidRPr="000B000A">
        <w:rPr>
          <w:rFonts w:asciiTheme="majorHAnsi" w:hAnsiTheme="majorHAnsi" w:cstheme="majorHAnsi"/>
          <w:sz w:val="20"/>
        </w:rPr>
        <w:t xml:space="preserve">have </w:t>
      </w:r>
      <w:r w:rsidRPr="000B000A">
        <w:rPr>
          <w:rFonts w:asciiTheme="majorHAnsi" w:hAnsiTheme="majorHAnsi" w:cstheme="majorHAnsi"/>
          <w:sz w:val="20"/>
        </w:rPr>
        <w:t xml:space="preserve">any term and condition relating to the tax obligation of each party. Therefore, </w:t>
      </w:r>
      <w:r w:rsidR="00054A34" w:rsidRPr="000B000A">
        <w:rPr>
          <w:rFonts w:asciiTheme="majorHAnsi" w:hAnsiTheme="majorHAnsi" w:cstheme="majorHAnsi"/>
          <w:sz w:val="20"/>
        </w:rPr>
        <w:t xml:space="preserve">it is recommended that </w:t>
      </w:r>
      <w:r w:rsidR="00D663AD">
        <w:rPr>
          <w:rFonts w:asciiTheme="majorHAnsi" w:hAnsiTheme="majorHAnsi" w:cstheme="majorHAnsi"/>
          <w:sz w:val="20"/>
        </w:rPr>
        <w:t>ABC</w:t>
      </w:r>
      <w:r w:rsidR="00054A34" w:rsidRPr="000B000A">
        <w:rPr>
          <w:rFonts w:asciiTheme="majorHAnsi" w:hAnsiTheme="majorHAnsi" w:cstheme="majorHAnsi"/>
          <w:sz w:val="20"/>
        </w:rPr>
        <w:t xml:space="preserve"> should supplement the appendix of the </w:t>
      </w:r>
      <w:r w:rsidR="00DD19F7" w:rsidRPr="000B000A">
        <w:rPr>
          <w:rFonts w:asciiTheme="majorHAnsi" w:hAnsiTheme="majorHAnsi" w:cstheme="majorHAnsi"/>
          <w:sz w:val="20"/>
        </w:rPr>
        <w:t>A</w:t>
      </w:r>
      <w:r w:rsidR="00054A34" w:rsidRPr="000B000A">
        <w:rPr>
          <w:rFonts w:asciiTheme="majorHAnsi" w:hAnsiTheme="majorHAnsi" w:cstheme="majorHAnsi"/>
          <w:sz w:val="20"/>
        </w:rPr>
        <w:t xml:space="preserve">greement to regulate </w:t>
      </w:r>
      <w:r w:rsidR="00D85FD8" w:rsidRPr="000B000A">
        <w:rPr>
          <w:rFonts w:asciiTheme="majorHAnsi" w:hAnsiTheme="majorHAnsi" w:cstheme="majorHAnsi"/>
          <w:sz w:val="20"/>
        </w:rPr>
        <w:t xml:space="preserve">that </w:t>
      </w:r>
      <w:r w:rsidR="00054A34" w:rsidRPr="000B000A">
        <w:rPr>
          <w:rFonts w:asciiTheme="majorHAnsi" w:hAnsiTheme="majorHAnsi" w:cstheme="majorHAnsi"/>
          <w:sz w:val="20"/>
        </w:rPr>
        <w:t xml:space="preserve">all tax liabilities to be incurred in </w:t>
      </w:r>
      <w:r w:rsidR="00054A34" w:rsidRPr="000B000A">
        <w:rPr>
          <w:rFonts w:asciiTheme="majorHAnsi" w:hAnsiTheme="majorHAnsi" w:cstheme="majorHAnsi"/>
          <w:sz w:val="20"/>
        </w:rPr>
        <w:lastRenderedPageBreak/>
        <w:t>Vietnam shall be born by which party</w:t>
      </w:r>
      <w:r w:rsidR="00D85FD8" w:rsidRPr="000B000A">
        <w:rPr>
          <w:rFonts w:asciiTheme="majorHAnsi" w:hAnsiTheme="majorHAnsi" w:cstheme="majorHAnsi"/>
          <w:sz w:val="20"/>
        </w:rPr>
        <w:t xml:space="preserve">. This is </w:t>
      </w:r>
      <w:r w:rsidR="00DD6082" w:rsidRPr="000B000A">
        <w:rPr>
          <w:rFonts w:asciiTheme="majorHAnsi" w:hAnsiTheme="majorHAnsi" w:cstheme="majorHAnsi"/>
          <w:sz w:val="20"/>
        </w:rPr>
        <w:t xml:space="preserve">to determine the sales price </w:t>
      </w:r>
      <w:r w:rsidR="00D85FD8" w:rsidRPr="000B000A">
        <w:rPr>
          <w:rFonts w:asciiTheme="majorHAnsi" w:hAnsiTheme="majorHAnsi" w:cstheme="majorHAnsi"/>
          <w:sz w:val="20"/>
        </w:rPr>
        <w:t xml:space="preserve">to be </w:t>
      </w:r>
      <w:r w:rsidR="00DD6082" w:rsidRPr="000B000A">
        <w:rPr>
          <w:rFonts w:asciiTheme="majorHAnsi" w:hAnsiTheme="majorHAnsi" w:cstheme="majorHAnsi"/>
          <w:sz w:val="20"/>
        </w:rPr>
        <w:t>quoted on a Net or Gross basis</w:t>
      </w:r>
      <w:r w:rsidR="00054A34" w:rsidRPr="000B000A">
        <w:rPr>
          <w:rFonts w:asciiTheme="majorHAnsi" w:hAnsiTheme="majorHAnsi" w:cstheme="majorHAnsi"/>
          <w:sz w:val="20"/>
        </w:rPr>
        <w:t xml:space="preserve">. If not, the FCT liability shall be calculated based on Net basis. </w:t>
      </w:r>
    </w:p>
    <w:p w14:paraId="601E1ED2" w14:textId="264FE762" w:rsidR="00570CFB" w:rsidRPr="00CB5EFE" w:rsidRDefault="00927664" w:rsidP="00570CFB">
      <w:pPr>
        <w:pStyle w:val="Heading1"/>
        <w:numPr>
          <w:ilvl w:val="1"/>
          <w:numId w:val="4"/>
        </w:numPr>
        <w:ind w:hanging="709"/>
        <w:rPr>
          <w:sz w:val="20"/>
        </w:rPr>
      </w:pPr>
      <w:r w:rsidRPr="00927664">
        <w:rPr>
          <w:sz w:val="20"/>
        </w:rPr>
        <w:t>Possibility of tax relief under Double Tax Agreement between Vietnam and Singapore (“Vietnam - Singapore DTA”)</w:t>
      </w:r>
    </w:p>
    <w:p w14:paraId="5FFA69D3" w14:textId="7D323BB8" w:rsidR="0044549A" w:rsidRDefault="0044549A" w:rsidP="0044549A">
      <w:pPr>
        <w:rPr>
          <w:rFonts w:asciiTheme="majorHAnsi" w:hAnsiTheme="majorHAnsi" w:cstheme="majorHAnsi"/>
          <w:b/>
          <w:bCs/>
          <w:i/>
          <w:iCs/>
          <w:sz w:val="20"/>
        </w:rPr>
      </w:pPr>
      <w:r w:rsidRPr="000B000A">
        <w:rPr>
          <w:rFonts w:asciiTheme="majorHAnsi" w:hAnsiTheme="majorHAnsi" w:cstheme="majorHAnsi"/>
          <w:b/>
          <w:bCs/>
          <w:i/>
          <w:iCs/>
          <w:sz w:val="20"/>
        </w:rPr>
        <w:t>DTA provision</w:t>
      </w:r>
    </w:p>
    <w:p w14:paraId="0B29EA5F" w14:textId="77777777" w:rsidR="0044549A" w:rsidRPr="000B000A" w:rsidRDefault="0044549A" w:rsidP="000B000A">
      <w:pPr>
        <w:rPr>
          <w:rFonts w:asciiTheme="majorHAnsi" w:hAnsiTheme="majorHAnsi" w:cstheme="majorHAnsi"/>
          <w:b/>
          <w:bCs/>
          <w:i/>
          <w:iCs/>
          <w:sz w:val="20"/>
        </w:rPr>
      </w:pPr>
    </w:p>
    <w:p w14:paraId="05F15A18" w14:textId="6AFAB1E6" w:rsidR="00A26668" w:rsidRDefault="00932DFC" w:rsidP="00A26668">
      <w:pPr>
        <w:pStyle w:val="ListParagraph"/>
        <w:numPr>
          <w:ilvl w:val="0"/>
          <w:numId w:val="18"/>
        </w:numPr>
        <w:rPr>
          <w:rFonts w:asciiTheme="majorHAnsi" w:hAnsiTheme="majorHAnsi" w:cstheme="majorHAnsi"/>
          <w:sz w:val="20"/>
        </w:rPr>
      </w:pPr>
      <w:r w:rsidRPr="00932DFC">
        <w:rPr>
          <w:rFonts w:asciiTheme="majorHAnsi" w:hAnsiTheme="majorHAnsi" w:cstheme="majorHAnsi"/>
          <w:sz w:val="20"/>
        </w:rPr>
        <w:t xml:space="preserve">Where Vietnam enters into </w:t>
      </w:r>
      <w:r w:rsidR="00CA01F4">
        <w:rPr>
          <w:rFonts w:asciiTheme="majorHAnsi" w:hAnsiTheme="majorHAnsi" w:cstheme="majorHAnsi"/>
          <w:sz w:val="20"/>
        </w:rPr>
        <w:t xml:space="preserve">a </w:t>
      </w:r>
      <w:r w:rsidRPr="00932DFC">
        <w:rPr>
          <w:rFonts w:asciiTheme="majorHAnsi" w:hAnsiTheme="majorHAnsi" w:cstheme="majorHAnsi"/>
          <w:sz w:val="20"/>
        </w:rPr>
        <w:t>Double Taxation Agreement with a country or territory for the avoidance of double taxation and prevention of fiscal evasion with respect to taxes on income (“DTA”), provisions agreed under the DTA will prevail in cases where differences exist between the domestic laws and the DTA</w:t>
      </w:r>
      <w:r w:rsidR="00A26668" w:rsidRPr="00A26668">
        <w:rPr>
          <w:rFonts w:asciiTheme="majorHAnsi" w:hAnsiTheme="majorHAnsi" w:cstheme="majorHAnsi"/>
          <w:sz w:val="20"/>
        </w:rPr>
        <w:t xml:space="preserve">. </w:t>
      </w:r>
    </w:p>
    <w:p w14:paraId="708D643F" w14:textId="77777777" w:rsidR="00A26668" w:rsidRPr="00A26668" w:rsidRDefault="00A26668" w:rsidP="00A26668">
      <w:pPr>
        <w:pStyle w:val="ListParagraph"/>
        <w:ind w:left="360"/>
        <w:rPr>
          <w:rFonts w:asciiTheme="majorHAnsi" w:hAnsiTheme="majorHAnsi" w:cstheme="majorHAnsi"/>
          <w:sz w:val="20"/>
        </w:rPr>
      </w:pPr>
    </w:p>
    <w:p w14:paraId="5884D501" w14:textId="5CD241BB" w:rsidR="00A26668" w:rsidRDefault="00A26668" w:rsidP="00A26668">
      <w:pPr>
        <w:pStyle w:val="ListParagraph"/>
        <w:numPr>
          <w:ilvl w:val="0"/>
          <w:numId w:val="18"/>
        </w:numPr>
        <w:rPr>
          <w:rFonts w:asciiTheme="majorHAnsi" w:hAnsiTheme="majorHAnsi" w:cstheme="majorHAnsi"/>
          <w:sz w:val="20"/>
        </w:rPr>
      </w:pPr>
      <w:r w:rsidRPr="00A26668">
        <w:rPr>
          <w:rFonts w:asciiTheme="majorHAnsi" w:hAnsiTheme="majorHAnsi" w:cstheme="majorHAnsi"/>
          <w:sz w:val="20"/>
        </w:rPr>
        <w:t xml:space="preserve">Broadly, the income that </w:t>
      </w:r>
      <w:r w:rsidR="00D663AD">
        <w:rPr>
          <w:rFonts w:asciiTheme="majorHAnsi" w:hAnsiTheme="majorHAnsi" w:cstheme="majorHAnsi"/>
          <w:sz w:val="20"/>
        </w:rPr>
        <w:t>ABC</w:t>
      </w:r>
      <w:r w:rsidRPr="00A26668">
        <w:rPr>
          <w:rFonts w:asciiTheme="majorHAnsi" w:hAnsiTheme="majorHAnsi" w:cstheme="majorHAnsi"/>
          <w:sz w:val="20"/>
        </w:rPr>
        <w:t xml:space="preserve"> earns from the </w:t>
      </w:r>
      <w:r>
        <w:rPr>
          <w:rFonts w:asciiTheme="majorHAnsi" w:hAnsiTheme="majorHAnsi" w:cstheme="majorHAnsi"/>
          <w:sz w:val="20"/>
        </w:rPr>
        <w:t xml:space="preserve">Agreement </w:t>
      </w:r>
      <w:r w:rsidRPr="00A26668">
        <w:rPr>
          <w:rFonts w:asciiTheme="majorHAnsi" w:hAnsiTheme="majorHAnsi" w:cstheme="majorHAnsi"/>
          <w:sz w:val="20"/>
        </w:rPr>
        <w:t xml:space="preserve">should be considered as the “business profit”, which subsequently falls under the provision of Article 7 of Vietnam – Singapore DTA.  Accordingly, where </w:t>
      </w:r>
      <w:r w:rsidR="00D663AD">
        <w:rPr>
          <w:rFonts w:asciiTheme="majorHAnsi" w:hAnsiTheme="majorHAnsi" w:cstheme="majorHAnsi"/>
          <w:sz w:val="20"/>
        </w:rPr>
        <w:t>ABC</w:t>
      </w:r>
      <w:r w:rsidRPr="00A26668">
        <w:rPr>
          <w:rFonts w:asciiTheme="majorHAnsi" w:hAnsiTheme="majorHAnsi" w:cstheme="majorHAnsi"/>
          <w:sz w:val="20"/>
        </w:rPr>
        <w:t xml:space="preserve"> does not carry out its business in Vietnam through a</w:t>
      </w:r>
      <w:r w:rsidR="00771946">
        <w:rPr>
          <w:rFonts w:asciiTheme="majorHAnsi" w:hAnsiTheme="majorHAnsi" w:cstheme="majorHAnsi"/>
          <w:sz w:val="20"/>
        </w:rPr>
        <w:t xml:space="preserve"> permanent establishment (“</w:t>
      </w:r>
      <w:r w:rsidRPr="00A26668">
        <w:rPr>
          <w:rFonts w:asciiTheme="majorHAnsi" w:hAnsiTheme="majorHAnsi" w:cstheme="majorHAnsi"/>
          <w:sz w:val="20"/>
        </w:rPr>
        <w:t>PE</w:t>
      </w:r>
      <w:r w:rsidR="00771946">
        <w:rPr>
          <w:rFonts w:asciiTheme="majorHAnsi" w:hAnsiTheme="majorHAnsi" w:cstheme="majorHAnsi"/>
          <w:sz w:val="20"/>
        </w:rPr>
        <w:t>”)</w:t>
      </w:r>
      <w:r w:rsidRPr="00A26668">
        <w:rPr>
          <w:rFonts w:asciiTheme="majorHAnsi" w:hAnsiTheme="majorHAnsi" w:cstheme="majorHAnsi"/>
          <w:sz w:val="20"/>
        </w:rPr>
        <w:t xml:space="preserve">, there may be a chance for </w:t>
      </w:r>
      <w:r w:rsidR="00D663AD">
        <w:rPr>
          <w:rFonts w:asciiTheme="majorHAnsi" w:hAnsiTheme="majorHAnsi" w:cstheme="majorHAnsi"/>
          <w:sz w:val="20"/>
        </w:rPr>
        <w:t>ABC</w:t>
      </w:r>
      <w:r w:rsidRPr="00A26668">
        <w:rPr>
          <w:rFonts w:asciiTheme="majorHAnsi" w:hAnsiTheme="majorHAnsi" w:cstheme="majorHAnsi"/>
          <w:sz w:val="20"/>
        </w:rPr>
        <w:t xml:space="preserve"> to enjoy tax exemption for the CIT portion of the FCT. </w:t>
      </w:r>
    </w:p>
    <w:p w14:paraId="258FBDEE" w14:textId="0D518B4D" w:rsidR="00932DFC" w:rsidRDefault="00932DFC" w:rsidP="00932DFC">
      <w:pPr>
        <w:rPr>
          <w:rFonts w:asciiTheme="majorHAnsi" w:hAnsiTheme="majorHAnsi" w:cstheme="majorHAnsi"/>
          <w:sz w:val="20"/>
        </w:rPr>
      </w:pPr>
    </w:p>
    <w:p w14:paraId="0A309ADF" w14:textId="25427D9F" w:rsidR="00932DFC" w:rsidRDefault="00932DFC" w:rsidP="00932DFC">
      <w:pPr>
        <w:ind w:left="360"/>
        <w:rPr>
          <w:rFonts w:asciiTheme="majorHAnsi" w:hAnsiTheme="majorHAnsi" w:cstheme="majorHAnsi"/>
          <w:sz w:val="20"/>
        </w:rPr>
      </w:pPr>
      <w:r w:rsidRPr="00932DFC">
        <w:rPr>
          <w:rFonts w:asciiTheme="majorHAnsi" w:hAnsiTheme="majorHAnsi" w:cstheme="majorHAnsi"/>
          <w:sz w:val="20"/>
        </w:rPr>
        <w:t xml:space="preserve">Paragraph 1, Article 7 of the DTA between Vietnam and </w:t>
      </w:r>
      <w:r>
        <w:rPr>
          <w:rFonts w:asciiTheme="majorHAnsi" w:hAnsiTheme="majorHAnsi" w:cstheme="majorHAnsi"/>
          <w:sz w:val="20"/>
        </w:rPr>
        <w:t>Singapore</w:t>
      </w:r>
      <w:r w:rsidRPr="00932DFC">
        <w:rPr>
          <w:rFonts w:asciiTheme="majorHAnsi" w:hAnsiTheme="majorHAnsi" w:cstheme="majorHAnsi"/>
          <w:sz w:val="20"/>
        </w:rPr>
        <w:t xml:space="preserve"> on taxing of business profit, states that:</w:t>
      </w:r>
    </w:p>
    <w:p w14:paraId="02DA0D04" w14:textId="77777777" w:rsidR="0044549A" w:rsidRPr="00932DFC" w:rsidRDefault="0044549A" w:rsidP="00932DFC">
      <w:pPr>
        <w:ind w:left="360"/>
        <w:rPr>
          <w:rFonts w:asciiTheme="majorHAnsi" w:hAnsiTheme="majorHAnsi" w:cstheme="majorHAnsi"/>
          <w:sz w:val="20"/>
        </w:rPr>
      </w:pPr>
    </w:p>
    <w:p w14:paraId="0C59AFA4" w14:textId="11722519" w:rsidR="00932DFC" w:rsidRPr="00932DFC" w:rsidRDefault="00932DFC" w:rsidP="00932DFC">
      <w:pPr>
        <w:ind w:left="360"/>
        <w:rPr>
          <w:rFonts w:asciiTheme="majorHAnsi" w:hAnsiTheme="majorHAnsi" w:cstheme="majorHAnsi"/>
          <w:i/>
          <w:iCs/>
          <w:sz w:val="20"/>
        </w:rPr>
      </w:pPr>
      <w:r w:rsidRPr="00932DFC">
        <w:rPr>
          <w:rFonts w:asciiTheme="majorHAnsi" w:hAnsiTheme="majorHAnsi" w:cstheme="majorHAnsi"/>
          <w:i/>
          <w:iCs/>
          <w:sz w:val="20"/>
        </w:rPr>
        <w:t xml:space="preserve">“The profits of an enterprise of a Contracting State shall be </w:t>
      </w:r>
      <w:r w:rsidRPr="00932DFC">
        <w:rPr>
          <w:rFonts w:asciiTheme="majorHAnsi" w:hAnsiTheme="majorHAnsi" w:cstheme="majorHAnsi"/>
          <w:b/>
          <w:bCs/>
          <w:i/>
          <w:iCs/>
          <w:sz w:val="20"/>
          <w:u w:val="single"/>
        </w:rPr>
        <w:t>taxable only</w:t>
      </w:r>
      <w:r w:rsidRPr="00932DFC">
        <w:rPr>
          <w:rFonts w:asciiTheme="majorHAnsi" w:hAnsiTheme="majorHAnsi" w:cstheme="majorHAnsi"/>
          <w:i/>
          <w:iCs/>
          <w:sz w:val="20"/>
        </w:rPr>
        <w:t xml:space="preserve"> in that State unless the enterprise carries on business in other Contracting State through </w:t>
      </w:r>
      <w:r w:rsidRPr="00932DFC">
        <w:rPr>
          <w:rFonts w:asciiTheme="majorHAnsi" w:hAnsiTheme="majorHAnsi" w:cstheme="majorHAnsi"/>
          <w:b/>
          <w:bCs/>
          <w:i/>
          <w:iCs/>
          <w:sz w:val="20"/>
          <w:u w:val="single"/>
        </w:rPr>
        <w:t xml:space="preserve">a permanent establishment </w:t>
      </w:r>
      <w:r w:rsidRPr="00932DFC">
        <w:rPr>
          <w:rFonts w:asciiTheme="majorHAnsi" w:hAnsiTheme="majorHAnsi" w:cstheme="majorHAnsi"/>
          <w:i/>
          <w:iCs/>
          <w:sz w:val="20"/>
        </w:rPr>
        <w:t>situated therein. If the enterprise carries on business as foresaid, the profits of the enterprise may be taxed in the other State but only so much of them as is attributable to the permanent establishment.”</w:t>
      </w:r>
    </w:p>
    <w:p w14:paraId="6305F0BE" w14:textId="77777777" w:rsidR="00932DFC" w:rsidRPr="00932DFC" w:rsidRDefault="00932DFC" w:rsidP="00932DFC">
      <w:pPr>
        <w:ind w:left="360"/>
        <w:rPr>
          <w:rFonts w:asciiTheme="majorHAnsi" w:hAnsiTheme="majorHAnsi" w:cstheme="majorHAnsi"/>
          <w:sz w:val="20"/>
        </w:rPr>
      </w:pPr>
    </w:p>
    <w:p w14:paraId="42BC8ADD" w14:textId="53770B47" w:rsidR="0044549A" w:rsidRDefault="0044549A" w:rsidP="0044549A">
      <w:pPr>
        <w:rPr>
          <w:rFonts w:asciiTheme="majorHAnsi" w:hAnsiTheme="majorHAnsi" w:cstheme="majorHAnsi"/>
          <w:b/>
          <w:bCs/>
          <w:i/>
          <w:iCs/>
          <w:sz w:val="20"/>
        </w:rPr>
      </w:pPr>
      <w:r w:rsidRPr="000B000A">
        <w:rPr>
          <w:rFonts w:asciiTheme="majorHAnsi" w:hAnsiTheme="majorHAnsi" w:cstheme="majorHAnsi"/>
          <w:b/>
          <w:bCs/>
          <w:i/>
          <w:iCs/>
          <w:sz w:val="20"/>
        </w:rPr>
        <w:t>PE provision</w:t>
      </w:r>
      <w:r>
        <w:rPr>
          <w:rFonts w:asciiTheme="majorHAnsi" w:hAnsiTheme="majorHAnsi" w:cstheme="majorHAnsi"/>
          <w:b/>
          <w:bCs/>
          <w:i/>
          <w:iCs/>
          <w:sz w:val="20"/>
        </w:rPr>
        <w:t xml:space="preserve"> </w:t>
      </w:r>
    </w:p>
    <w:p w14:paraId="3B677021" w14:textId="77777777" w:rsidR="0044549A" w:rsidRPr="000B000A" w:rsidRDefault="0044549A" w:rsidP="000B000A">
      <w:pPr>
        <w:rPr>
          <w:rFonts w:asciiTheme="majorHAnsi" w:hAnsiTheme="majorHAnsi" w:cstheme="majorHAnsi"/>
          <w:b/>
          <w:bCs/>
          <w:i/>
          <w:iCs/>
          <w:sz w:val="20"/>
        </w:rPr>
      </w:pPr>
    </w:p>
    <w:p w14:paraId="62F514EF" w14:textId="5A861755" w:rsidR="00B1135F" w:rsidRPr="00B1135F" w:rsidRDefault="00B1135F" w:rsidP="00B1135F">
      <w:pPr>
        <w:pStyle w:val="ListParagraph"/>
        <w:numPr>
          <w:ilvl w:val="0"/>
          <w:numId w:val="18"/>
        </w:numPr>
        <w:rPr>
          <w:rFonts w:asciiTheme="majorHAnsi" w:hAnsiTheme="majorHAnsi" w:cstheme="majorHAnsi"/>
          <w:sz w:val="20"/>
        </w:rPr>
      </w:pPr>
      <w:r w:rsidRPr="00B1135F">
        <w:rPr>
          <w:rFonts w:asciiTheme="majorHAnsi" w:hAnsiTheme="majorHAnsi" w:cstheme="majorHAnsi"/>
          <w:sz w:val="20"/>
        </w:rPr>
        <w:t xml:space="preserve">A PE is broadly defined under Article 5 of the Vietnam - </w:t>
      </w:r>
      <w:r w:rsidR="00771946">
        <w:rPr>
          <w:rFonts w:asciiTheme="majorHAnsi" w:hAnsiTheme="majorHAnsi" w:cstheme="majorHAnsi"/>
          <w:sz w:val="20"/>
        </w:rPr>
        <w:t>Singapore</w:t>
      </w:r>
      <w:r w:rsidRPr="00B1135F">
        <w:rPr>
          <w:rFonts w:asciiTheme="majorHAnsi" w:hAnsiTheme="majorHAnsi" w:cstheme="majorHAnsi"/>
          <w:sz w:val="20"/>
        </w:rPr>
        <w:t xml:space="preserve"> DTA as “</w:t>
      </w:r>
      <w:r w:rsidRPr="000B000A">
        <w:rPr>
          <w:rFonts w:asciiTheme="majorHAnsi" w:hAnsiTheme="majorHAnsi" w:cstheme="majorHAnsi"/>
          <w:i/>
          <w:iCs/>
          <w:sz w:val="20"/>
        </w:rPr>
        <w:t>a fixed place of business through which the business of the enterprise is wholly of partly carried on</w:t>
      </w:r>
      <w:r w:rsidRPr="00B1135F">
        <w:rPr>
          <w:rFonts w:asciiTheme="majorHAnsi" w:hAnsiTheme="majorHAnsi" w:cstheme="majorHAnsi"/>
          <w:sz w:val="20"/>
        </w:rPr>
        <w:t>”.</w:t>
      </w:r>
    </w:p>
    <w:p w14:paraId="3089D81A" w14:textId="77777777" w:rsidR="00B1135F" w:rsidRDefault="00B1135F" w:rsidP="00B1135F">
      <w:pPr>
        <w:pStyle w:val="ListParagraph"/>
        <w:ind w:left="360"/>
        <w:rPr>
          <w:rFonts w:asciiTheme="majorHAnsi" w:hAnsiTheme="majorHAnsi" w:cstheme="majorHAnsi"/>
          <w:sz w:val="20"/>
        </w:rPr>
      </w:pPr>
    </w:p>
    <w:p w14:paraId="7D176B4B" w14:textId="180E27DC" w:rsidR="0044549A" w:rsidRDefault="00B1135F" w:rsidP="000B000A">
      <w:pPr>
        <w:pStyle w:val="ListParagraph"/>
        <w:ind w:left="360"/>
        <w:rPr>
          <w:rFonts w:asciiTheme="majorHAnsi" w:hAnsiTheme="majorHAnsi" w:cstheme="majorHAnsi"/>
          <w:sz w:val="20"/>
        </w:rPr>
      </w:pPr>
      <w:r w:rsidRPr="00B1135F">
        <w:rPr>
          <w:rFonts w:asciiTheme="majorHAnsi" w:hAnsiTheme="majorHAnsi" w:cstheme="majorHAnsi"/>
          <w:sz w:val="20"/>
        </w:rPr>
        <w:t xml:space="preserve">Please refer to Appendix </w:t>
      </w:r>
      <w:r w:rsidR="00771946">
        <w:rPr>
          <w:rFonts w:asciiTheme="majorHAnsi" w:hAnsiTheme="majorHAnsi" w:cstheme="majorHAnsi"/>
          <w:sz w:val="20"/>
        </w:rPr>
        <w:t>2</w:t>
      </w:r>
      <w:r w:rsidR="00F348D2">
        <w:rPr>
          <w:rFonts w:asciiTheme="majorHAnsi" w:hAnsiTheme="majorHAnsi" w:cstheme="majorHAnsi"/>
          <w:sz w:val="20"/>
        </w:rPr>
        <w:t xml:space="preserve"> for more details of PE under Vietnam – Singapore DTA</w:t>
      </w:r>
      <w:r w:rsidRPr="00B1135F">
        <w:rPr>
          <w:rFonts w:asciiTheme="majorHAnsi" w:hAnsiTheme="majorHAnsi" w:cstheme="majorHAnsi"/>
          <w:sz w:val="20"/>
        </w:rPr>
        <w:t>.</w:t>
      </w:r>
    </w:p>
    <w:p w14:paraId="32855E8A" w14:textId="77777777" w:rsidR="00B1135F" w:rsidRDefault="00B1135F" w:rsidP="000B000A">
      <w:pPr>
        <w:pStyle w:val="ListParagraph"/>
        <w:ind w:left="360"/>
        <w:rPr>
          <w:rFonts w:asciiTheme="majorHAnsi" w:hAnsiTheme="majorHAnsi" w:cstheme="majorHAnsi"/>
          <w:sz w:val="20"/>
        </w:rPr>
      </w:pPr>
    </w:p>
    <w:p w14:paraId="6FEDCC0F" w14:textId="77A7837A" w:rsidR="00450720" w:rsidRPr="00450720" w:rsidRDefault="00F348D2" w:rsidP="00450720">
      <w:pPr>
        <w:pStyle w:val="ListParagraph"/>
        <w:numPr>
          <w:ilvl w:val="0"/>
          <w:numId w:val="18"/>
        </w:numPr>
        <w:rPr>
          <w:rFonts w:asciiTheme="majorHAnsi" w:hAnsiTheme="majorHAnsi" w:cstheme="majorHAnsi"/>
          <w:sz w:val="20"/>
        </w:rPr>
      </w:pPr>
      <w:r w:rsidRPr="00F348D2">
        <w:rPr>
          <w:rFonts w:asciiTheme="majorHAnsi" w:hAnsiTheme="majorHAnsi" w:cstheme="majorHAnsi"/>
          <w:sz w:val="20"/>
        </w:rPr>
        <w:t>Notwithstanding the above</w:t>
      </w:r>
      <w:r w:rsidR="00450720">
        <w:rPr>
          <w:rFonts w:asciiTheme="majorHAnsi" w:hAnsiTheme="majorHAnsi" w:cstheme="majorHAnsi"/>
          <w:sz w:val="20"/>
        </w:rPr>
        <w:t xml:space="preserve"> provision, following Clause 4</w:t>
      </w:r>
      <w:r w:rsidR="00D42F6C">
        <w:rPr>
          <w:rFonts w:asciiTheme="majorHAnsi" w:hAnsiTheme="majorHAnsi" w:cstheme="majorHAnsi"/>
          <w:sz w:val="20"/>
        </w:rPr>
        <w:t>,</w:t>
      </w:r>
      <w:r w:rsidR="00450720">
        <w:rPr>
          <w:rFonts w:asciiTheme="majorHAnsi" w:hAnsiTheme="majorHAnsi" w:cstheme="majorHAnsi"/>
          <w:sz w:val="20"/>
        </w:rPr>
        <w:t xml:space="preserve"> Article 5 of Vietnam – Singapore DTA, </w:t>
      </w:r>
      <w:r w:rsidR="00450720" w:rsidRPr="00450720">
        <w:rPr>
          <w:rFonts w:asciiTheme="majorHAnsi" w:hAnsiTheme="majorHAnsi" w:cstheme="majorHAnsi"/>
          <w:sz w:val="20"/>
        </w:rPr>
        <w:t>the term "permanent establishment" shall be deemed not to include:</w:t>
      </w:r>
    </w:p>
    <w:p w14:paraId="10BA5A88" w14:textId="77777777" w:rsidR="00450720" w:rsidRPr="00450720" w:rsidRDefault="00450720" w:rsidP="000B000A">
      <w:pPr>
        <w:pStyle w:val="ListParagraph"/>
        <w:ind w:left="360"/>
        <w:rPr>
          <w:rFonts w:asciiTheme="majorHAnsi" w:hAnsiTheme="majorHAnsi" w:cstheme="majorHAnsi"/>
          <w:sz w:val="20"/>
        </w:rPr>
      </w:pPr>
    </w:p>
    <w:p w14:paraId="5718149D" w14:textId="7ADFD87D" w:rsidR="00F348D2" w:rsidRDefault="00450720" w:rsidP="00450720">
      <w:pPr>
        <w:pStyle w:val="ListParagraph"/>
        <w:numPr>
          <w:ilvl w:val="0"/>
          <w:numId w:val="24"/>
        </w:numPr>
        <w:rPr>
          <w:rFonts w:asciiTheme="majorHAnsi" w:hAnsiTheme="majorHAnsi" w:cstheme="majorHAnsi"/>
          <w:sz w:val="20"/>
        </w:rPr>
      </w:pPr>
      <w:r w:rsidRPr="00450720">
        <w:rPr>
          <w:rFonts w:asciiTheme="majorHAnsi" w:hAnsiTheme="majorHAnsi" w:cstheme="majorHAnsi"/>
          <w:sz w:val="20"/>
        </w:rPr>
        <w:t xml:space="preserve">a. the use of facilities solely for the purpose of storage, </w:t>
      </w:r>
      <w:r w:rsidRPr="000B000A">
        <w:rPr>
          <w:rFonts w:asciiTheme="majorHAnsi" w:hAnsiTheme="majorHAnsi" w:cstheme="majorHAnsi"/>
          <w:b/>
          <w:bCs/>
          <w:i/>
          <w:iCs/>
          <w:sz w:val="20"/>
        </w:rPr>
        <w:t>display</w:t>
      </w:r>
      <w:r w:rsidRPr="00450720">
        <w:rPr>
          <w:rFonts w:asciiTheme="majorHAnsi" w:hAnsiTheme="majorHAnsi" w:cstheme="majorHAnsi"/>
          <w:sz w:val="20"/>
        </w:rPr>
        <w:t xml:space="preserve"> or delivery of goods or merchandise belonging to the enterprise;</w:t>
      </w:r>
    </w:p>
    <w:p w14:paraId="78813901" w14:textId="77777777" w:rsidR="00450720" w:rsidRDefault="00450720" w:rsidP="000B000A">
      <w:pPr>
        <w:pStyle w:val="ListParagraph"/>
        <w:rPr>
          <w:rFonts w:asciiTheme="majorHAnsi" w:hAnsiTheme="majorHAnsi" w:cstheme="majorHAnsi"/>
          <w:sz w:val="20"/>
        </w:rPr>
      </w:pPr>
    </w:p>
    <w:p w14:paraId="24D4CD43" w14:textId="2E7C164D" w:rsidR="00450720" w:rsidRDefault="00450720" w:rsidP="000B000A">
      <w:pPr>
        <w:pStyle w:val="ListParagraph"/>
        <w:numPr>
          <w:ilvl w:val="0"/>
          <w:numId w:val="24"/>
        </w:numPr>
        <w:rPr>
          <w:rFonts w:asciiTheme="majorHAnsi" w:hAnsiTheme="majorHAnsi" w:cstheme="majorHAnsi"/>
          <w:sz w:val="20"/>
        </w:rPr>
      </w:pPr>
      <w:r w:rsidRPr="00450720">
        <w:rPr>
          <w:rFonts w:asciiTheme="majorHAnsi" w:hAnsiTheme="majorHAnsi" w:cstheme="majorHAnsi"/>
          <w:sz w:val="20"/>
        </w:rPr>
        <w:t xml:space="preserve">e. the maintenance of a fixed place of business solely for the purpose of carrying on, for the enterprise, any other activity of a preparatory or </w:t>
      </w:r>
      <w:r w:rsidRPr="000B000A">
        <w:rPr>
          <w:rFonts w:asciiTheme="majorHAnsi" w:hAnsiTheme="majorHAnsi" w:cstheme="majorHAnsi"/>
          <w:b/>
          <w:bCs/>
          <w:i/>
          <w:iCs/>
          <w:sz w:val="20"/>
        </w:rPr>
        <w:t>auxiliary</w:t>
      </w:r>
      <w:r w:rsidRPr="00450720">
        <w:rPr>
          <w:rFonts w:asciiTheme="majorHAnsi" w:hAnsiTheme="majorHAnsi" w:cstheme="majorHAnsi"/>
          <w:sz w:val="20"/>
        </w:rPr>
        <w:t xml:space="preserve"> character;</w:t>
      </w:r>
    </w:p>
    <w:p w14:paraId="51DBA3E6" w14:textId="77777777" w:rsidR="00F348D2" w:rsidRPr="000B000A" w:rsidRDefault="00F348D2" w:rsidP="000B000A">
      <w:pPr>
        <w:pStyle w:val="ListParagraph"/>
        <w:rPr>
          <w:rFonts w:asciiTheme="majorHAnsi" w:hAnsiTheme="majorHAnsi" w:cstheme="majorHAnsi"/>
          <w:sz w:val="20"/>
        </w:rPr>
      </w:pPr>
    </w:p>
    <w:p w14:paraId="47DD9B0A" w14:textId="24942514" w:rsidR="00450720" w:rsidRDefault="00450720" w:rsidP="003B5058">
      <w:pPr>
        <w:pStyle w:val="ListParagraph"/>
        <w:numPr>
          <w:ilvl w:val="0"/>
          <w:numId w:val="18"/>
        </w:numPr>
        <w:rPr>
          <w:rFonts w:asciiTheme="majorHAnsi" w:hAnsiTheme="majorHAnsi" w:cstheme="majorHAnsi"/>
          <w:sz w:val="20"/>
        </w:rPr>
      </w:pPr>
      <w:r>
        <w:rPr>
          <w:rFonts w:asciiTheme="majorHAnsi" w:hAnsiTheme="majorHAnsi" w:cstheme="majorHAnsi"/>
          <w:sz w:val="20"/>
        </w:rPr>
        <w:t xml:space="preserve">Hence, with the underlying equipment loan arrangement, </w:t>
      </w:r>
      <w:r w:rsidR="001C56AA">
        <w:rPr>
          <w:rFonts w:asciiTheme="majorHAnsi" w:hAnsiTheme="majorHAnsi" w:cstheme="majorHAnsi"/>
          <w:sz w:val="20"/>
        </w:rPr>
        <w:t>it is highly likely</w:t>
      </w:r>
      <w:r w:rsidR="0006726F">
        <w:rPr>
          <w:rFonts w:asciiTheme="majorHAnsi" w:hAnsiTheme="majorHAnsi" w:cstheme="majorHAnsi"/>
          <w:sz w:val="20"/>
        </w:rPr>
        <w:t xml:space="preserve"> </w:t>
      </w:r>
      <w:r w:rsidR="007E280E">
        <w:rPr>
          <w:rFonts w:asciiTheme="majorHAnsi" w:hAnsiTheme="majorHAnsi" w:cstheme="majorHAnsi"/>
          <w:sz w:val="20"/>
        </w:rPr>
        <w:t xml:space="preserve">that </w:t>
      </w:r>
      <w:r w:rsidR="00D663AD">
        <w:rPr>
          <w:rFonts w:asciiTheme="majorHAnsi" w:hAnsiTheme="majorHAnsi" w:cstheme="majorHAnsi"/>
          <w:sz w:val="20"/>
        </w:rPr>
        <w:t>ABC</w:t>
      </w:r>
      <w:r w:rsidR="007E280E">
        <w:rPr>
          <w:rFonts w:asciiTheme="majorHAnsi" w:hAnsiTheme="majorHAnsi" w:cstheme="majorHAnsi"/>
          <w:sz w:val="20"/>
        </w:rPr>
        <w:t xml:space="preserve"> will be considered</w:t>
      </w:r>
      <w:r w:rsidR="001C56AA">
        <w:rPr>
          <w:rFonts w:asciiTheme="majorHAnsi" w:hAnsiTheme="majorHAnsi" w:cstheme="majorHAnsi"/>
          <w:sz w:val="20"/>
        </w:rPr>
        <w:t xml:space="preserve"> not</w:t>
      </w:r>
      <w:r w:rsidR="007E280E">
        <w:rPr>
          <w:rFonts w:asciiTheme="majorHAnsi" w:hAnsiTheme="majorHAnsi" w:cstheme="majorHAnsi"/>
          <w:sz w:val="20"/>
        </w:rPr>
        <w:t xml:space="preserve"> to constitute a PE in Vietnam </w:t>
      </w:r>
      <w:r w:rsidR="00C43538">
        <w:rPr>
          <w:rFonts w:asciiTheme="majorHAnsi" w:hAnsiTheme="majorHAnsi" w:cstheme="majorHAnsi"/>
          <w:sz w:val="20"/>
        </w:rPr>
        <w:t xml:space="preserve">by virtue of the disposal of the loaned equipment </w:t>
      </w:r>
      <w:r w:rsidR="007E280E">
        <w:rPr>
          <w:rFonts w:asciiTheme="majorHAnsi" w:hAnsiTheme="majorHAnsi" w:cstheme="majorHAnsi"/>
          <w:sz w:val="20"/>
        </w:rPr>
        <w:t>if both</w:t>
      </w:r>
      <w:r w:rsidR="00C43538">
        <w:rPr>
          <w:rFonts w:asciiTheme="majorHAnsi" w:hAnsiTheme="majorHAnsi" w:cstheme="majorHAnsi"/>
          <w:sz w:val="20"/>
        </w:rPr>
        <w:t xml:space="preserve"> of the</w:t>
      </w:r>
      <w:r w:rsidR="007E280E">
        <w:rPr>
          <w:rFonts w:asciiTheme="majorHAnsi" w:hAnsiTheme="majorHAnsi" w:cstheme="majorHAnsi"/>
          <w:sz w:val="20"/>
        </w:rPr>
        <w:t xml:space="preserve"> following conditions are satisfied:</w:t>
      </w:r>
    </w:p>
    <w:p w14:paraId="0116A735" w14:textId="77777777" w:rsidR="007E280E" w:rsidRDefault="007E280E" w:rsidP="000B000A">
      <w:pPr>
        <w:pStyle w:val="ListParagraph"/>
        <w:ind w:left="360"/>
        <w:rPr>
          <w:rFonts w:asciiTheme="majorHAnsi" w:hAnsiTheme="majorHAnsi" w:cstheme="majorHAnsi"/>
          <w:sz w:val="20"/>
        </w:rPr>
      </w:pPr>
    </w:p>
    <w:p w14:paraId="31196F0F" w14:textId="783B5290" w:rsidR="007E280E" w:rsidRDefault="007E280E" w:rsidP="007E280E">
      <w:pPr>
        <w:pStyle w:val="ListParagraph"/>
        <w:numPr>
          <w:ilvl w:val="0"/>
          <w:numId w:val="24"/>
        </w:numPr>
        <w:rPr>
          <w:rFonts w:asciiTheme="majorHAnsi" w:hAnsiTheme="majorHAnsi" w:cstheme="majorHAnsi"/>
          <w:sz w:val="20"/>
        </w:rPr>
      </w:pPr>
      <w:r>
        <w:rPr>
          <w:rFonts w:asciiTheme="majorHAnsi" w:hAnsiTheme="majorHAnsi" w:cstheme="majorHAnsi"/>
          <w:sz w:val="20"/>
        </w:rPr>
        <w:t xml:space="preserve">The loaned equipment given to the distributor is only for </w:t>
      </w:r>
      <w:r w:rsidR="00D663AD">
        <w:rPr>
          <w:rFonts w:asciiTheme="majorHAnsi" w:hAnsiTheme="majorHAnsi" w:cstheme="majorHAnsi"/>
          <w:sz w:val="20"/>
        </w:rPr>
        <w:t>ABC</w:t>
      </w:r>
      <w:r w:rsidR="00B336E1">
        <w:rPr>
          <w:rFonts w:asciiTheme="majorHAnsi" w:hAnsiTheme="majorHAnsi" w:cstheme="majorHAnsi"/>
          <w:sz w:val="20"/>
        </w:rPr>
        <w:t xml:space="preserve">’s display </w:t>
      </w:r>
      <w:r>
        <w:rPr>
          <w:rFonts w:asciiTheme="majorHAnsi" w:hAnsiTheme="majorHAnsi" w:cstheme="majorHAnsi"/>
          <w:sz w:val="20"/>
        </w:rPr>
        <w:t>purpose;</w:t>
      </w:r>
    </w:p>
    <w:p w14:paraId="427D5A66" w14:textId="77777777" w:rsidR="007E280E" w:rsidRDefault="007E280E" w:rsidP="000B000A">
      <w:pPr>
        <w:pStyle w:val="ListParagraph"/>
        <w:rPr>
          <w:rFonts w:asciiTheme="majorHAnsi" w:hAnsiTheme="majorHAnsi" w:cstheme="majorHAnsi"/>
          <w:sz w:val="20"/>
        </w:rPr>
      </w:pPr>
    </w:p>
    <w:p w14:paraId="21CE604D" w14:textId="4A1CFBE3" w:rsidR="007E280E" w:rsidRDefault="007E280E" w:rsidP="007E280E">
      <w:pPr>
        <w:pStyle w:val="ListParagraph"/>
        <w:numPr>
          <w:ilvl w:val="0"/>
          <w:numId w:val="24"/>
        </w:numPr>
        <w:rPr>
          <w:rFonts w:asciiTheme="majorHAnsi" w:hAnsiTheme="majorHAnsi" w:cstheme="majorHAnsi"/>
          <w:sz w:val="20"/>
        </w:rPr>
      </w:pPr>
      <w:r>
        <w:rPr>
          <w:rFonts w:asciiTheme="majorHAnsi" w:hAnsiTheme="majorHAnsi" w:cstheme="majorHAnsi"/>
          <w:sz w:val="20"/>
        </w:rPr>
        <w:lastRenderedPageBreak/>
        <w:t xml:space="preserve">The display activities </w:t>
      </w:r>
      <w:r w:rsidR="00E56722">
        <w:rPr>
          <w:rFonts w:asciiTheme="majorHAnsi" w:hAnsiTheme="majorHAnsi" w:cstheme="majorHAnsi"/>
          <w:sz w:val="20"/>
        </w:rPr>
        <w:t>have</w:t>
      </w:r>
      <w:r>
        <w:rPr>
          <w:rFonts w:asciiTheme="majorHAnsi" w:hAnsiTheme="majorHAnsi" w:cstheme="majorHAnsi"/>
          <w:sz w:val="20"/>
        </w:rPr>
        <w:t xml:space="preserve"> the preparatory or auxiliary character in the whole of </w:t>
      </w:r>
      <w:r w:rsidR="00D663AD">
        <w:rPr>
          <w:rFonts w:asciiTheme="majorHAnsi" w:hAnsiTheme="majorHAnsi" w:cstheme="majorHAnsi"/>
          <w:sz w:val="20"/>
        </w:rPr>
        <w:t>ABC</w:t>
      </w:r>
      <w:r>
        <w:rPr>
          <w:rFonts w:asciiTheme="majorHAnsi" w:hAnsiTheme="majorHAnsi" w:cstheme="majorHAnsi"/>
          <w:sz w:val="20"/>
        </w:rPr>
        <w:t xml:space="preserve">’s business activities. For example, if </w:t>
      </w:r>
      <w:r w:rsidR="00D663AD">
        <w:rPr>
          <w:rFonts w:asciiTheme="majorHAnsi" w:hAnsiTheme="majorHAnsi" w:cstheme="majorHAnsi"/>
          <w:sz w:val="20"/>
        </w:rPr>
        <w:t>ABC</w:t>
      </w:r>
      <w:r>
        <w:rPr>
          <w:rFonts w:asciiTheme="majorHAnsi" w:hAnsiTheme="majorHAnsi" w:cstheme="majorHAnsi"/>
          <w:sz w:val="20"/>
        </w:rPr>
        <w:t xml:space="preserve"> is the manufacturer of the loaned equipment, then the display of such equipment at the distributor can be </w:t>
      </w:r>
      <w:r w:rsidR="0069770D">
        <w:rPr>
          <w:rFonts w:asciiTheme="majorHAnsi" w:hAnsiTheme="majorHAnsi" w:cstheme="majorHAnsi"/>
          <w:sz w:val="20"/>
        </w:rPr>
        <w:t>arguable as</w:t>
      </w:r>
      <w:r>
        <w:rPr>
          <w:rFonts w:asciiTheme="majorHAnsi" w:hAnsiTheme="majorHAnsi" w:cstheme="majorHAnsi"/>
          <w:sz w:val="20"/>
        </w:rPr>
        <w:t xml:space="preserve"> having the auxiliary character.</w:t>
      </w:r>
    </w:p>
    <w:p w14:paraId="5BBE9F5E" w14:textId="77777777" w:rsidR="007E280E" w:rsidRPr="000B000A" w:rsidRDefault="007E280E" w:rsidP="000B000A">
      <w:pPr>
        <w:rPr>
          <w:rFonts w:asciiTheme="majorHAnsi" w:hAnsiTheme="majorHAnsi" w:cstheme="majorHAnsi"/>
          <w:sz w:val="20"/>
        </w:rPr>
      </w:pPr>
    </w:p>
    <w:p w14:paraId="68883D7D" w14:textId="7AE8EDD5" w:rsidR="0026496E" w:rsidRPr="0026496E" w:rsidRDefault="0026496E" w:rsidP="0026496E">
      <w:pPr>
        <w:pStyle w:val="ListParagraph"/>
        <w:numPr>
          <w:ilvl w:val="0"/>
          <w:numId w:val="18"/>
        </w:numPr>
        <w:rPr>
          <w:rFonts w:asciiTheme="majorHAnsi" w:hAnsiTheme="majorHAnsi" w:cstheme="majorHAnsi"/>
          <w:sz w:val="20"/>
        </w:rPr>
      </w:pPr>
      <w:r>
        <w:rPr>
          <w:rFonts w:asciiTheme="majorHAnsi" w:hAnsiTheme="majorHAnsi" w:cstheme="majorHAnsi"/>
          <w:sz w:val="20"/>
        </w:rPr>
        <w:t xml:space="preserve">From the information and documents currently provided by the Company, </w:t>
      </w:r>
      <w:r w:rsidR="009F7680">
        <w:rPr>
          <w:rFonts w:asciiTheme="majorHAnsi" w:hAnsiTheme="majorHAnsi" w:cstheme="majorHAnsi"/>
          <w:sz w:val="20"/>
        </w:rPr>
        <w:t>with the purpose of the equipment displayed in Vietnam as i</w:t>
      </w:r>
      <w:r w:rsidR="009F7680" w:rsidRPr="0026496E">
        <w:rPr>
          <w:rFonts w:asciiTheme="majorHAnsi" w:hAnsiTheme="majorHAnsi" w:cstheme="majorHAnsi"/>
          <w:sz w:val="20"/>
        </w:rPr>
        <w:t xml:space="preserve">n order for Vietnamese customers (or prospective customers) to better understand </w:t>
      </w:r>
      <w:r w:rsidR="00D663AD">
        <w:rPr>
          <w:rFonts w:asciiTheme="majorHAnsi" w:hAnsiTheme="majorHAnsi" w:cstheme="majorHAnsi"/>
          <w:sz w:val="20"/>
        </w:rPr>
        <w:t>ABC</w:t>
      </w:r>
      <w:r w:rsidR="009F7680">
        <w:rPr>
          <w:rFonts w:asciiTheme="majorHAnsi" w:hAnsiTheme="majorHAnsi" w:cstheme="majorHAnsi"/>
          <w:sz w:val="20"/>
        </w:rPr>
        <w:t>’s</w:t>
      </w:r>
      <w:r w:rsidR="009F7680" w:rsidRPr="0026496E">
        <w:rPr>
          <w:rFonts w:asciiTheme="majorHAnsi" w:hAnsiTheme="majorHAnsi" w:cstheme="majorHAnsi"/>
          <w:sz w:val="20"/>
        </w:rPr>
        <w:t xml:space="preserve"> instruments and their capabilities, </w:t>
      </w:r>
      <w:r w:rsidR="009F7680">
        <w:rPr>
          <w:rFonts w:asciiTheme="majorHAnsi" w:hAnsiTheme="majorHAnsi" w:cstheme="majorHAnsi"/>
          <w:sz w:val="20"/>
        </w:rPr>
        <w:t xml:space="preserve">and the equipment is maintained at the distributor </w:t>
      </w:r>
      <w:r w:rsidR="009F7680" w:rsidRPr="0026496E">
        <w:rPr>
          <w:rFonts w:asciiTheme="majorHAnsi" w:hAnsiTheme="majorHAnsi" w:cstheme="majorHAnsi"/>
          <w:sz w:val="20"/>
        </w:rPr>
        <w:t>as demonstration purpose</w:t>
      </w:r>
      <w:r w:rsidR="009F7680">
        <w:rPr>
          <w:rFonts w:asciiTheme="majorHAnsi" w:hAnsiTheme="majorHAnsi" w:cstheme="majorHAnsi"/>
          <w:sz w:val="20"/>
        </w:rPr>
        <w:t xml:space="preserve">, </w:t>
      </w:r>
      <w:r>
        <w:rPr>
          <w:rFonts w:asciiTheme="majorHAnsi" w:hAnsiTheme="majorHAnsi" w:cstheme="majorHAnsi"/>
          <w:sz w:val="20"/>
        </w:rPr>
        <w:t>w</w:t>
      </w:r>
      <w:r w:rsidR="0069770D">
        <w:rPr>
          <w:rFonts w:asciiTheme="majorHAnsi" w:hAnsiTheme="majorHAnsi" w:cstheme="majorHAnsi"/>
          <w:sz w:val="20"/>
        </w:rPr>
        <w:t xml:space="preserve">e assess the PE risk in relation to </w:t>
      </w:r>
      <w:r>
        <w:rPr>
          <w:rFonts w:asciiTheme="majorHAnsi" w:hAnsiTheme="majorHAnsi" w:cstheme="majorHAnsi"/>
          <w:sz w:val="20"/>
        </w:rPr>
        <w:t xml:space="preserve">the loaned equipment and </w:t>
      </w:r>
      <w:r w:rsidR="00D663AD">
        <w:rPr>
          <w:rFonts w:asciiTheme="majorHAnsi" w:hAnsiTheme="majorHAnsi" w:cstheme="majorHAnsi"/>
          <w:sz w:val="20"/>
        </w:rPr>
        <w:t>ABC</w:t>
      </w:r>
      <w:r>
        <w:rPr>
          <w:rFonts w:asciiTheme="majorHAnsi" w:hAnsiTheme="majorHAnsi" w:cstheme="majorHAnsi"/>
          <w:sz w:val="20"/>
        </w:rPr>
        <w:t xml:space="preserve">’s disposal of the loaned equipment to the distributor would be low as long as </w:t>
      </w:r>
      <w:r w:rsidR="00D663AD">
        <w:rPr>
          <w:rFonts w:asciiTheme="majorHAnsi" w:hAnsiTheme="majorHAnsi" w:cstheme="majorHAnsi"/>
          <w:sz w:val="20"/>
        </w:rPr>
        <w:t>ABC</w:t>
      </w:r>
      <w:r>
        <w:rPr>
          <w:rFonts w:asciiTheme="majorHAnsi" w:hAnsiTheme="majorHAnsi" w:cstheme="majorHAnsi"/>
          <w:sz w:val="20"/>
        </w:rPr>
        <w:t xml:space="preserve"> and the distributor maintain </w:t>
      </w:r>
      <w:r w:rsidRPr="0026496E">
        <w:rPr>
          <w:rFonts w:asciiTheme="majorHAnsi" w:hAnsiTheme="majorHAnsi" w:cstheme="majorHAnsi"/>
          <w:sz w:val="20"/>
        </w:rPr>
        <w:t xml:space="preserve">proper </w:t>
      </w:r>
      <w:r w:rsidR="00952EC4">
        <w:rPr>
          <w:rFonts w:asciiTheme="majorHAnsi" w:hAnsiTheme="majorHAnsi" w:cstheme="majorHAnsi"/>
          <w:sz w:val="20"/>
        </w:rPr>
        <w:t xml:space="preserve">documents and </w:t>
      </w:r>
      <w:r w:rsidRPr="0026496E">
        <w:rPr>
          <w:rFonts w:asciiTheme="majorHAnsi" w:hAnsiTheme="majorHAnsi" w:cstheme="majorHAnsi"/>
          <w:sz w:val="20"/>
        </w:rPr>
        <w:t xml:space="preserve">explanation proving that the equipment was actually imported to Vietnam for demonstration purposes and </w:t>
      </w:r>
      <w:r>
        <w:rPr>
          <w:rFonts w:asciiTheme="majorHAnsi" w:hAnsiTheme="majorHAnsi" w:cstheme="majorHAnsi"/>
          <w:sz w:val="20"/>
        </w:rPr>
        <w:t>the sale of the equipment is purely a one-off disposal of the equipment.</w:t>
      </w:r>
    </w:p>
    <w:p w14:paraId="011B4D1C" w14:textId="77777777" w:rsidR="001C56AA" w:rsidRDefault="001C56AA" w:rsidP="000B000A">
      <w:pPr>
        <w:pStyle w:val="ListParagraph"/>
        <w:ind w:left="360"/>
        <w:rPr>
          <w:rFonts w:asciiTheme="majorHAnsi" w:hAnsiTheme="majorHAnsi" w:cstheme="majorHAnsi"/>
          <w:sz w:val="20"/>
        </w:rPr>
      </w:pPr>
    </w:p>
    <w:p w14:paraId="4AE72BBC" w14:textId="7125EECE" w:rsidR="0026496E" w:rsidRDefault="009F7680" w:rsidP="003B5058">
      <w:pPr>
        <w:pStyle w:val="ListParagraph"/>
        <w:numPr>
          <w:ilvl w:val="0"/>
          <w:numId w:val="18"/>
        </w:numPr>
        <w:rPr>
          <w:rFonts w:asciiTheme="majorHAnsi" w:hAnsiTheme="majorHAnsi" w:cstheme="majorHAnsi"/>
          <w:sz w:val="20"/>
        </w:rPr>
      </w:pPr>
      <w:r>
        <w:rPr>
          <w:rFonts w:asciiTheme="majorHAnsi" w:hAnsiTheme="majorHAnsi" w:cstheme="majorHAnsi"/>
          <w:sz w:val="20"/>
        </w:rPr>
        <w:t xml:space="preserve">Notwithstanding the above, </w:t>
      </w:r>
      <w:r w:rsidR="00952EC4">
        <w:rPr>
          <w:rFonts w:asciiTheme="majorHAnsi" w:hAnsiTheme="majorHAnsi" w:cstheme="majorHAnsi"/>
          <w:sz w:val="20"/>
        </w:rPr>
        <w:t>we note that the term “loan” used in the Agreement might trigger the interpretation that the equipment is delivered to the distributor for borrowing purpose, which may distort the “demonstration” purpose of the equipment and might lead to an adverse impact from taxation purpose and PE assessment.</w:t>
      </w:r>
      <w:r w:rsidR="00952EC4" w:rsidRPr="00952EC4">
        <w:rPr>
          <w:rFonts w:asciiTheme="majorHAnsi" w:hAnsiTheme="majorHAnsi" w:cstheme="majorHAnsi"/>
          <w:sz w:val="20"/>
        </w:rPr>
        <w:t xml:space="preserve"> </w:t>
      </w:r>
      <w:r w:rsidR="00952EC4">
        <w:rPr>
          <w:rFonts w:asciiTheme="majorHAnsi" w:hAnsiTheme="majorHAnsi" w:cstheme="majorHAnsi"/>
          <w:sz w:val="20"/>
        </w:rPr>
        <w:t xml:space="preserve">Pertaining the above, </w:t>
      </w:r>
      <w:r w:rsidR="00D663AD">
        <w:rPr>
          <w:rFonts w:asciiTheme="majorHAnsi" w:hAnsiTheme="majorHAnsi" w:cstheme="majorHAnsi"/>
          <w:sz w:val="20"/>
        </w:rPr>
        <w:t>ABC</w:t>
      </w:r>
      <w:r w:rsidR="00952EC4">
        <w:rPr>
          <w:rFonts w:asciiTheme="majorHAnsi" w:hAnsiTheme="majorHAnsi" w:cstheme="majorHAnsi"/>
          <w:sz w:val="20"/>
        </w:rPr>
        <w:t xml:space="preserve"> should</w:t>
      </w:r>
      <w:r w:rsidR="00066AD3">
        <w:rPr>
          <w:rFonts w:asciiTheme="majorHAnsi" w:hAnsiTheme="majorHAnsi" w:cstheme="majorHAnsi"/>
          <w:sz w:val="20"/>
        </w:rPr>
        <w:t xml:space="preserve"> work with the distributor to </w:t>
      </w:r>
      <w:r w:rsidR="00952EC4">
        <w:rPr>
          <w:rFonts w:asciiTheme="majorHAnsi" w:hAnsiTheme="majorHAnsi" w:cstheme="majorHAnsi"/>
          <w:sz w:val="20"/>
        </w:rPr>
        <w:t>consider and assess whether the underlying equipment loan transaction satisfies the above two conditions and prepare the proper explanation to the tax authority accordingly.</w:t>
      </w:r>
    </w:p>
    <w:p w14:paraId="26ACE0C1" w14:textId="77777777" w:rsidR="00C84220" w:rsidRPr="000B000A" w:rsidRDefault="00C84220" w:rsidP="000B000A">
      <w:pPr>
        <w:pStyle w:val="ListParagraph"/>
        <w:rPr>
          <w:rFonts w:asciiTheme="majorHAnsi" w:hAnsiTheme="majorHAnsi" w:cstheme="majorHAnsi"/>
          <w:sz w:val="20"/>
        </w:rPr>
      </w:pPr>
    </w:p>
    <w:p w14:paraId="2B14D955" w14:textId="33B96E26" w:rsidR="001C56AA" w:rsidRDefault="00066AD3" w:rsidP="003B5058">
      <w:pPr>
        <w:pStyle w:val="ListParagraph"/>
        <w:numPr>
          <w:ilvl w:val="0"/>
          <w:numId w:val="18"/>
        </w:numPr>
        <w:rPr>
          <w:rFonts w:asciiTheme="majorHAnsi" w:hAnsiTheme="majorHAnsi" w:cstheme="majorHAnsi"/>
          <w:sz w:val="20"/>
        </w:rPr>
      </w:pPr>
      <w:r>
        <w:rPr>
          <w:rFonts w:asciiTheme="majorHAnsi" w:hAnsiTheme="majorHAnsi" w:cstheme="majorHAnsi"/>
          <w:sz w:val="20"/>
        </w:rPr>
        <w:t xml:space="preserve">Of a side note, our consideration of the PE risk above is purely based on the information and documents provided by the Company in relation to the loaned equipment only. We understand that there may be other agreement(s) </w:t>
      </w:r>
      <w:r w:rsidR="0094367E">
        <w:rPr>
          <w:rFonts w:asciiTheme="majorHAnsi" w:hAnsiTheme="majorHAnsi" w:cstheme="majorHAnsi"/>
          <w:sz w:val="20"/>
        </w:rPr>
        <w:t xml:space="preserve">between </w:t>
      </w:r>
      <w:r w:rsidR="00D663AD">
        <w:rPr>
          <w:rFonts w:asciiTheme="majorHAnsi" w:hAnsiTheme="majorHAnsi" w:cstheme="majorHAnsi"/>
          <w:sz w:val="20"/>
        </w:rPr>
        <w:t>ABC</w:t>
      </w:r>
      <w:r w:rsidR="0094367E">
        <w:rPr>
          <w:rFonts w:asciiTheme="majorHAnsi" w:hAnsiTheme="majorHAnsi" w:cstheme="majorHAnsi"/>
          <w:sz w:val="20"/>
        </w:rPr>
        <w:t xml:space="preserve"> and the distributor in relation to the distributor’s </w:t>
      </w:r>
      <w:r w:rsidR="00BA0B2B">
        <w:rPr>
          <w:rFonts w:asciiTheme="majorHAnsi" w:hAnsiTheme="majorHAnsi" w:cstheme="majorHAnsi"/>
          <w:sz w:val="20"/>
        </w:rPr>
        <w:t>distribution of</w:t>
      </w:r>
      <w:r w:rsidR="0094367E">
        <w:rPr>
          <w:rFonts w:asciiTheme="majorHAnsi" w:hAnsiTheme="majorHAnsi" w:cstheme="majorHAnsi"/>
          <w:sz w:val="20"/>
        </w:rPr>
        <w:t xml:space="preserve"> </w:t>
      </w:r>
      <w:r w:rsidR="00D663AD">
        <w:rPr>
          <w:rFonts w:asciiTheme="majorHAnsi" w:hAnsiTheme="majorHAnsi" w:cstheme="majorHAnsi"/>
          <w:sz w:val="20"/>
        </w:rPr>
        <w:t>ABC</w:t>
      </w:r>
      <w:r w:rsidR="0094367E">
        <w:rPr>
          <w:rFonts w:asciiTheme="majorHAnsi" w:hAnsiTheme="majorHAnsi" w:cstheme="majorHAnsi"/>
          <w:sz w:val="20"/>
        </w:rPr>
        <w:t>’s products in Vietnam. In addition, p</w:t>
      </w:r>
      <w:r w:rsidR="0094367E" w:rsidRPr="0094367E">
        <w:rPr>
          <w:rFonts w:asciiTheme="majorHAnsi" w:hAnsiTheme="majorHAnsi" w:cstheme="majorHAnsi"/>
          <w:sz w:val="20"/>
        </w:rPr>
        <w:t xml:space="preserve">er our review of the Agreement, we note that </w:t>
      </w:r>
      <w:r w:rsidR="00D663AD">
        <w:rPr>
          <w:rFonts w:asciiTheme="majorHAnsi" w:hAnsiTheme="majorHAnsi" w:cstheme="majorHAnsi"/>
          <w:sz w:val="20"/>
        </w:rPr>
        <w:t>ABC</w:t>
      </w:r>
      <w:r w:rsidR="0094367E" w:rsidRPr="0094367E">
        <w:rPr>
          <w:rFonts w:asciiTheme="majorHAnsi" w:hAnsiTheme="majorHAnsi" w:cstheme="majorHAnsi"/>
          <w:sz w:val="20"/>
        </w:rPr>
        <w:t xml:space="preserve"> might perform the installation, maintenance or support services on the loaned equipment</w:t>
      </w:r>
      <w:r w:rsidR="0094367E">
        <w:rPr>
          <w:rFonts w:asciiTheme="majorHAnsi" w:hAnsiTheme="majorHAnsi" w:cstheme="majorHAnsi"/>
          <w:sz w:val="20"/>
        </w:rPr>
        <w:t xml:space="preserve"> when it is placed in Vietnam</w:t>
      </w:r>
      <w:r w:rsidR="0094367E" w:rsidRPr="0094367E">
        <w:rPr>
          <w:rFonts w:asciiTheme="majorHAnsi" w:hAnsiTheme="majorHAnsi" w:cstheme="majorHAnsi"/>
          <w:sz w:val="20"/>
        </w:rPr>
        <w:t xml:space="preserve">. </w:t>
      </w:r>
      <w:r w:rsidR="00760DFC">
        <w:rPr>
          <w:rFonts w:asciiTheme="majorHAnsi" w:hAnsiTheme="majorHAnsi" w:cstheme="majorHAnsi"/>
          <w:sz w:val="20"/>
        </w:rPr>
        <w:t xml:space="preserve">Whether </w:t>
      </w:r>
      <w:r w:rsidR="0094367E">
        <w:rPr>
          <w:rFonts w:asciiTheme="majorHAnsi" w:hAnsiTheme="majorHAnsi" w:cstheme="majorHAnsi"/>
          <w:sz w:val="20"/>
        </w:rPr>
        <w:t xml:space="preserve">these activities might trigger the PE </w:t>
      </w:r>
      <w:r w:rsidR="00760DFC">
        <w:rPr>
          <w:rFonts w:asciiTheme="majorHAnsi" w:hAnsiTheme="majorHAnsi" w:cstheme="majorHAnsi"/>
          <w:sz w:val="20"/>
        </w:rPr>
        <w:t xml:space="preserve">constitution for </w:t>
      </w:r>
      <w:r w:rsidR="00D663AD">
        <w:rPr>
          <w:rFonts w:asciiTheme="majorHAnsi" w:hAnsiTheme="majorHAnsi" w:cstheme="majorHAnsi"/>
          <w:sz w:val="20"/>
        </w:rPr>
        <w:t>ABC</w:t>
      </w:r>
      <w:r w:rsidR="00760DFC">
        <w:rPr>
          <w:rFonts w:asciiTheme="majorHAnsi" w:hAnsiTheme="majorHAnsi" w:cstheme="majorHAnsi"/>
          <w:sz w:val="20"/>
        </w:rPr>
        <w:t xml:space="preserve"> or not would require further analysis and assessment</w:t>
      </w:r>
      <w:r w:rsidR="00BA0B2B">
        <w:rPr>
          <w:rFonts w:asciiTheme="majorHAnsi" w:hAnsiTheme="majorHAnsi" w:cstheme="majorHAnsi"/>
          <w:sz w:val="20"/>
        </w:rPr>
        <w:t>,</w:t>
      </w:r>
      <w:r w:rsidR="00760DFC">
        <w:rPr>
          <w:rFonts w:asciiTheme="majorHAnsi" w:hAnsiTheme="majorHAnsi" w:cstheme="majorHAnsi"/>
          <w:sz w:val="20"/>
        </w:rPr>
        <w:t xml:space="preserve"> which we are happy to assist the Company under a separate engagement, if requested.</w:t>
      </w:r>
    </w:p>
    <w:p w14:paraId="4B4C9FAC" w14:textId="77777777" w:rsidR="00E56722" w:rsidRDefault="00E56722" w:rsidP="000B000A">
      <w:pPr>
        <w:pStyle w:val="ListParagraph"/>
        <w:ind w:left="360"/>
        <w:rPr>
          <w:rFonts w:asciiTheme="majorHAnsi" w:hAnsiTheme="majorHAnsi" w:cstheme="majorHAnsi"/>
          <w:sz w:val="20"/>
        </w:rPr>
      </w:pPr>
    </w:p>
    <w:p w14:paraId="2E54C80D" w14:textId="167780BE" w:rsidR="001C56AA" w:rsidRPr="000B000A" w:rsidRDefault="001C56AA" w:rsidP="000B000A">
      <w:pPr>
        <w:pStyle w:val="ListParagraph"/>
        <w:ind w:left="360"/>
        <w:rPr>
          <w:rFonts w:asciiTheme="majorHAnsi" w:hAnsiTheme="majorHAnsi" w:cstheme="majorHAnsi"/>
          <w:b/>
          <w:bCs/>
          <w:i/>
          <w:iCs/>
          <w:sz w:val="20"/>
        </w:rPr>
      </w:pPr>
      <w:r w:rsidRPr="000B000A">
        <w:rPr>
          <w:rFonts w:asciiTheme="majorHAnsi" w:hAnsiTheme="majorHAnsi" w:cstheme="majorHAnsi"/>
          <w:b/>
          <w:bCs/>
          <w:i/>
          <w:iCs/>
          <w:sz w:val="20"/>
        </w:rPr>
        <w:t>Procedures for DTA exemption</w:t>
      </w:r>
    </w:p>
    <w:p w14:paraId="058B5E63" w14:textId="77777777" w:rsidR="001C56AA" w:rsidRPr="000B000A" w:rsidRDefault="001C56AA" w:rsidP="000B000A">
      <w:pPr>
        <w:pStyle w:val="ListParagraph"/>
        <w:rPr>
          <w:rFonts w:asciiTheme="majorHAnsi" w:hAnsiTheme="majorHAnsi" w:cstheme="majorHAnsi"/>
          <w:sz w:val="20"/>
        </w:rPr>
      </w:pPr>
    </w:p>
    <w:p w14:paraId="1BEE12C8" w14:textId="11F6AFD8" w:rsidR="00B37B08" w:rsidRPr="003B5058" w:rsidRDefault="00E51DAB" w:rsidP="003B5058">
      <w:pPr>
        <w:pStyle w:val="ListParagraph"/>
        <w:numPr>
          <w:ilvl w:val="0"/>
          <w:numId w:val="18"/>
        </w:numPr>
        <w:rPr>
          <w:rFonts w:asciiTheme="majorHAnsi" w:hAnsiTheme="majorHAnsi" w:cstheme="majorHAnsi"/>
          <w:sz w:val="20"/>
        </w:rPr>
      </w:pPr>
      <w:r>
        <w:rPr>
          <w:rFonts w:asciiTheme="majorHAnsi" w:hAnsiTheme="majorHAnsi" w:cstheme="majorHAnsi"/>
          <w:sz w:val="20"/>
        </w:rPr>
        <w:t xml:space="preserve">In case </w:t>
      </w:r>
      <w:r w:rsidR="00D663AD">
        <w:rPr>
          <w:rFonts w:asciiTheme="majorHAnsi" w:hAnsiTheme="majorHAnsi" w:cstheme="majorHAnsi"/>
          <w:sz w:val="20"/>
        </w:rPr>
        <w:t>ABC</w:t>
      </w:r>
      <w:r w:rsidRPr="00E51DAB">
        <w:rPr>
          <w:rFonts w:asciiTheme="majorHAnsi" w:hAnsiTheme="majorHAnsi" w:cstheme="majorHAnsi"/>
          <w:sz w:val="20"/>
        </w:rPr>
        <w:t xml:space="preserve"> assess </w:t>
      </w:r>
      <w:r>
        <w:rPr>
          <w:rFonts w:asciiTheme="majorHAnsi" w:hAnsiTheme="majorHAnsi" w:cstheme="majorHAnsi"/>
          <w:sz w:val="20"/>
        </w:rPr>
        <w:t>that</w:t>
      </w:r>
      <w:r w:rsidRPr="00E51DAB">
        <w:rPr>
          <w:rFonts w:asciiTheme="majorHAnsi" w:hAnsiTheme="majorHAnsi" w:cstheme="majorHAnsi"/>
          <w:sz w:val="20"/>
        </w:rPr>
        <w:t xml:space="preserve"> the underlying equipment loan transaction satisfies the above two conditions and </w:t>
      </w:r>
      <w:r>
        <w:rPr>
          <w:rFonts w:asciiTheme="majorHAnsi" w:hAnsiTheme="majorHAnsi" w:cstheme="majorHAnsi"/>
          <w:sz w:val="20"/>
        </w:rPr>
        <w:t>no</w:t>
      </w:r>
      <w:r w:rsidRPr="00E51DAB">
        <w:rPr>
          <w:rFonts w:asciiTheme="majorHAnsi" w:hAnsiTheme="majorHAnsi" w:cstheme="majorHAnsi"/>
          <w:sz w:val="20"/>
        </w:rPr>
        <w:t xml:space="preserve"> PE </w:t>
      </w:r>
      <w:r>
        <w:rPr>
          <w:rFonts w:asciiTheme="majorHAnsi" w:hAnsiTheme="majorHAnsi" w:cstheme="majorHAnsi"/>
          <w:sz w:val="20"/>
        </w:rPr>
        <w:t xml:space="preserve">is constituted in Vietnam in relation to </w:t>
      </w:r>
      <w:r w:rsidR="00D663AD">
        <w:rPr>
          <w:rFonts w:asciiTheme="majorHAnsi" w:hAnsiTheme="majorHAnsi" w:cstheme="majorHAnsi"/>
          <w:sz w:val="20"/>
        </w:rPr>
        <w:t>ABC</w:t>
      </w:r>
      <w:r>
        <w:rPr>
          <w:rFonts w:asciiTheme="majorHAnsi" w:hAnsiTheme="majorHAnsi" w:cstheme="majorHAnsi"/>
          <w:sz w:val="20"/>
        </w:rPr>
        <w:t xml:space="preserve">’s distribution/sale of equipment in Vietnam, </w:t>
      </w:r>
      <w:r w:rsidR="00D663AD">
        <w:rPr>
          <w:rFonts w:asciiTheme="majorHAnsi" w:hAnsiTheme="majorHAnsi" w:cstheme="majorHAnsi"/>
          <w:sz w:val="20"/>
        </w:rPr>
        <w:t>ABC</w:t>
      </w:r>
      <w:r>
        <w:rPr>
          <w:rFonts w:asciiTheme="majorHAnsi" w:hAnsiTheme="majorHAnsi" w:cstheme="majorHAnsi"/>
          <w:sz w:val="20"/>
        </w:rPr>
        <w:t xml:space="preserve"> would be </w:t>
      </w:r>
      <w:r w:rsidR="00B37B08">
        <w:rPr>
          <w:rFonts w:asciiTheme="majorHAnsi" w:hAnsiTheme="majorHAnsi" w:cstheme="majorHAnsi"/>
          <w:sz w:val="20"/>
        </w:rPr>
        <w:t xml:space="preserve">qualified to enjoy tax exemption (i.e. CIT portion) under the </w:t>
      </w:r>
      <w:r w:rsidR="002137E6">
        <w:rPr>
          <w:rFonts w:asciiTheme="majorHAnsi" w:hAnsiTheme="majorHAnsi" w:cstheme="majorHAnsi"/>
          <w:sz w:val="20"/>
        </w:rPr>
        <w:t xml:space="preserve">Vietnam </w:t>
      </w:r>
      <w:r w:rsidR="00B37B08">
        <w:rPr>
          <w:rFonts w:asciiTheme="majorHAnsi" w:hAnsiTheme="majorHAnsi" w:cstheme="majorHAnsi"/>
          <w:sz w:val="20"/>
        </w:rPr>
        <w:t>– Singapore DTA. However, t</w:t>
      </w:r>
      <w:r w:rsidR="00B37B08" w:rsidRPr="00B37B08">
        <w:rPr>
          <w:rFonts w:asciiTheme="majorHAnsi" w:hAnsiTheme="majorHAnsi" w:cstheme="majorHAnsi"/>
          <w:sz w:val="20"/>
        </w:rPr>
        <w:t xml:space="preserve">he tax exemption under the DTA is not automatically applied, but subject to a notification procedure to the tax authority within 15 days before the deadline of the first FCT declaration. The statutory bar for lodging the notification is three (03) years retrospectively back to the date of first income generation.  </w:t>
      </w:r>
      <w:r w:rsidR="0022781A">
        <w:rPr>
          <w:rFonts w:asciiTheme="majorHAnsi" w:hAnsiTheme="majorHAnsi" w:cstheme="majorHAnsi"/>
          <w:sz w:val="20"/>
        </w:rPr>
        <w:t>If requested, we are happy to assist the Company to perform the notification procedure under a separate engagement</w:t>
      </w:r>
      <w:r w:rsidR="00B37B08" w:rsidRPr="00B37B08">
        <w:rPr>
          <w:rFonts w:asciiTheme="majorHAnsi" w:hAnsiTheme="majorHAnsi" w:cstheme="majorHAnsi"/>
          <w:sz w:val="20"/>
        </w:rPr>
        <w:t>.</w:t>
      </w:r>
      <w:r w:rsidR="00B37B08">
        <w:rPr>
          <w:rFonts w:asciiTheme="majorHAnsi" w:hAnsiTheme="majorHAnsi" w:cstheme="majorHAnsi"/>
          <w:sz w:val="20"/>
        </w:rPr>
        <w:t xml:space="preserve"> </w:t>
      </w:r>
    </w:p>
    <w:p w14:paraId="7E0EA166" w14:textId="77777777" w:rsidR="00B37B08" w:rsidRPr="00B37B08" w:rsidRDefault="00B37B08" w:rsidP="00B37B08">
      <w:pPr>
        <w:pStyle w:val="ListParagraph"/>
        <w:rPr>
          <w:rFonts w:asciiTheme="majorHAnsi" w:hAnsiTheme="majorHAnsi" w:cstheme="majorHAnsi"/>
          <w:sz w:val="20"/>
        </w:rPr>
      </w:pPr>
    </w:p>
    <w:p w14:paraId="0DA5843F" w14:textId="1C0DA389" w:rsidR="009C6999" w:rsidRPr="00CB5EFE" w:rsidRDefault="009C6999" w:rsidP="00C340CD">
      <w:pPr>
        <w:pStyle w:val="Heading1"/>
        <w:numPr>
          <w:ilvl w:val="0"/>
          <w:numId w:val="4"/>
        </w:numPr>
        <w:ind w:hanging="720"/>
        <w:rPr>
          <w:sz w:val="20"/>
        </w:rPr>
      </w:pPr>
      <w:r>
        <w:rPr>
          <w:sz w:val="20"/>
        </w:rPr>
        <w:t>Conclusion and recommendations</w:t>
      </w:r>
      <w:r w:rsidRPr="00CB5EFE">
        <w:rPr>
          <w:sz w:val="20"/>
        </w:rPr>
        <w:t xml:space="preserve"> </w:t>
      </w:r>
    </w:p>
    <w:p w14:paraId="17A3CE39" w14:textId="4D3FE393" w:rsidR="00823F4D" w:rsidRDefault="00FE55A5" w:rsidP="009C6999">
      <w:pPr>
        <w:pStyle w:val="ListParagraph"/>
        <w:numPr>
          <w:ilvl w:val="0"/>
          <w:numId w:val="14"/>
        </w:numPr>
        <w:rPr>
          <w:rFonts w:asciiTheme="majorHAnsi" w:hAnsiTheme="majorHAnsi" w:cstheme="majorHAnsi"/>
          <w:sz w:val="20"/>
        </w:rPr>
      </w:pPr>
      <w:r>
        <w:rPr>
          <w:rFonts w:asciiTheme="majorHAnsi" w:hAnsiTheme="majorHAnsi" w:cstheme="majorHAnsi"/>
          <w:sz w:val="20"/>
        </w:rPr>
        <w:t xml:space="preserve">As </w:t>
      </w:r>
      <w:proofErr w:type="spellStart"/>
      <w:r>
        <w:rPr>
          <w:rFonts w:asciiTheme="majorHAnsi" w:hAnsiTheme="majorHAnsi" w:cstheme="majorHAnsi"/>
          <w:sz w:val="20"/>
        </w:rPr>
        <w:t>analysed</w:t>
      </w:r>
      <w:proofErr w:type="spellEnd"/>
      <w:r>
        <w:rPr>
          <w:rFonts w:asciiTheme="majorHAnsi" w:hAnsiTheme="majorHAnsi" w:cstheme="majorHAnsi"/>
          <w:sz w:val="20"/>
        </w:rPr>
        <w:t xml:space="preserve"> above, </w:t>
      </w:r>
      <w:r w:rsidR="00823F4D">
        <w:rPr>
          <w:rFonts w:asciiTheme="majorHAnsi" w:hAnsiTheme="majorHAnsi" w:cstheme="majorHAnsi"/>
          <w:sz w:val="20"/>
        </w:rPr>
        <w:t xml:space="preserve">it is important that </w:t>
      </w:r>
      <w:r w:rsidR="00D663AD">
        <w:rPr>
          <w:rFonts w:asciiTheme="majorHAnsi" w:hAnsiTheme="majorHAnsi" w:cstheme="majorHAnsi"/>
          <w:sz w:val="20"/>
        </w:rPr>
        <w:t>ABC</w:t>
      </w:r>
      <w:r w:rsidR="00823F4D">
        <w:rPr>
          <w:rFonts w:asciiTheme="majorHAnsi" w:hAnsiTheme="majorHAnsi" w:cstheme="majorHAnsi"/>
          <w:sz w:val="20"/>
        </w:rPr>
        <w:t xml:space="preserve"> should ensure the sales price of such equipment to </w:t>
      </w:r>
      <w:r w:rsidR="00D663AD">
        <w:rPr>
          <w:rFonts w:asciiTheme="majorHAnsi" w:hAnsiTheme="majorHAnsi" w:cstheme="majorHAnsi"/>
          <w:sz w:val="20"/>
        </w:rPr>
        <w:t>XYZ</w:t>
      </w:r>
      <w:r w:rsidR="00823F4D">
        <w:rPr>
          <w:rFonts w:asciiTheme="majorHAnsi" w:hAnsiTheme="majorHAnsi" w:cstheme="majorHAnsi"/>
          <w:sz w:val="20"/>
        </w:rPr>
        <w:t xml:space="preserve"> after the loan period compliant with market price principle. Otherwise, there is a risk that the FCT (1% CIT, VAT exempt) would be </w:t>
      </w:r>
      <w:r w:rsidR="001C56AA">
        <w:rPr>
          <w:rFonts w:asciiTheme="majorHAnsi" w:hAnsiTheme="majorHAnsi" w:cstheme="majorHAnsi"/>
          <w:sz w:val="20"/>
        </w:rPr>
        <w:t xml:space="preserve">deemed at the </w:t>
      </w:r>
      <w:r w:rsidR="00823F4D">
        <w:rPr>
          <w:rFonts w:asciiTheme="majorHAnsi" w:hAnsiTheme="majorHAnsi" w:cstheme="majorHAnsi"/>
          <w:sz w:val="20"/>
        </w:rPr>
        <w:t>list price stated in the customs declaration</w:t>
      </w:r>
      <w:r w:rsidR="001C56AA">
        <w:rPr>
          <w:rFonts w:asciiTheme="majorHAnsi" w:hAnsiTheme="majorHAnsi" w:cstheme="majorHAnsi"/>
          <w:sz w:val="20"/>
        </w:rPr>
        <w:t xml:space="preserve"> which is referred as the market price by the tax authority</w:t>
      </w:r>
      <w:r w:rsidR="00823F4D">
        <w:rPr>
          <w:rFonts w:asciiTheme="majorHAnsi" w:hAnsiTheme="majorHAnsi" w:cstheme="majorHAnsi"/>
          <w:sz w:val="20"/>
        </w:rPr>
        <w:t>.</w:t>
      </w:r>
    </w:p>
    <w:p w14:paraId="0144D5DB" w14:textId="77777777" w:rsidR="00823F4D" w:rsidRDefault="00823F4D" w:rsidP="00823F4D">
      <w:pPr>
        <w:pStyle w:val="ListParagraph"/>
        <w:ind w:left="360"/>
        <w:rPr>
          <w:rFonts w:asciiTheme="majorHAnsi" w:hAnsiTheme="majorHAnsi" w:cstheme="majorHAnsi"/>
          <w:sz w:val="20"/>
        </w:rPr>
      </w:pPr>
    </w:p>
    <w:p w14:paraId="2A83EC83" w14:textId="7A2F7771" w:rsidR="00823F4D" w:rsidRDefault="00823F4D" w:rsidP="009C6999">
      <w:pPr>
        <w:pStyle w:val="ListParagraph"/>
        <w:numPr>
          <w:ilvl w:val="0"/>
          <w:numId w:val="14"/>
        </w:numPr>
        <w:rPr>
          <w:rFonts w:asciiTheme="majorHAnsi" w:hAnsiTheme="majorHAnsi" w:cstheme="majorHAnsi"/>
          <w:sz w:val="20"/>
        </w:rPr>
      </w:pPr>
      <w:r>
        <w:rPr>
          <w:rFonts w:asciiTheme="majorHAnsi" w:hAnsiTheme="majorHAnsi" w:cstheme="majorHAnsi"/>
          <w:sz w:val="20"/>
        </w:rPr>
        <w:lastRenderedPageBreak/>
        <w:t xml:space="preserve">Even in the case whereby </w:t>
      </w:r>
      <w:r w:rsidR="00D663AD">
        <w:rPr>
          <w:rFonts w:asciiTheme="majorHAnsi" w:hAnsiTheme="majorHAnsi" w:cstheme="majorHAnsi"/>
          <w:sz w:val="20"/>
        </w:rPr>
        <w:t>ABC</w:t>
      </w:r>
      <w:r>
        <w:rPr>
          <w:rFonts w:asciiTheme="majorHAnsi" w:hAnsiTheme="majorHAnsi" w:cstheme="majorHAnsi"/>
          <w:sz w:val="20"/>
        </w:rPr>
        <w:t xml:space="preserve"> can prove the sales price of such equipment at 65% discount from the list price is the market price, there remains the risk that the Company would be imposed the additional VAT </w:t>
      </w:r>
      <w:r w:rsidR="002949DB">
        <w:rPr>
          <w:rFonts w:asciiTheme="majorHAnsi" w:hAnsiTheme="majorHAnsi" w:cstheme="majorHAnsi"/>
          <w:sz w:val="20"/>
        </w:rPr>
        <w:t xml:space="preserve">portion </w:t>
      </w:r>
      <w:r>
        <w:rPr>
          <w:rFonts w:asciiTheme="majorHAnsi" w:hAnsiTheme="majorHAnsi" w:cstheme="majorHAnsi"/>
          <w:sz w:val="20"/>
        </w:rPr>
        <w:t>at 1%</w:t>
      </w:r>
      <w:r w:rsidR="002949DB">
        <w:rPr>
          <w:rFonts w:asciiTheme="majorHAnsi" w:hAnsiTheme="majorHAnsi" w:cstheme="majorHAnsi"/>
          <w:sz w:val="20"/>
        </w:rPr>
        <w:t xml:space="preserve"> applicable to </w:t>
      </w:r>
      <w:r w:rsidR="002949DB" w:rsidRPr="002949DB">
        <w:rPr>
          <w:rFonts w:asciiTheme="majorHAnsi" w:hAnsiTheme="majorHAnsi" w:cstheme="majorHAnsi"/>
          <w:sz w:val="20"/>
        </w:rPr>
        <w:t>foreign entity’s trading of non-imported goods in Vietnam</w:t>
      </w:r>
      <w:r>
        <w:rPr>
          <w:rFonts w:asciiTheme="majorHAnsi" w:hAnsiTheme="majorHAnsi" w:cstheme="majorHAnsi"/>
          <w:sz w:val="20"/>
        </w:rPr>
        <w:t>.</w:t>
      </w:r>
    </w:p>
    <w:p w14:paraId="221536D5" w14:textId="77777777" w:rsidR="00823F4D" w:rsidRPr="00823F4D" w:rsidRDefault="00823F4D" w:rsidP="00823F4D">
      <w:pPr>
        <w:pStyle w:val="ListParagraph"/>
        <w:rPr>
          <w:rFonts w:asciiTheme="majorHAnsi" w:hAnsiTheme="majorHAnsi" w:cstheme="majorHAnsi"/>
          <w:sz w:val="20"/>
        </w:rPr>
      </w:pPr>
    </w:p>
    <w:p w14:paraId="060E9226" w14:textId="6FE25DE2" w:rsidR="002949DB" w:rsidRPr="00D83546" w:rsidRDefault="00D663AD">
      <w:pPr>
        <w:pStyle w:val="ListParagraph"/>
        <w:numPr>
          <w:ilvl w:val="0"/>
          <w:numId w:val="14"/>
        </w:numPr>
        <w:rPr>
          <w:rFonts w:asciiTheme="majorHAnsi" w:hAnsiTheme="majorHAnsi" w:cstheme="majorHAnsi"/>
          <w:sz w:val="20"/>
        </w:rPr>
      </w:pPr>
      <w:r>
        <w:rPr>
          <w:rFonts w:asciiTheme="majorHAnsi" w:hAnsiTheme="majorHAnsi" w:cstheme="majorHAnsi"/>
          <w:sz w:val="20"/>
        </w:rPr>
        <w:t>ABC</w:t>
      </w:r>
      <w:r w:rsidR="00823F4D">
        <w:rPr>
          <w:rFonts w:asciiTheme="majorHAnsi" w:hAnsiTheme="majorHAnsi" w:cstheme="majorHAnsi"/>
          <w:sz w:val="20"/>
        </w:rPr>
        <w:t xml:space="preserve"> has a chance to enjoy the tax exemption (CIT portion) under Vietnam – Singapore DTA </w:t>
      </w:r>
      <w:r w:rsidR="007643E5">
        <w:rPr>
          <w:rFonts w:asciiTheme="majorHAnsi" w:hAnsiTheme="majorHAnsi" w:cstheme="majorHAnsi"/>
          <w:sz w:val="20"/>
        </w:rPr>
        <w:t xml:space="preserve">subject to </w:t>
      </w:r>
      <w:r>
        <w:rPr>
          <w:rFonts w:asciiTheme="majorHAnsi" w:hAnsiTheme="majorHAnsi" w:cstheme="majorHAnsi"/>
          <w:sz w:val="20"/>
        </w:rPr>
        <w:t>ABC</w:t>
      </w:r>
      <w:r w:rsidR="007643E5">
        <w:rPr>
          <w:rFonts w:asciiTheme="majorHAnsi" w:hAnsiTheme="majorHAnsi" w:cstheme="majorHAnsi"/>
          <w:sz w:val="20"/>
        </w:rPr>
        <w:t>’s maintaining proper explanation and DTA notification dossiers</w:t>
      </w:r>
      <w:r w:rsidR="007643E5" w:rsidRPr="007643E5">
        <w:rPr>
          <w:rFonts w:asciiTheme="majorHAnsi" w:hAnsiTheme="majorHAnsi" w:cstheme="majorHAnsi"/>
          <w:sz w:val="20"/>
        </w:rPr>
        <w:t>.</w:t>
      </w:r>
    </w:p>
    <w:p w14:paraId="318F74D6" w14:textId="72E9D394" w:rsidR="00D83546" w:rsidRPr="00D83546" w:rsidRDefault="002E7C5E" w:rsidP="00C340CD">
      <w:pPr>
        <w:rPr>
          <w:rFonts w:asciiTheme="majorHAnsi" w:hAnsiTheme="majorHAnsi" w:cstheme="majorHAnsi"/>
        </w:rPr>
      </w:pPr>
      <w:r>
        <w:rPr>
          <w:rFonts w:asciiTheme="majorHAnsi" w:hAnsiTheme="majorHAnsi" w:cstheme="majorHAnsi"/>
        </w:rPr>
        <w:t xml:space="preserve"> </w:t>
      </w:r>
    </w:p>
    <w:p w14:paraId="7205CA3A" w14:textId="45AEF529" w:rsidR="00704D80" w:rsidRPr="00312E68" w:rsidRDefault="00704D80" w:rsidP="009B34EF">
      <w:pPr>
        <w:pStyle w:val="Heading1"/>
        <w:numPr>
          <w:ilvl w:val="0"/>
          <w:numId w:val="4"/>
        </w:numPr>
        <w:ind w:hanging="720"/>
        <w:rPr>
          <w:sz w:val="20"/>
        </w:rPr>
      </w:pPr>
      <w:r w:rsidRPr="00312E68">
        <w:rPr>
          <w:sz w:val="20"/>
        </w:rPr>
        <w:t>Disclaimer</w:t>
      </w:r>
    </w:p>
    <w:p w14:paraId="632C0D47" w14:textId="77777777" w:rsidR="00704D80" w:rsidRPr="00312E68" w:rsidRDefault="00704D80" w:rsidP="00704D80">
      <w:pPr>
        <w:pStyle w:val="BodyText"/>
        <w:rPr>
          <w:sz w:val="20"/>
        </w:rPr>
      </w:pPr>
      <w:r w:rsidRPr="00312E68">
        <w:rPr>
          <w:sz w:val="20"/>
        </w:rPr>
        <w:t>We have been requested to advise on the Vietnamese regulatory consequences associated with the above arrangements only. Our advice therefore focuses on current laws and regulations within the Socialist Republic of Vietnam and will not consider issues belonging to other tax jurisdictions.</w:t>
      </w:r>
    </w:p>
    <w:p w14:paraId="2C064086" w14:textId="47359296" w:rsidR="00704D80" w:rsidRPr="00312E68" w:rsidRDefault="00704D80" w:rsidP="00704D80">
      <w:pPr>
        <w:pStyle w:val="BodyText"/>
        <w:rPr>
          <w:sz w:val="20"/>
        </w:rPr>
      </w:pPr>
      <w:r w:rsidRPr="00312E68">
        <w:rPr>
          <w:sz w:val="20"/>
        </w:rPr>
        <w:t xml:space="preserve">The advice has been prepared based on the documents and information supplied by </w:t>
      </w:r>
      <w:r w:rsidR="00D663AD">
        <w:rPr>
          <w:sz w:val="20"/>
        </w:rPr>
        <w:t>ABC</w:t>
      </w:r>
      <w:r w:rsidRPr="00312E68">
        <w:rPr>
          <w:sz w:val="20"/>
        </w:rPr>
        <w:t xml:space="preserve"> and the current laws and regulations, which are issued by the competent authorities of Vietnam, as at the date of the advice. Where regulations are quoted in English in this advice, the quotation may be from a KPMG unofficial translation of the source document and not an official translation. You will appreciate that the laws are frequently being changed, both prospectively and retrospectively. A number of key reform measures have been implemented, a number of other key reforms have been deferred and the status of some key reforms remains unclear at this stage.</w:t>
      </w:r>
    </w:p>
    <w:p w14:paraId="06E62575" w14:textId="77777777" w:rsidR="00704D80" w:rsidRPr="00312E68" w:rsidRDefault="00704D80" w:rsidP="00704D80">
      <w:pPr>
        <w:pStyle w:val="BodyText"/>
        <w:rPr>
          <w:sz w:val="20"/>
        </w:rPr>
      </w:pPr>
      <w:r w:rsidRPr="00312E68">
        <w:rPr>
          <w:sz w:val="20"/>
        </w:rPr>
        <w:t>Unless special arrangements are made, our advice provided will not be updated to take account of subsequent changes to the tax legislation, case law, rulings and determinations issued by the Vietnamese tax governing bodies or other practices of taxation authorities. It is your responsibility to seek further advice or updates, if you are to rely on our advice at a later date.</w:t>
      </w:r>
    </w:p>
    <w:p w14:paraId="4637A5A3" w14:textId="77777777" w:rsidR="00704D80" w:rsidRPr="00312E68" w:rsidRDefault="00704D80" w:rsidP="00704D80">
      <w:pPr>
        <w:pStyle w:val="BodyText"/>
        <w:rPr>
          <w:sz w:val="20"/>
        </w:rPr>
      </w:pPr>
      <w:r w:rsidRPr="00312E68">
        <w:rPr>
          <w:sz w:val="20"/>
        </w:rPr>
        <w:t>We are, of course, unable to give any guarantee that our interpretation will ultimately be sustained in the event of challenge by the Vietnamese tax authorities.</w:t>
      </w:r>
    </w:p>
    <w:p w14:paraId="5FDA3787" w14:textId="77777777" w:rsidR="00704D80" w:rsidRPr="00312E68" w:rsidRDefault="00704D80" w:rsidP="00704D80">
      <w:pPr>
        <w:pStyle w:val="BodyText"/>
        <w:rPr>
          <w:sz w:val="20"/>
        </w:rPr>
      </w:pPr>
      <w:r w:rsidRPr="00312E68">
        <w:rPr>
          <w:sz w:val="20"/>
        </w:rPr>
        <w:t>If you have any queries, please let us know</w:t>
      </w:r>
      <w:r w:rsidR="000A7FC2" w:rsidRPr="00312E68">
        <w:rPr>
          <w:sz w:val="20"/>
        </w:rPr>
        <w:t>.</w:t>
      </w:r>
    </w:p>
    <w:p w14:paraId="519123AA" w14:textId="77777777" w:rsidR="00704D80" w:rsidRPr="00312E68" w:rsidRDefault="00704D80">
      <w:pPr>
        <w:rPr>
          <w:sz w:val="20"/>
        </w:rPr>
      </w:pPr>
      <w:r w:rsidRPr="00312E68">
        <w:rPr>
          <w:sz w:val="20"/>
        </w:rPr>
        <w:br w:type="page"/>
      </w:r>
    </w:p>
    <w:p w14:paraId="05DC2804" w14:textId="1C9B3119" w:rsidR="006B40E6" w:rsidRPr="00312E68" w:rsidRDefault="006B40E6" w:rsidP="006B40E6">
      <w:pPr>
        <w:pStyle w:val="BodyText"/>
        <w:jc w:val="center"/>
        <w:rPr>
          <w:b/>
          <w:sz w:val="20"/>
        </w:rPr>
      </w:pPr>
      <w:bookmarkStart w:id="1" w:name="_Hlk82941967"/>
      <w:r w:rsidRPr="00312E68">
        <w:rPr>
          <w:b/>
          <w:sz w:val="20"/>
        </w:rPr>
        <w:lastRenderedPageBreak/>
        <w:t xml:space="preserve">Appendix </w:t>
      </w:r>
      <w:r w:rsidR="00BF6726">
        <w:rPr>
          <w:b/>
          <w:sz w:val="20"/>
        </w:rPr>
        <w:t>1</w:t>
      </w:r>
      <w:r w:rsidRPr="00312E68">
        <w:rPr>
          <w:b/>
          <w:sz w:val="20"/>
        </w:rPr>
        <w:t xml:space="preserve"> – Legislation basis</w:t>
      </w:r>
    </w:p>
    <w:p w14:paraId="732E1B28" w14:textId="590FADFB" w:rsidR="002543B4" w:rsidRPr="002543B4" w:rsidRDefault="002543B4" w:rsidP="00370388">
      <w:pPr>
        <w:pStyle w:val="BodyText"/>
        <w:numPr>
          <w:ilvl w:val="0"/>
          <w:numId w:val="5"/>
        </w:numPr>
        <w:rPr>
          <w:sz w:val="20"/>
        </w:rPr>
      </w:pPr>
      <w:r>
        <w:rPr>
          <w:sz w:val="20"/>
        </w:rPr>
        <w:t>Law on Tax Administration no. 38/2019/QH14 dated 13 June 2019</w:t>
      </w:r>
    </w:p>
    <w:bookmarkEnd w:id="1"/>
    <w:p w14:paraId="4C4496B2" w14:textId="0EA495F1" w:rsidR="00C93F4A" w:rsidRPr="0053022B" w:rsidRDefault="00C93F4A" w:rsidP="00370388">
      <w:pPr>
        <w:pStyle w:val="BodyText"/>
        <w:numPr>
          <w:ilvl w:val="0"/>
          <w:numId w:val="5"/>
        </w:numPr>
        <w:rPr>
          <w:sz w:val="20"/>
        </w:rPr>
      </w:pPr>
      <w:r>
        <w:rPr>
          <w:sz w:val="20"/>
          <w:lang w:val="vi-VN"/>
        </w:rPr>
        <w:t xml:space="preserve">Circular 103/2014/TT-BTC dated 6 August 2014 providing </w:t>
      </w:r>
      <w:r w:rsidRPr="00C93F4A">
        <w:rPr>
          <w:sz w:val="20"/>
          <w:lang w:val="vi-VN"/>
        </w:rPr>
        <w:t xml:space="preserve">guidelines for fulfillment of tax liability of foreign entities doing business in </w:t>
      </w:r>
      <w:r>
        <w:rPr>
          <w:sz w:val="20"/>
          <w:lang w:val="vi-VN"/>
        </w:rPr>
        <w:t>V</w:t>
      </w:r>
      <w:r w:rsidRPr="00C93F4A">
        <w:rPr>
          <w:sz w:val="20"/>
          <w:lang w:val="vi-VN"/>
        </w:rPr>
        <w:t xml:space="preserve">ietnam or earning income in </w:t>
      </w:r>
      <w:r>
        <w:rPr>
          <w:sz w:val="20"/>
          <w:lang w:val="vi-VN"/>
        </w:rPr>
        <w:t>V</w:t>
      </w:r>
      <w:r w:rsidRPr="00C93F4A">
        <w:rPr>
          <w:sz w:val="20"/>
          <w:lang w:val="vi-VN"/>
        </w:rPr>
        <w:t>ietnam</w:t>
      </w:r>
    </w:p>
    <w:p w14:paraId="5B18EB5B" w14:textId="5000C86B" w:rsidR="0053022B" w:rsidRDefault="00675AE7" w:rsidP="00675AE7">
      <w:pPr>
        <w:pStyle w:val="ListParagraph"/>
        <w:numPr>
          <w:ilvl w:val="0"/>
          <w:numId w:val="5"/>
        </w:numPr>
        <w:rPr>
          <w:rFonts w:ascii="Arial" w:eastAsia="Times New Roman" w:hAnsi="Arial"/>
          <w:sz w:val="20"/>
          <w:szCs w:val="20"/>
        </w:rPr>
      </w:pPr>
      <w:r w:rsidRPr="00675AE7">
        <w:rPr>
          <w:rFonts w:ascii="Arial" w:eastAsia="Times New Roman" w:hAnsi="Arial"/>
          <w:sz w:val="20"/>
          <w:szCs w:val="20"/>
        </w:rPr>
        <w:t>Circular 156/2013/TT-BTC dated on 6 November 2013 providing guidelines for Tax Administration.</w:t>
      </w:r>
    </w:p>
    <w:p w14:paraId="491583D1" w14:textId="17448612" w:rsidR="0036066D" w:rsidRDefault="0036066D" w:rsidP="00675AE7">
      <w:pPr>
        <w:pStyle w:val="ListParagraph"/>
        <w:numPr>
          <w:ilvl w:val="0"/>
          <w:numId w:val="5"/>
        </w:numPr>
        <w:rPr>
          <w:rFonts w:ascii="Arial" w:eastAsia="Times New Roman" w:hAnsi="Arial"/>
          <w:sz w:val="20"/>
          <w:szCs w:val="20"/>
        </w:rPr>
      </w:pPr>
      <w:r>
        <w:rPr>
          <w:rFonts w:ascii="Arial" w:eastAsia="Times New Roman" w:hAnsi="Arial"/>
          <w:sz w:val="20"/>
          <w:szCs w:val="20"/>
        </w:rPr>
        <w:t xml:space="preserve">Circular 219/2013/TT-BTC dated on </w:t>
      </w:r>
      <w:r w:rsidR="00C72473">
        <w:rPr>
          <w:rFonts w:ascii="Arial" w:eastAsia="Times New Roman" w:hAnsi="Arial"/>
          <w:sz w:val="20"/>
          <w:szCs w:val="20"/>
        </w:rPr>
        <w:t>31 December 2013 providing guidelines for the Law on Value Added Tax</w:t>
      </w:r>
    </w:p>
    <w:p w14:paraId="3AD81A89" w14:textId="0D2688B0" w:rsidR="00C72473" w:rsidRDefault="00C72473" w:rsidP="00675AE7">
      <w:pPr>
        <w:pStyle w:val="ListParagraph"/>
        <w:numPr>
          <w:ilvl w:val="0"/>
          <w:numId w:val="5"/>
        </w:numPr>
        <w:rPr>
          <w:rFonts w:ascii="Arial" w:eastAsia="Times New Roman" w:hAnsi="Arial"/>
          <w:sz w:val="20"/>
          <w:szCs w:val="20"/>
        </w:rPr>
      </w:pPr>
      <w:r>
        <w:rPr>
          <w:rFonts w:ascii="Arial" w:eastAsia="Times New Roman" w:hAnsi="Arial"/>
          <w:sz w:val="20"/>
          <w:szCs w:val="20"/>
        </w:rPr>
        <w:t xml:space="preserve">Circular 78/2014/TT-BTC dated </w:t>
      </w:r>
      <w:r w:rsidR="00410B68">
        <w:rPr>
          <w:rFonts w:ascii="Arial" w:eastAsia="Times New Roman" w:hAnsi="Arial"/>
          <w:sz w:val="20"/>
          <w:szCs w:val="20"/>
        </w:rPr>
        <w:t>18 June 2014 providing guidelines for the Law on Corporate Income Tax</w:t>
      </w:r>
    </w:p>
    <w:p w14:paraId="1A56859B" w14:textId="1BB9B9D3" w:rsidR="00E03695" w:rsidRPr="00675AE7" w:rsidRDefault="00E03695" w:rsidP="00675AE7">
      <w:pPr>
        <w:pStyle w:val="ListParagraph"/>
        <w:numPr>
          <w:ilvl w:val="0"/>
          <w:numId w:val="5"/>
        </w:numPr>
        <w:rPr>
          <w:rFonts w:ascii="Arial" w:eastAsia="Times New Roman" w:hAnsi="Arial"/>
          <w:sz w:val="20"/>
          <w:szCs w:val="20"/>
        </w:rPr>
      </w:pPr>
      <w:r w:rsidRPr="00E03695">
        <w:rPr>
          <w:rFonts w:ascii="Arial" w:eastAsia="Times New Roman" w:hAnsi="Arial"/>
          <w:sz w:val="20"/>
          <w:szCs w:val="20"/>
        </w:rPr>
        <w:t>Decision 1357/QD-TCHQ</w:t>
      </w:r>
      <w:r>
        <w:rPr>
          <w:rFonts w:ascii="Arial" w:eastAsia="Times New Roman" w:hAnsi="Arial"/>
          <w:sz w:val="20"/>
          <w:szCs w:val="20"/>
        </w:rPr>
        <w:t xml:space="preserve"> dated 18 May 2021</w:t>
      </w:r>
      <w:r w:rsidR="0036426A">
        <w:rPr>
          <w:rFonts w:ascii="Arial" w:eastAsia="Times New Roman" w:hAnsi="Arial"/>
          <w:sz w:val="20"/>
          <w:szCs w:val="20"/>
        </w:rPr>
        <w:t xml:space="preserve"> providing the guidelines on custom procedure code</w:t>
      </w:r>
    </w:p>
    <w:p w14:paraId="15C7AB09" w14:textId="7B3E9359" w:rsidR="006B40E6" w:rsidRDefault="002543B4" w:rsidP="00823F4D">
      <w:pPr>
        <w:pStyle w:val="BodyText"/>
        <w:numPr>
          <w:ilvl w:val="0"/>
          <w:numId w:val="5"/>
        </w:numPr>
        <w:rPr>
          <w:sz w:val="20"/>
        </w:rPr>
      </w:pPr>
      <w:r w:rsidRPr="001210A7">
        <w:rPr>
          <w:sz w:val="20"/>
        </w:rPr>
        <w:t xml:space="preserve">Agreement between the Government of the Socialist Republic of Vietnam and the Government of the Republic of Singapore for the avoidance of double taxation and the prevention of fiscal evasion with respect to taxes on income (“Vietnam - </w:t>
      </w:r>
      <w:r w:rsidR="001210A7" w:rsidRPr="001210A7">
        <w:rPr>
          <w:sz w:val="20"/>
        </w:rPr>
        <w:t>Singapore</w:t>
      </w:r>
      <w:r w:rsidRPr="001210A7">
        <w:rPr>
          <w:sz w:val="20"/>
        </w:rPr>
        <w:t xml:space="preserve"> DTA”)</w:t>
      </w:r>
    </w:p>
    <w:p w14:paraId="2AA7AA94" w14:textId="6EF66DAD" w:rsidR="003F439E" w:rsidRPr="003F439E" w:rsidRDefault="003F439E" w:rsidP="003F439E">
      <w:pPr>
        <w:pStyle w:val="BodyText"/>
        <w:numPr>
          <w:ilvl w:val="0"/>
          <w:numId w:val="5"/>
        </w:numPr>
        <w:rPr>
          <w:sz w:val="20"/>
        </w:rPr>
      </w:pPr>
      <w:r>
        <w:rPr>
          <w:sz w:val="20"/>
        </w:rPr>
        <w:t>S</w:t>
      </w:r>
      <w:r w:rsidRPr="003F439E">
        <w:rPr>
          <w:sz w:val="20"/>
        </w:rPr>
        <w:t>econd protocol</w:t>
      </w:r>
      <w:r>
        <w:rPr>
          <w:sz w:val="20"/>
        </w:rPr>
        <w:t xml:space="preserve"> </w:t>
      </w:r>
      <w:r w:rsidRPr="003F439E">
        <w:rPr>
          <w:sz w:val="20"/>
        </w:rPr>
        <w:t xml:space="preserve">amending the agreement between the </w:t>
      </w:r>
      <w:r>
        <w:rPr>
          <w:sz w:val="20"/>
        </w:rPr>
        <w:t>G</w:t>
      </w:r>
      <w:r w:rsidRPr="003F439E">
        <w:rPr>
          <w:sz w:val="20"/>
        </w:rPr>
        <w:t xml:space="preserve">overnment of the </w:t>
      </w:r>
      <w:r>
        <w:rPr>
          <w:sz w:val="20"/>
        </w:rPr>
        <w:t>S</w:t>
      </w:r>
      <w:r w:rsidRPr="003F439E">
        <w:rPr>
          <w:sz w:val="20"/>
        </w:rPr>
        <w:t xml:space="preserve">ocialist </w:t>
      </w:r>
      <w:r>
        <w:rPr>
          <w:sz w:val="20"/>
        </w:rPr>
        <w:t>R</w:t>
      </w:r>
      <w:r w:rsidRPr="003F439E">
        <w:rPr>
          <w:sz w:val="20"/>
        </w:rPr>
        <w:t xml:space="preserve">epublic of </w:t>
      </w:r>
      <w:r>
        <w:rPr>
          <w:sz w:val="20"/>
        </w:rPr>
        <w:t>V</w:t>
      </w:r>
      <w:r w:rsidRPr="003F439E">
        <w:rPr>
          <w:sz w:val="20"/>
        </w:rPr>
        <w:t xml:space="preserve">ietnam and the </w:t>
      </w:r>
      <w:r>
        <w:rPr>
          <w:sz w:val="20"/>
        </w:rPr>
        <w:t>G</w:t>
      </w:r>
      <w:r w:rsidRPr="003F439E">
        <w:rPr>
          <w:sz w:val="20"/>
        </w:rPr>
        <w:t xml:space="preserve">overnment of the </w:t>
      </w:r>
      <w:r>
        <w:rPr>
          <w:sz w:val="20"/>
        </w:rPr>
        <w:t>R</w:t>
      </w:r>
      <w:r w:rsidRPr="003F439E">
        <w:rPr>
          <w:sz w:val="20"/>
        </w:rPr>
        <w:t xml:space="preserve">epublic of </w:t>
      </w:r>
      <w:r>
        <w:rPr>
          <w:sz w:val="20"/>
        </w:rPr>
        <w:t>S</w:t>
      </w:r>
      <w:r w:rsidRPr="003F439E">
        <w:rPr>
          <w:sz w:val="20"/>
        </w:rPr>
        <w:t xml:space="preserve">ingapore for the avoidance of double taxation and the prevention of fiscal evasion with respect to taxes on income signed in </w:t>
      </w:r>
      <w:r>
        <w:rPr>
          <w:sz w:val="20"/>
        </w:rPr>
        <w:t>H</w:t>
      </w:r>
      <w:r w:rsidRPr="003F439E">
        <w:rPr>
          <w:sz w:val="20"/>
        </w:rPr>
        <w:t xml:space="preserve">anoi on </w:t>
      </w:r>
      <w:r w:rsidR="00410B68">
        <w:rPr>
          <w:sz w:val="20"/>
        </w:rPr>
        <w:t>M</w:t>
      </w:r>
      <w:r w:rsidRPr="003F439E">
        <w:rPr>
          <w:sz w:val="20"/>
        </w:rPr>
        <w:t>arch 2, 1994</w:t>
      </w:r>
      <w:r w:rsidR="00452444">
        <w:rPr>
          <w:sz w:val="20"/>
        </w:rPr>
        <w:t xml:space="preserve"> (“Second protocol</w:t>
      </w:r>
      <w:r w:rsidR="001D554B">
        <w:rPr>
          <w:sz w:val="20"/>
        </w:rPr>
        <w:t xml:space="preserve"> amending Vietnam – Singapore DTA</w:t>
      </w:r>
      <w:r w:rsidR="00452444">
        <w:rPr>
          <w:sz w:val="20"/>
        </w:rPr>
        <w:t>”</w:t>
      </w:r>
      <w:r w:rsidR="001D554B">
        <w:rPr>
          <w:sz w:val="20"/>
        </w:rPr>
        <w:t>)</w:t>
      </w:r>
    </w:p>
    <w:p w14:paraId="2ABE130A" w14:textId="77777777" w:rsidR="001210A7" w:rsidRPr="001210A7" w:rsidRDefault="001210A7" w:rsidP="001210A7">
      <w:pPr>
        <w:pStyle w:val="ListParagraph"/>
        <w:numPr>
          <w:ilvl w:val="0"/>
          <w:numId w:val="5"/>
        </w:numPr>
        <w:rPr>
          <w:sz w:val="20"/>
        </w:rPr>
      </w:pPr>
      <w:r w:rsidRPr="001210A7">
        <w:rPr>
          <w:sz w:val="20"/>
        </w:rPr>
        <w:br w:type="page"/>
      </w:r>
    </w:p>
    <w:p w14:paraId="768BC834" w14:textId="4B8B953C" w:rsidR="001210A7" w:rsidRPr="00312E68" w:rsidRDefault="001210A7" w:rsidP="001210A7">
      <w:pPr>
        <w:pStyle w:val="BodyText"/>
        <w:jc w:val="center"/>
        <w:rPr>
          <w:b/>
          <w:sz w:val="20"/>
        </w:rPr>
      </w:pPr>
      <w:r w:rsidRPr="00312E68">
        <w:rPr>
          <w:b/>
          <w:sz w:val="20"/>
        </w:rPr>
        <w:lastRenderedPageBreak/>
        <w:t xml:space="preserve">Appendix </w:t>
      </w:r>
      <w:r>
        <w:rPr>
          <w:b/>
          <w:sz w:val="20"/>
        </w:rPr>
        <w:t>2</w:t>
      </w:r>
      <w:r w:rsidRPr="00312E68">
        <w:rPr>
          <w:b/>
          <w:sz w:val="20"/>
        </w:rPr>
        <w:t xml:space="preserve"> – </w:t>
      </w:r>
      <w:r>
        <w:rPr>
          <w:b/>
          <w:sz w:val="20"/>
        </w:rPr>
        <w:t>Vietnam – Singapore DTA</w:t>
      </w:r>
    </w:p>
    <w:p w14:paraId="48A1D798" w14:textId="77777777" w:rsidR="001210A7" w:rsidRPr="001210A7" w:rsidRDefault="001210A7" w:rsidP="001210A7">
      <w:pPr>
        <w:pStyle w:val="BodyText"/>
        <w:rPr>
          <w:b/>
          <w:bCs/>
          <w:sz w:val="20"/>
        </w:rPr>
      </w:pPr>
      <w:r w:rsidRPr="001210A7">
        <w:rPr>
          <w:b/>
          <w:bCs/>
          <w:sz w:val="20"/>
        </w:rPr>
        <w:t>Article 5. PERMANENT ESTABLISHMENT</w:t>
      </w:r>
    </w:p>
    <w:p w14:paraId="2F6AFDD3" w14:textId="77777777" w:rsidR="001210A7" w:rsidRPr="001210A7" w:rsidRDefault="001210A7" w:rsidP="001210A7">
      <w:pPr>
        <w:pStyle w:val="BodyText"/>
        <w:rPr>
          <w:sz w:val="20"/>
        </w:rPr>
      </w:pPr>
      <w:r w:rsidRPr="001210A7">
        <w:rPr>
          <w:sz w:val="20"/>
        </w:rPr>
        <w:t>1. For the purposes of this Agreement, the term "permanent establishment" means a fixed place of business through which the business of the enterprise is wholly or partly carried on.</w:t>
      </w:r>
    </w:p>
    <w:p w14:paraId="0ED570F7" w14:textId="77777777" w:rsidR="001210A7" w:rsidRPr="001210A7" w:rsidRDefault="001210A7" w:rsidP="001210A7">
      <w:pPr>
        <w:pStyle w:val="BodyText"/>
        <w:rPr>
          <w:sz w:val="20"/>
        </w:rPr>
      </w:pPr>
      <w:r w:rsidRPr="001210A7">
        <w:rPr>
          <w:sz w:val="20"/>
        </w:rPr>
        <w:t>2. The term "permanent establishment" includes especially:</w:t>
      </w:r>
    </w:p>
    <w:p w14:paraId="28FA5240" w14:textId="77777777" w:rsidR="001210A7" w:rsidRPr="001210A7" w:rsidRDefault="001210A7" w:rsidP="001210A7">
      <w:pPr>
        <w:pStyle w:val="BodyText"/>
        <w:rPr>
          <w:sz w:val="20"/>
        </w:rPr>
      </w:pPr>
      <w:r w:rsidRPr="001210A7">
        <w:rPr>
          <w:sz w:val="20"/>
        </w:rPr>
        <w:t>a. a place of management;</w:t>
      </w:r>
    </w:p>
    <w:p w14:paraId="7011B306" w14:textId="77777777" w:rsidR="001210A7" w:rsidRPr="001210A7" w:rsidRDefault="001210A7" w:rsidP="001210A7">
      <w:pPr>
        <w:pStyle w:val="BodyText"/>
        <w:rPr>
          <w:sz w:val="20"/>
        </w:rPr>
      </w:pPr>
      <w:r w:rsidRPr="001210A7">
        <w:rPr>
          <w:sz w:val="20"/>
        </w:rPr>
        <w:t>b. a branch;</w:t>
      </w:r>
    </w:p>
    <w:p w14:paraId="1B475B20" w14:textId="77777777" w:rsidR="001210A7" w:rsidRPr="001210A7" w:rsidRDefault="001210A7" w:rsidP="001210A7">
      <w:pPr>
        <w:pStyle w:val="BodyText"/>
        <w:rPr>
          <w:sz w:val="20"/>
        </w:rPr>
      </w:pPr>
      <w:r w:rsidRPr="001210A7">
        <w:rPr>
          <w:sz w:val="20"/>
        </w:rPr>
        <w:t>c. an office;</w:t>
      </w:r>
    </w:p>
    <w:p w14:paraId="0C2CD710" w14:textId="77777777" w:rsidR="001210A7" w:rsidRPr="001210A7" w:rsidRDefault="001210A7" w:rsidP="001210A7">
      <w:pPr>
        <w:pStyle w:val="BodyText"/>
        <w:rPr>
          <w:sz w:val="20"/>
        </w:rPr>
      </w:pPr>
      <w:r w:rsidRPr="001210A7">
        <w:rPr>
          <w:sz w:val="20"/>
        </w:rPr>
        <w:t>d. a factory;</w:t>
      </w:r>
    </w:p>
    <w:p w14:paraId="40B846DD" w14:textId="77777777" w:rsidR="001210A7" w:rsidRPr="001210A7" w:rsidRDefault="001210A7" w:rsidP="001210A7">
      <w:pPr>
        <w:pStyle w:val="BodyText"/>
        <w:rPr>
          <w:sz w:val="20"/>
        </w:rPr>
      </w:pPr>
      <w:r w:rsidRPr="001210A7">
        <w:rPr>
          <w:sz w:val="20"/>
        </w:rPr>
        <w:t>e. a workshop;</w:t>
      </w:r>
    </w:p>
    <w:p w14:paraId="6572D9F7" w14:textId="77777777" w:rsidR="001210A7" w:rsidRPr="001210A7" w:rsidRDefault="001210A7" w:rsidP="001210A7">
      <w:pPr>
        <w:pStyle w:val="BodyText"/>
        <w:rPr>
          <w:sz w:val="20"/>
        </w:rPr>
      </w:pPr>
      <w:r w:rsidRPr="001210A7">
        <w:rPr>
          <w:sz w:val="20"/>
        </w:rPr>
        <w:t>f. a mine, an oil or gas well, a quarry or any other place of extraction of natural resources.</w:t>
      </w:r>
    </w:p>
    <w:p w14:paraId="3ED93565" w14:textId="77777777" w:rsidR="001210A7" w:rsidRPr="001210A7" w:rsidRDefault="001210A7" w:rsidP="001210A7">
      <w:pPr>
        <w:pStyle w:val="BodyText"/>
        <w:rPr>
          <w:sz w:val="20"/>
        </w:rPr>
      </w:pPr>
      <w:r w:rsidRPr="001210A7">
        <w:rPr>
          <w:sz w:val="20"/>
        </w:rPr>
        <w:t>3. A building site or construction or installation project constitutes a permanent establishment only if it lasts more than 6 months.</w:t>
      </w:r>
    </w:p>
    <w:p w14:paraId="5D481D18" w14:textId="77777777" w:rsidR="001210A7" w:rsidRPr="001210A7" w:rsidRDefault="001210A7" w:rsidP="001210A7">
      <w:pPr>
        <w:pStyle w:val="BodyText"/>
        <w:rPr>
          <w:sz w:val="20"/>
        </w:rPr>
      </w:pPr>
      <w:r w:rsidRPr="001210A7">
        <w:rPr>
          <w:sz w:val="20"/>
        </w:rPr>
        <w:t>4. Notwithstanding the preceding provisions of this Article, the term "permanent establishment" shall be deemed not to include:</w:t>
      </w:r>
    </w:p>
    <w:p w14:paraId="01E0EE2A" w14:textId="77777777" w:rsidR="001210A7" w:rsidRPr="001210A7" w:rsidRDefault="001210A7" w:rsidP="001210A7">
      <w:pPr>
        <w:pStyle w:val="BodyText"/>
        <w:rPr>
          <w:sz w:val="20"/>
        </w:rPr>
      </w:pPr>
      <w:r w:rsidRPr="001210A7">
        <w:rPr>
          <w:sz w:val="20"/>
        </w:rPr>
        <w:t>a. the use of facilities solely for the purpose of storage, display or delivery of goods or merchandise belonging to the enterprise;</w:t>
      </w:r>
    </w:p>
    <w:p w14:paraId="5E39804A" w14:textId="77777777" w:rsidR="001210A7" w:rsidRPr="001210A7" w:rsidRDefault="001210A7" w:rsidP="001210A7">
      <w:pPr>
        <w:pStyle w:val="BodyText"/>
        <w:rPr>
          <w:sz w:val="20"/>
        </w:rPr>
      </w:pPr>
      <w:r w:rsidRPr="001210A7">
        <w:rPr>
          <w:sz w:val="20"/>
        </w:rPr>
        <w:t xml:space="preserve">b. the maintenance of a stock of goods or merchandise belonging to the enterprise </w:t>
      </w:r>
      <w:proofErr w:type="spellStart"/>
      <w:r w:rsidRPr="001210A7">
        <w:rPr>
          <w:sz w:val="20"/>
        </w:rPr>
        <w:t>soledy</w:t>
      </w:r>
      <w:proofErr w:type="spellEnd"/>
      <w:r w:rsidRPr="001210A7">
        <w:rPr>
          <w:sz w:val="20"/>
        </w:rPr>
        <w:t xml:space="preserve"> for the purpose of storage, display or delivery;</w:t>
      </w:r>
    </w:p>
    <w:p w14:paraId="7039EE34" w14:textId="77777777" w:rsidR="001210A7" w:rsidRPr="001210A7" w:rsidRDefault="001210A7" w:rsidP="001210A7">
      <w:pPr>
        <w:pStyle w:val="BodyText"/>
        <w:rPr>
          <w:sz w:val="20"/>
        </w:rPr>
      </w:pPr>
      <w:r w:rsidRPr="001210A7">
        <w:rPr>
          <w:sz w:val="20"/>
        </w:rPr>
        <w:t>c. the maintenance of a stock of goods or merchandise belonging to the enterprise solely for the purpose of processing by another enterprise;</w:t>
      </w:r>
    </w:p>
    <w:p w14:paraId="78D8AB28" w14:textId="77777777" w:rsidR="001210A7" w:rsidRPr="001210A7" w:rsidRDefault="001210A7" w:rsidP="001210A7">
      <w:pPr>
        <w:pStyle w:val="BodyText"/>
        <w:rPr>
          <w:sz w:val="20"/>
        </w:rPr>
      </w:pPr>
      <w:r w:rsidRPr="001210A7">
        <w:rPr>
          <w:sz w:val="20"/>
        </w:rPr>
        <w:t>d. the maintenance of a fixed place of business solely for the purpose of purchasing goods or merchandise or of collecting information, for the enterprise;</w:t>
      </w:r>
    </w:p>
    <w:p w14:paraId="2F1812F1" w14:textId="77777777" w:rsidR="001210A7" w:rsidRPr="001210A7" w:rsidRDefault="001210A7" w:rsidP="001210A7">
      <w:pPr>
        <w:pStyle w:val="BodyText"/>
        <w:rPr>
          <w:sz w:val="20"/>
        </w:rPr>
      </w:pPr>
      <w:r w:rsidRPr="001210A7">
        <w:rPr>
          <w:sz w:val="20"/>
        </w:rPr>
        <w:t>e. the maintenance of a fixed place of business solely for the purpose of carrying on, for the enterprise, any other activity of a preparatory or auxiliary character;</w:t>
      </w:r>
    </w:p>
    <w:p w14:paraId="6E0D4781" w14:textId="77777777" w:rsidR="001210A7" w:rsidRPr="001210A7" w:rsidRDefault="001210A7" w:rsidP="001210A7">
      <w:pPr>
        <w:pStyle w:val="BodyText"/>
        <w:rPr>
          <w:sz w:val="20"/>
        </w:rPr>
      </w:pPr>
      <w:r w:rsidRPr="001210A7">
        <w:rPr>
          <w:sz w:val="20"/>
        </w:rPr>
        <w:t>f. the maintenance of a fixed place of business solely for any combination of activities mentioned in sub-paragraphs (a) to (e), provided that the overall activity of the fixed place of business resulting from this combination is of a preparatory or auxiliary character.</w:t>
      </w:r>
    </w:p>
    <w:p w14:paraId="71C55806" w14:textId="77777777" w:rsidR="001210A7" w:rsidRPr="001210A7" w:rsidRDefault="001210A7" w:rsidP="001210A7">
      <w:pPr>
        <w:pStyle w:val="BodyText"/>
        <w:rPr>
          <w:sz w:val="20"/>
        </w:rPr>
      </w:pPr>
      <w:r w:rsidRPr="001210A7">
        <w:rPr>
          <w:sz w:val="20"/>
        </w:rPr>
        <w:t>5. Notwithstanding the provisions of paragraphs 1 and 2, where a person - other than an agent of an independent status to whom paragraph 6 applies - is acting on behalf of an enterprise and has, and habitually exercises, in a Contracting State an authority to conclude contracts in the name of the enterprise, that enterprise shall be deemed to have a permanent establishment in that State in respect of any activities which that person undertakes for the enterprise, unless the activities of such person are limited to those mentioned in paragraph 4 which, if exercised through a fixed place of business, would not make this fixed place of business a permanent establishment under the provisions of that paragraph.</w:t>
      </w:r>
    </w:p>
    <w:p w14:paraId="2E193D35" w14:textId="77777777" w:rsidR="001210A7" w:rsidRPr="001210A7" w:rsidRDefault="001210A7" w:rsidP="001210A7">
      <w:pPr>
        <w:pStyle w:val="BodyText"/>
        <w:rPr>
          <w:sz w:val="20"/>
        </w:rPr>
      </w:pPr>
      <w:r w:rsidRPr="001210A7">
        <w:rPr>
          <w:sz w:val="20"/>
        </w:rPr>
        <w:t>6. An enterprise shall not be deemed to have a permanent establishment in a Contracting State merely because it carries on business in that State through a broker, general commission agent or any other agent of an independent status, provided that such persons are acting in the ordinary course of their business.</w:t>
      </w:r>
    </w:p>
    <w:p w14:paraId="6B8C7749" w14:textId="4BE44C05" w:rsidR="001210A7" w:rsidRDefault="001210A7" w:rsidP="001210A7">
      <w:pPr>
        <w:pStyle w:val="BodyText"/>
        <w:rPr>
          <w:sz w:val="20"/>
        </w:rPr>
      </w:pPr>
      <w:r w:rsidRPr="001210A7">
        <w:rPr>
          <w:sz w:val="20"/>
        </w:rPr>
        <w:lastRenderedPageBreak/>
        <w:t>7. The fact that a company which is a resident of a Contracting State controls or is controlled by a company which is a resident of the other Contracting State, or which carries on business in that other State (whether through a permanent establishment or otherwise), shall not of itself constitute either company a permanent establishment of the other.</w:t>
      </w:r>
    </w:p>
    <w:p w14:paraId="366041E8" w14:textId="77777777" w:rsidR="001210A7" w:rsidRPr="001210A7" w:rsidRDefault="001210A7" w:rsidP="001210A7">
      <w:pPr>
        <w:pStyle w:val="BodyText"/>
        <w:rPr>
          <w:b/>
          <w:bCs/>
          <w:sz w:val="20"/>
        </w:rPr>
      </w:pPr>
      <w:r w:rsidRPr="001210A7">
        <w:rPr>
          <w:b/>
          <w:bCs/>
          <w:sz w:val="20"/>
        </w:rPr>
        <w:t>Article 7. BUSINESS PROFITS</w:t>
      </w:r>
    </w:p>
    <w:p w14:paraId="4BAA19B8" w14:textId="77777777" w:rsidR="001210A7" w:rsidRPr="001210A7" w:rsidRDefault="001210A7" w:rsidP="001210A7">
      <w:pPr>
        <w:pStyle w:val="BodyText"/>
        <w:rPr>
          <w:sz w:val="20"/>
        </w:rPr>
      </w:pPr>
      <w:r w:rsidRPr="001210A7">
        <w:rPr>
          <w:sz w:val="20"/>
        </w:rPr>
        <w:t>1. The profits of an enterprise of a Contracting State shall be taxable only in that State unless the enterprise carries on business in the other Contracting State through a permanent establishment situated therein. If the enterprise carries on business as aforesaid, the profits of the enterprise may be taxed in the other State but only so much of them as is attributable to that permanent establishment.</w:t>
      </w:r>
    </w:p>
    <w:p w14:paraId="1F50AC2F" w14:textId="77777777" w:rsidR="001210A7" w:rsidRPr="001210A7" w:rsidRDefault="001210A7" w:rsidP="001210A7">
      <w:pPr>
        <w:pStyle w:val="BodyText"/>
        <w:rPr>
          <w:sz w:val="20"/>
        </w:rPr>
      </w:pPr>
      <w:r w:rsidRPr="001210A7">
        <w:rPr>
          <w:sz w:val="20"/>
        </w:rPr>
        <w:t>2. Subject to the provisions of paragraph 3, where an enterprise of a Contracting State carries on business in the other Contracting State through a permanent establishment situated therein, there shall in each Contracting State be attributed to that permanent establishment the profits which it might be expected to make if it were a distinct and separate enterprise engaged in the same or similar activities under the same or similar conditions and dealing wholly independently with the enterprise of which it is a permanent establishment.</w:t>
      </w:r>
    </w:p>
    <w:p w14:paraId="5CBA7804" w14:textId="77777777" w:rsidR="001210A7" w:rsidRPr="001210A7" w:rsidRDefault="001210A7" w:rsidP="001210A7">
      <w:pPr>
        <w:pStyle w:val="BodyText"/>
        <w:rPr>
          <w:sz w:val="20"/>
        </w:rPr>
      </w:pPr>
      <w:r w:rsidRPr="001210A7">
        <w:rPr>
          <w:sz w:val="20"/>
        </w:rPr>
        <w:t>3. In determining the profits of a permanent establishment, there shall be allowed as deductions all expenses, including executive and general administrative expenses, which would be deductible of the permanent establishment were an independent enterprise, insofar as they are reasonably allocable to the permanent establishment, whether incurred in the Contracting State in which the permanent establishment is situated or elsewhere.</w:t>
      </w:r>
    </w:p>
    <w:p w14:paraId="73291E95" w14:textId="77777777" w:rsidR="001210A7" w:rsidRPr="001210A7" w:rsidRDefault="001210A7" w:rsidP="001210A7">
      <w:pPr>
        <w:pStyle w:val="BodyText"/>
        <w:rPr>
          <w:sz w:val="20"/>
        </w:rPr>
      </w:pPr>
      <w:r w:rsidRPr="001210A7">
        <w:rPr>
          <w:sz w:val="20"/>
        </w:rPr>
        <w:t>4. No profits shall be attributed to a permanent establishment by reason of the mere purchase by that permanent establishment of goods or merchandise for the enterprise.</w:t>
      </w:r>
    </w:p>
    <w:p w14:paraId="10454B2A" w14:textId="5BF2B65A" w:rsidR="001210A7" w:rsidRPr="002543B4" w:rsidRDefault="001210A7" w:rsidP="001210A7">
      <w:pPr>
        <w:pStyle w:val="BodyText"/>
        <w:rPr>
          <w:sz w:val="20"/>
        </w:rPr>
      </w:pPr>
      <w:r w:rsidRPr="001210A7">
        <w:rPr>
          <w:sz w:val="20"/>
        </w:rPr>
        <w:t>5. Where profits include items of income which are dealt with separately in other Articles of this Agreement, then the provisions of those Articles shall not be affected by the provisions of this Article.</w:t>
      </w:r>
    </w:p>
    <w:p w14:paraId="29B7B9E4" w14:textId="7A746908" w:rsidR="00625A37" w:rsidRPr="006A7BF2" w:rsidRDefault="00625A37" w:rsidP="006A7BF2">
      <w:pPr>
        <w:rPr>
          <w:sz w:val="20"/>
        </w:rPr>
      </w:pPr>
    </w:p>
    <w:sectPr w:rsidR="00625A37" w:rsidRPr="006A7BF2" w:rsidSect="003E0871">
      <w:headerReference w:type="default" r:id="rId11"/>
      <w:footerReference w:type="default" r:id="rId12"/>
      <w:headerReference w:type="first" r:id="rId13"/>
      <w:footerReference w:type="first" r:id="rId14"/>
      <w:type w:val="continuous"/>
      <w:pgSz w:w="12240" w:h="15840" w:code="1"/>
      <w:pgMar w:top="2778" w:right="1134" w:bottom="1418" w:left="1800" w:header="1304" w:footer="851" w:gutter="0"/>
      <w:cols w:space="737"/>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54E731A" w14:textId="77777777" w:rsidR="00344407" w:rsidRDefault="00344407">
      <w:r>
        <w:separator/>
      </w:r>
    </w:p>
  </w:endnote>
  <w:endnote w:type="continuationSeparator" w:id="0">
    <w:p w14:paraId="4205EDD0" w14:textId="77777777" w:rsidR="00344407" w:rsidRDefault="00344407">
      <w:r>
        <w:continuationSeparator/>
      </w:r>
    </w:p>
  </w:endnote>
  <w:endnote w:type="continuationNotice" w:id="1">
    <w:p w14:paraId="0A925CF3" w14:textId="77777777" w:rsidR="00344407" w:rsidRDefault="0034440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9999999">
    <w:altName w:val="Times New Roman"/>
    <w:panose1 w:val="00000000000000000000"/>
    <w:charset w:val="00"/>
    <w:family w:val="roman"/>
    <w:notTrueType/>
    <w:pitch w:val="default"/>
  </w:font>
  <w:font w:name="CG Times (W1)">
    <w:altName w:val="Times New Roman"/>
    <w:panose1 w:val="00000000000000000000"/>
    <w:charset w:val="00"/>
    <w:family w:val="roman"/>
    <w:notTrueType/>
    <w:pitch w:val="variable"/>
    <w:sig w:usb0="00000003" w:usb1="00000000" w:usb2="00000000" w:usb3="00000000" w:csb0="00000001" w:csb1="00000000"/>
  </w:font>
  <w:font w:name="Univers for KPMG Light">
    <w:panose1 w:val="020B0403020202020204"/>
    <w:charset w:val="00"/>
    <w:family w:val="swiss"/>
    <w:pitch w:val="variable"/>
    <w:sig w:usb0="800002AF" w:usb1="5000204A" w:usb2="00000000" w:usb3="00000000" w:csb0="0000009F" w:csb1="00000000"/>
  </w:font>
  <w:font w:name="Univers for KPMG">
    <w:panose1 w:val="020B0603020202020204"/>
    <w:charset w:val="00"/>
    <w:family w:val="swiss"/>
    <w:pitch w:val="variable"/>
    <w:sig w:usb0="800002AF" w:usb1="5000204A" w:usb2="00000000" w:usb3="00000000" w:csb0="0000009F" w:csb1="00000000"/>
  </w:font>
  <w:font w:name="Segoe UI">
    <w:panose1 w:val="020B0502040204020203"/>
    <w:charset w:val="00"/>
    <w:family w:val="swiss"/>
    <w:pitch w:val="variable"/>
    <w:sig w:usb0="E4002EFF" w:usb1="C000E47F"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3722"/>
      <w:gridCol w:w="4653"/>
      <w:gridCol w:w="931"/>
    </w:tblGrid>
    <w:tr w:rsidR="007543A3" w:rsidRPr="0046189F" w14:paraId="16E044CE" w14:textId="77777777" w:rsidTr="00C90B29">
      <w:tc>
        <w:tcPr>
          <w:tcW w:w="2000" w:type="pct"/>
        </w:tcPr>
        <w:p w14:paraId="33C9A124" w14:textId="64778B22" w:rsidR="007543A3" w:rsidRPr="0046189F" w:rsidRDefault="007543A3" w:rsidP="00EC0236">
          <w:pPr>
            <w:pStyle w:val="Footer"/>
          </w:pPr>
        </w:p>
      </w:tc>
      <w:tc>
        <w:tcPr>
          <w:tcW w:w="2500" w:type="pct"/>
        </w:tcPr>
        <w:p w14:paraId="5937B15A" w14:textId="40EDAB46" w:rsidR="007543A3" w:rsidRPr="0046189F" w:rsidRDefault="007543A3" w:rsidP="00EC0236">
          <w:pPr>
            <w:pStyle w:val="Footer"/>
            <w:jc w:val="center"/>
          </w:pPr>
          <w:r w:rsidRPr="0046189F">
            <w:rPr>
              <w:bCs/>
              <w:szCs w:val="11"/>
            </w:rPr>
            <w:fldChar w:fldCharType="begin"/>
          </w:r>
          <w:r w:rsidRPr="0046189F">
            <w:rPr>
              <w:bCs/>
              <w:szCs w:val="11"/>
            </w:rPr>
            <w:instrText xml:space="preserve"> DOCPROPERTY  KISDocClassMsg  \* MERGEFORMAT </w:instrText>
          </w:r>
          <w:r w:rsidRPr="0046189F">
            <w:rPr>
              <w:bCs/>
              <w:szCs w:val="11"/>
            </w:rPr>
            <w:fldChar w:fldCharType="separate"/>
          </w:r>
          <w:r>
            <w:rPr>
              <w:bCs/>
              <w:szCs w:val="11"/>
            </w:rPr>
            <w:t xml:space="preserve">Document classification: </w:t>
          </w:r>
          <w:r w:rsidRPr="0046189F">
            <w:rPr>
              <w:bCs/>
              <w:szCs w:val="11"/>
            </w:rPr>
            <w:fldChar w:fldCharType="end"/>
          </w:r>
          <w:sdt>
            <w:sdtPr>
              <w:rPr>
                <w:b/>
                <w:bCs/>
              </w:rPr>
              <w:alias w:val="Category"/>
              <w:tag w:val="Category"/>
              <w:id w:val="-1566940980"/>
              <w:dataBinding w:prefixMappings="xmlns:ns0='http://purl.org/dc/elements/1.1/' xmlns:ns1='http://schemas.openxmlformats.org/package/2006/metadata/core-properties' " w:xpath="/ns1:coreProperties[1]/ns1:category[1]" w:storeItemID="{6C3C8BC8-F283-45AE-878A-BAB7291924A1}"/>
              <w:text/>
            </w:sdtPr>
            <w:sdtEndPr/>
            <w:sdtContent>
              <w:r w:rsidRPr="0046189F">
                <w:rPr>
                  <w:b/>
                  <w:bCs/>
                  <w:lang w:val="en-AU"/>
                </w:rPr>
                <w:t>KPMG Confidential</w:t>
              </w:r>
            </w:sdtContent>
          </w:sdt>
        </w:p>
      </w:tc>
      <w:tc>
        <w:tcPr>
          <w:tcW w:w="500" w:type="pct"/>
        </w:tcPr>
        <w:p w14:paraId="489BAA47" w14:textId="77777777" w:rsidR="007543A3" w:rsidRPr="0046189F" w:rsidRDefault="007543A3" w:rsidP="00EC0236">
          <w:pPr>
            <w:pStyle w:val="Footer"/>
            <w:jc w:val="right"/>
          </w:pPr>
          <w:r w:rsidRPr="0046189F">
            <w:rPr>
              <w:rStyle w:val="PageNumber"/>
            </w:rPr>
            <w:fldChar w:fldCharType="begin"/>
          </w:r>
          <w:r w:rsidRPr="0046189F">
            <w:rPr>
              <w:rStyle w:val="PageNumber"/>
            </w:rPr>
            <w:instrText>page \* arabic</w:instrText>
          </w:r>
          <w:r w:rsidRPr="0046189F">
            <w:rPr>
              <w:rStyle w:val="PageNumber"/>
            </w:rPr>
            <w:fldChar w:fldCharType="separate"/>
          </w:r>
          <w:r w:rsidRPr="0046189F">
            <w:rPr>
              <w:rStyle w:val="PageNumber"/>
              <w:noProof/>
            </w:rPr>
            <w:t>2</w:t>
          </w:r>
          <w:r w:rsidRPr="0046189F">
            <w:rPr>
              <w:rStyle w:val="PageNumber"/>
            </w:rPr>
            <w:fldChar w:fldCharType="end"/>
          </w:r>
        </w:p>
      </w:tc>
    </w:tr>
  </w:tbl>
  <w:p w14:paraId="34BC529A" w14:textId="77777777" w:rsidR="007543A3" w:rsidRPr="00EC0236" w:rsidRDefault="007543A3" w:rsidP="00EC02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CellMar>
        <w:left w:w="0" w:type="dxa"/>
        <w:right w:w="227" w:type="dxa"/>
      </w:tblCellMar>
      <w:tblLook w:val="0000" w:firstRow="0" w:lastRow="0" w:firstColumn="0" w:lastColumn="0" w:noHBand="0" w:noVBand="0"/>
    </w:tblPr>
    <w:tblGrid>
      <w:gridCol w:w="3856"/>
    </w:tblGrid>
    <w:tr w:rsidR="007543A3" w14:paraId="6CA2493C" w14:textId="77777777" w:rsidTr="00D1747B">
      <w:trPr>
        <w:trHeight w:val="851"/>
      </w:trPr>
      <w:tc>
        <w:tcPr>
          <w:tcW w:w="3856" w:type="dxa"/>
          <w:vAlign w:val="bottom"/>
        </w:tcPr>
        <w:p w14:paraId="3172AAD5" w14:textId="5203FBB7" w:rsidR="007543A3" w:rsidRDefault="007543A3" w:rsidP="00326B33">
          <w:pPr>
            <w:pStyle w:val="zKISDescFooter"/>
            <w:framePr w:vSpace="0" w:wrap="around" w:hAnchor="page" w:x="3092" w:y="14791"/>
          </w:pPr>
          <w:r>
            <w:fldChar w:fldCharType="begin"/>
          </w:r>
          <w:r>
            <w:instrText xml:space="preserve"> DocProperty KISFirmDesc \* charformat </w:instrText>
          </w:r>
          <w:r>
            <w:fldChar w:fldCharType="separate"/>
          </w:r>
          <w:r>
            <w:t>KPMG Tax and Advisory Limited, a Vietnamese one member limited liability company and a member firm of the KPMG network of independent member firms affiliated with KPMG International Cooperative ("KPMG International"), a Swiss entity.</w:t>
          </w:r>
          <w:r>
            <w:fldChar w:fldCharType="end"/>
          </w:r>
          <w:r>
            <w:t xml:space="preserve"> </w:t>
          </w:r>
          <w:r>
            <w:fldChar w:fldCharType="begin"/>
          </w:r>
          <w:r>
            <w:instrText xml:space="preserve"> DOCPROPERTY  KISFirmDesc2  \* charformat </w:instrText>
          </w:r>
          <w:r>
            <w:fldChar w:fldCharType="end"/>
          </w:r>
        </w:p>
        <w:p w14:paraId="17106FEB" w14:textId="0EE0CD34" w:rsidR="007543A3" w:rsidRDefault="007543A3" w:rsidP="00326B33">
          <w:pPr>
            <w:pStyle w:val="zKISDescFooter"/>
            <w:framePr w:vSpace="0" w:wrap="around" w:hAnchor="page" w:x="3092" w:y="14791"/>
          </w:pPr>
          <w:r>
            <w:rPr>
              <w:bCs/>
              <w:szCs w:val="11"/>
            </w:rPr>
            <w:fldChar w:fldCharType="begin"/>
          </w:r>
          <w:r>
            <w:rPr>
              <w:bCs/>
              <w:szCs w:val="11"/>
            </w:rPr>
            <w:instrText xml:space="preserve"> DOCPROPERTY  KISDocClassMsg </w:instrText>
          </w:r>
          <w:r>
            <w:rPr>
              <w:bCs/>
              <w:szCs w:val="11"/>
            </w:rPr>
            <w:fldChar w:fldCharType="separate"/>
          </w:r>
          <w:r>
            <w:rPr>
              <w:bCs/>
              <w:szCs w:val="11"/>
            </w:rPr>
            <w:t xml:space="preserve">Document classification: </w:t>
          </w:r>
          <w:r>
            <w:rPr>
              <w:bCs/>
              <w:szCs w:val="11"/>
            </w:rPr>
            <w:fldChar w:fldCharType="end"/>
          </w:r>
          <w:sdt>
            <w:sdtPr>
              <w:rPr>
                <w:b/>
                <w:bCs/>
                <w:szCs w:val="11"/>
                <w:lang w:val="en-CA"/>
              </w:rPr>
              <w:alias w:val="Category"/>
              <w:tag w:val="Category"/>
              <w:id w:val="-928731502"/>
              <w:dataBinding w:prefixMappings="xmlns:ns0='http://purl.org/dc/elements/1.1/' xmlns:ns1='http://schemas.openxmlformats.org/package/2006/metadata/core-properties' " w:xpath="/ns1:coreProperties[1]/ns1:category[1]" w:storeItemID="{6C3C8BC8-F283-45AE-878A-BAB7291924A1}"/>
              <w:text/>
            </w:sdtPr>
            <w:sdtEndPr/>
            <w:sdtContent>
              <w:r w:rsidRPr="0031690F">
                <w:rPr>
                  <w:b/>
                  <w:bCs/>
                  <w:szCs w:val="11"/>
                  <w:lang w:val="en-CA"/>
                </w:rPr>
                <w:t>KPMG Confidential</w:t>
              </w:r>
            </w:sdtContent>
          </w:sdt>
        </w:p>
      </w:tc>
    </w:tr>
  </w:tbl>
  <w:tbl>
    <w:tblPr>
      <w:tblW w:w="4158" w:type="dxa"/>
      <w:tblLook w:val="0000" w:firstRow="0" w:lastRow="0" w:firstColumn="0" w:lastColumn="0" w:noHBand="0" w:noVBand="0"/>
    </w:tblPr>
    <w:tblGrid>
      <w:gridCol w:w="2079"/>
      <w:gridCol w:w="2079"/>
    </w:tblGrid>
    <w:tr w:rsidR="007543A3" w14:paraId="3AC8ED16" w14:textId="77777777" w:rsidTr="00055C5B">
      <w:trPr>
        <w:cantSplit/>
        <w:trHeight w:hRule="exact" w:val="851"/>
      </w:trPr>
      <w:tc>
        <w:tcPr>
          <w:tcW w:w="2079" w:type="dxa"/>
          <w:vAlign w:val="bottom"/>
        </w:tcPr>
        <w:p w14:paraId="28E06BD9" w14:textId="1E806D27" w:rsidR="007543A3" w:rsidRPr="008D3600" w:rsidRDefault="007543A3" w:rsidP="00326B33">
          <w:pPr>
            <w:pStyle w:val="zKISDescFooter2"/>
            <w:framePr w:w="4082" w:vSpace="0" w:wrap="around" w:hAnchor="page" w:x="6992" w:y="14731"/>
          </w:pPr>
          <w:r>
            <w:fldChar w:fldCharType="begin"/>
          </w:r>
          <w:r>
            <w:instrText xml:space="preserve"> DOCPROPERTY  KISSvcInfoA  \* MERGEFORMAT </w:instrText>
          </w:r>
          <w:r>
            <w:fldChar w:fldCharType="end"/>
          </w:r>
        </w:p>
      </w:tc>
      <w:tc>
        <w:tcPr>
          <w:tcW w:w="2079" w:type="dxa"/>
          <w:vAlign w:val="bottom"/>
        </w:tcPr>
        <w:p w14:paraId="449630C9" w14:textId="4BAF7320" w:rsidR="007543A3" w:rsidRPr="008D3600" w:rsidRDefault="007543A3" w:rsidP="00326B33">
          <w:pPr>
            <w:pStyle w:val="zKISDescFooter2"/>
            <w:framePr w:w="4082" w:vSpace="0" w:wrap="around" w:hAnchor="page" w:x="6992" w:y="14731"/>
          </w:pPr>
          <w:r>
            <w:fldChar w:fldCharType="begin"/>
          </w:r>
          <w:r>
            <w:instrText xml:space="preserve"> DOCPROPERTY  KISFirmInfoA  \* MERGEFORMAT </w:instrText>
          </w:r>
          <w:r>
            <w:fldChar w:fldCharType="end"/>
          </w:r>
        </w:p>
        <w:p w14:paraId="50DA5766" w14:textId="50E1A093" w:rsidR="007543A3" w:rsidRPr="008D3600" w:rsidRDefault="007543A3" w:rsidP="00326B33">
          <w:pPr>
            <w:pStyle w:val="zKISDescFooter2"/>
            <w:framePr w:w="4082" w:vSpace="0" w:wrap="around" w:hAnchor="page" w:x="6992" w:y="14731"/>
          </w:pPr>
          <w:r>
            <w:fldChar w:fldCharType="begin"/>
          </w:r>
          <w:r>
            <w:instrText xml:space="preserve"> DOCPROPERTY  KISFirmInfoB  \* MERGEFORMAT </w:instrText>
          </w:r>
          <w:r>
            <w:fldChar w:fldCharType="end"/>
          </w:r>
        </w:p>
        <w:p w14:paraId="6357CFBA" w14:textId="18BEF594" w:rsidR="007543A3" w:rsidRPr="008D3600" w:rsidRDefault="007543A3" w:rsidP="00326B33">
          <w:pPr>
            <w:pStyle w:val="zKISDescFooter2"/>
            <w:framePr w:w="4082" w:vSpace="0" w:wrap="around" w:hAnchor="page" w:x="6992" w:y="14731"/>
          </w:pPr>
          <w:r>
            <w:fldChar w:fldCharType="begin"/>
          </w:r>
          <w:r>
            <w:instrText xml:space="preserve"> DOCPROPERTY  KISFirmInfoC  \* MERGEFORMAT </w:instrText>
          </w:r>
          <w:r>
            <w:fldChar w:fldCharType="end"/>
          </w:r>
        </w:p>
      </w:tc>
    </w:tr>
  </w:tbl>
  <w:p w14:paraId="493C28A7" w14:textId="77777777" w:rsidR="007543A3" w:rsidRDefault="007543A3" w:rsidP="00326B33">
    <w:pPr>
      <w:pStyle w:val="zKISDescFooter2"/>
      <w:framePr w:w="4082" w:vSpace="0" w:wrap="around" w:hAnchor="page" w:x="6992" w:y="14731"/>
    </w:pPr>
  </w:p>
  <w:p w14:paraId="23F06955" w14:textId="77777777" w:rsidR="007543A3" w:rsidRDefault="007543A3" w:rsidP="007900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394199" w14:textId="77777777" w:rsidR="00344407" w:rsidRDefault="00344407">
      <w:r>
        <w:separator/>
      </w:r>
    </w:p>
  </w:footnote>
  <w:footnote w:type="continuationSeparator" w:id="0">
    <w:p w14:paraId="507F7C64" w14:textId="77777777" w:rsidR="00344407" w:rsidRDefault="00344407">
      <w:r>
        <w:continuationSeparator/>
      </w:r>
    </w:p>
  </w:footnote>
  <w:footnote w:type="continuationNotice" w:id="1">
    <w:p w14:paraId="6CDA7A51" w14:textId="77777777" w:rsidR="00344407" w:rsidRDefault="00344407"/>
  </w:footnote>
  <w:footnote w:id="2">
    <w:p w14:paraId="45FED296" w14:textId="4741FA76" w:rsidR="007543A3" w:rsidRDefault="007543A3">
      <w:pPr>
        <w:pStyle w:val="FootnoteText"/>
      </w:pPr>
      <w:r>
        <w:rPr>
          <w:rStyle w:val="FootnoteReference"/>
        </w:rPr>
        <w:footnoteRef/>
      </w:r>
      <w:r>
        <w:t xml:space="preserve"> </w:t>
      </w:r>
      <w:r w:rsidRPr="00693A04">
        <w:t>Clause 2, Article 2 Circular 103/2014/TT-BTC</w:t>
      </w:r>
    </w:p>
  </w:footnote>
  <w:footnote w:id="3">
    <w:p w14:paraId="11B82708" w14:textId="5F5F3797" w:rsidR="008749EE" w:rsidRDefault="008749EE">
      <w:pPr>
        <w:pStyle w:val="FootnoteText"/>
      </w:pPr>
      <w:r>
        <w:rPr>
          <w:rStyle w:val="FootnoteReference"/>
        </w:rPr>
        <w:footnoteRef/>
      </w:r>
      <w:r>
        <w:t xml:space="preserve"> </w:t>
      </w:r>
      <w:r w:rsidR="00CE5D92">
        <w:t xml:space="preserve">Clause 2b, Article 13, Circular 219/2013/TT-BTC and </w:t>
      </w:r>
      <w:r w:rsidR="00E8408F">
        <w:t>Clause 5, Article 3, Circular 78/2014/TT-BTC</w:t>
      </w:r>
    </w:p>
  </w:footnote>
  <w:footnote w:id="4">
    <w:p w14:paraId="0772DFA7" w14:textId="75FFF6AF" w:rsidR="007543A3" w:rsidRDefault="007543A3">
      <w:pPr>
        <w:pStyle w:val="FootnoteText"/>
      </w:pPr>
      <w:r>
        <w:rPr>
          <w:rStyle w:val="FootnoteReference"/>
        </w:rPr>
        <w:footnoteRef/>
      </w:r>
      <w:r>
        <w:t xml:space="preserve"> </w:t>
      </w:r>
      <w:r w:rsidRPr="00693A04">
        <w:t>Clause 2 &amp; Clause 3, Article 20, Circular 156/2013/TT-BTC</w:t>
      </w:r>
    </w:p>
  </w:footnote>
  <w:footnote w:id="5">
    <w:p w14:paraId="02306CFE" w14:textId="3F080942" w:rsidR="006E0C3D" w:rsidRDefault="006E0C3D">
      <w:pPr>
        <w:pStyle w:val="FootnoteText"/>
      </w:pPr>
      <w:r>
        <w:rPr>
          <w:rStyle w:val="FootnoteReference"/>
        </w:rPr>
        <w:footnoteRef/>
      </w:r>
      <w:r>
        <w:t xml:space="preserve"> </w:t>
      </w:r>
      <w:r w:rsidR="00D45262">
        <w:t>Decision 1357/QD-TCHQ</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tblLayout w:type="fixed"/>
      <w:tblCellMar>
        <w:left w:w="0" w:type="dxa"/>
        <w:right w:w="71" w:type="dxa"/>
      </w:tblCellMar>
      <w:tblLook w:val="0000" w:firstRow="0" w:lastRow="0" w:firstColumn="0" w:lastColumn="0" w:noHBand="0" w:noVBand="0"/>
    </w:tblPr>
    <w:tblGrid>
      <w:gridCol w:w="9306"/>
    </w:tblGrid>
    <w:tr w:rsidR="007543A3" w14:paraId="773B722C" w14:textId="77777777" w:rsidTr="00066FBF">
      <w:tc>
        <w:tcPr>
          <w:tcW w:w="5000" w:type="pct"/>
        </w:tcPr>
        <w:p w14:paraId="15B260E2" w14:textId="66E18C91" w:rsidR="007543A3" w:rsidRDefault="007543A3" w:rsidP="000B000A">
          <w:pPr>
            <w:pStyle w:val="Header"/>
            <w:jc w:val="right"/>
            <w:rPr>
              <w:b/>
            </w:rPr>
          </w:pPr>
        </w:p>
      </w:tc>
    </w:tr>
    <w:tr w:rsidR="007543A3" w14:paraId="69FA4D5A" w14:textId="77777777" w:rsidTr="00066FBF">
      <w:tc>
        <w:tcPr>
          <w:tcW w:w="5000" w:type="pct"/>
        </w:tcPr>
        <w:p w14:paraId="3E980B67" w14:textId="75DA893D" w:rsidR="007543A3" w:rsidRDefault="007543A3" w:rsidP="000B000A">
          <w:pPr>
            <w:pStyle w:val="Header"/>
            <w:jc w:val="right"/>
          </w:pPr>
        </w:p>
      </w:tc>
    </w:tr>
    <w:tr w:rsidR="007543A3" w14:paraId="50A22342" w14:textId="77777777" w:rsidTr="00066FBF">
      <w:tc>
        <w:tcPr>
          <w:tcW w:w="5000" w:type="pct"/>
        </w:tcPr>
        <w:p w14:paraId="427654DB" w14:textId="5BCFDEF2" w:rsidR="007543A3" w:rsidRDefault="007543A3" w:rsidP="000B000A">
          <w:pPr>
            <w:pStyle w:val="Header"/>
            <w:jc w:val="right"/>
          </w:pPr>
        </w:p>
      </w:tc>
    </w:tr>
  </w:tbl>
  <w:p w14:paraId="772F82AD" w14:textId="77777777" w:rsidR="007543A3" w:rsidRPr="00242C54" w:rsidRDefault="007543A3" w:rsidP="007D151B">
    <w:pPr>
      <w:framePr w:w="1644" w:wrap="around" w:vAnchor="page" w:hAnchor="page" w:x="1192" w:y="1305"/>
    </w:pPr>
    <w:r>
      <w:rPr>
        <w:noProof/>
        <w:sz w:val="20"/>
      </w:rPr>
      <w:drawing>
        <wp:inline distT="0" distB="0" distL="0" distR="0" wp14:anchorId="3AF2485F" wp14:editId="7BCF2FE3">
          <wp:extent cx="990000" cy="399600"/>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74B50FAB" w14:textId="77777777" w:rsidR="007543A3" w:rsidRPr="007D151B" w:rsidRDefault="007543A3" w:rsidP="007D15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5CA7C1" w14:textId="77777777" w:rsidR="007543A3" w:rsidRPr="008040BF" w:rsidRDefault="007543A3" w:rsidP="005C252A">
    <w:pPr>
      <w:framePr w:w="1582" w:h="680" w:hRule="exact" w:wrap="around" w:vAnchor="page" w:hAnchor="page" w:x="1220" w:y="1305"/>
      <w:rPr>
        <w:iCs/>
        <w:sz w:val="20"/>
      </w:rPr>
    </w:pPr>
    <w:r>
      <w:rPr>
        <w:iCs/>
        <w:noProof/>
        <w:sz w:val="20"/>
      </w:rPr>
      <w:drawing>
        <wp:inline distT="0" distB="0" distL="0" distR="0" wp14:anchorId="566D0D53" wp14:editId="30A51EB7">
          <wp:extent cx="990000" cy="399621"/>
          <wp:effectExtent l="0" t="0" r="63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21"/>
                  </a:xfrm>
                  <a:prstGeom prst="rect">
                    <a:avLst/>
                  </a:prstGeom>
                </pic:spPr>
              </pic:pic>
            </a:graphicData>
          </a:graphic>
        </wp:inline>
      </w:drawing>
    </w:r>
  </w:p>
  <w:p w14:paraId="459C7C6B" w14:textId="77777777" w:rsidR="007543A3" w:rsidRDefault="007543A3" w:rsidP="0019533D">
    <w:pPr>
      <w:pStyle w:val="zKISOffAddress"/>
    </w:pPr>
  </w:p>
  <w:p w14:paraId="1F5DDE87" w14:textId="77777777" w:rsidR="007543A3" w:rsidRPr="0019533D" w:rsidRDefault="007543A3" w:rsidP="006D1275">
    <w:pPr>
      <w:pStyle w:val="zDocType"/>
      <w:framePr w:wrap="around"/>
    </w:pPr>
    <w:r>
      <w:rPr>
        <w:noProof/>
      </w:rPr>
      <w:drawing>
        <wp:inline distT="0" distB="0" distL="0" distR="0" wp14:anchorId="49982C18" wp14:editId="6DE077D9">
          <wp:extent cx="699975" cy="324000"/>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99975" cy="324000"/>
                  </a:xfrm>
                  <a:prstGeom prst="rect">
                    <a:avLst/>
                  </a:prstGeom>
                  <a:noFill/>
                </pic:spPr>
              </pic:pic>
            </a:graphicData>
          </a:graphic>
        </wp:inline>
      </w:drawing>
    </w:r>
  </w:p>
  <w:p w14:paraId="6F2EA9B9" w14:textId="39DA341E" w:rsidR="007543A3" w:rsidRPr="00B52504" w:rsidRDefault="007543A3" w:rsidP="00C5759E">
    <w:pPr>
      <w:rPr>
        <w:sz w:val="20"/>
      </w:rPr>
    </w:pPr>
    <w:r w:rsidRPr="00B52504">
      <w:rPr>
        <w:sz w:val="20"/>
      </w:rPr>
      <w:fldChar w:fldCharType="begin"/>
    </w:r>
    <w:r w:rsidRPr="00B52504">
      <w:rPr>
        <w:sz w:val="20"/>
      </w:rPr>
      <w:instrText xml:space="preserve"> if </w:instrText>
    </w:r>
    <w:r w:rsidRPr="00B52504">
      <w:rPr>
        <w:sz w:val="20"/>
      </w:rPr>
      <w:fldChar w:fldCharType="begin"/>
    </w:r>
    <w:r w:rsidRPr="00B52504">
      <w:rPr>
        <w:sz w:val="20"/>
      </w:rPr>
      <w:instrText xml:space="preserve"> DocProperty KISFirmPrtName </w:instrText>
    </w:r>
    <w:r w:rsidRPr="00B52504">
      <w:rPr>
        <w:sz w:val="20"/>
      </w:rPr>
      <w:fldChar w:fldCharType="separate"/>
    </w:r>
    <w:r>
      <w:rPr>
        <w:sz w:val="20"/>
      </w:rPr>
      <w:instrText>KPMG Tax and Advisory Limited</w:instrText>
    </w:r>
    <w:r w:rsidRPr="00B52504">
      <w:rPr>
        <w:sz w:val="20"/>
      </w:rPr>
      <w:fldChar w:fldCharType="end"/>
    </w:r>
    <w:r w:rsidRPr="00B52504">
      <w:rPr>
        <w:sz w:val="20"/>
      </w:rPr>
      <w:instrText xml:space="preserve"> &lt;&gt; “” “</w:instrText>
    </w:r>
    <w:r w:rsidRPr="00B52504">
      <w:rPr>
        <w:sz w:val="20"/>
      </w:rPr>
      <w:fldChar w:fldCharType="begin"/>
    </w:r>
    <w:r w:rsidRPr="00B52504">
      <w:rPr>
        <w:sz w:val="20"/>
      </w:rPr>
      <w:instrText xml:space="preserve"> DocProperty KISFirmPrtName \*charformat </w:instrText>
    </w:r>
    <w:r w:rsidRPr="00B52504">
      <w:rPr>
        <w:sz w:val="20"/>
      </w:rPr>
      <w:fldChar w:fldCharType="separate"/>
    </w:r>
    <w:r>
      <w:rPr>
        <w:sz w:val="20"/>
      </w:rPr>
      <w:instrText>KPMG Tax and Advisory Limited</w:instrText>
    </w:r>
    <w:r w:rsidRPr="00B52504">
      <w:rPr>
        <w:sz w:val="20"/>
      </w:rPr>
      <w:fldChar w:fldCharType="end"/>
    </w:r>
    <w:r w:rsidRPr="00B52504">
      <w:rPr>
        <w:sz w:val="20"/>
      </w:rPr>
      <w:br/>
      <w:instrText xml:space="preserve">“ </w:instrText>
    </w:r>
    <w:r w:rsidRPr="00B52504">
      <w:rPr>
        <w:sz w:val="20"/>
      </w:rPr>
      <w:fldChar w:fldCharType="separate"/>
    </w:r>
    <w:r>
      <w:rPr>
        <w:noProof/>
        <w:sz w:val="20"/>
      </w:rPr>
      <w:t>KPMG Tax and Advisory Limited</w:t>
    </w:r>
    <w:r w:rsidRPr="00B52504">
      <w:rPr>
        <w:noProof/>
        <w:sz w:val="20"/>
      </w:rPr>
      <w:br/>
    </w:r>
    <w:r w:rsidRPr="00B52504">
      <w:rPr>
        <w:sz w:val="20"/>
      </w:rPr>
      <w:fldChar w:fldCharType="end"/>
    </w:r>
    <w:r w:rsidRPr="00B52504">
      <w:rPr>
        <w:sz w:val="20"/>
      </w:rPr>
      <w:fldChar w:fldCharType="begin"/>
    </w:r>
    <w:r w:rsidRPr="00B52504">
      <w:rPr>
        <w:sz w:val="20"/>
      </w:rPr>
      <w:instrText xml:space="preserve"> if </w:instrText>
    </w:r>
    <w:r w:rsidRPr="00B52504">
      <w:rPr>
        <w:sz w:val="20"/>
      </w:rPr>
      <w:fldChar w:fldCharType="begin"/>
    </w:r>
    <w:r w:rsidRPr="00B52504">
      <w:rPr>
        <w:sz w:val="20"/>
      </w:rPr>
      <w:instrText xml:space="preserve"> DocProperty KISSvcPrtName </w:instrText>
    </w:r>
    <w:r w:rsidRPr="00B52504">
      <w:rPr>
        <w:sz w:val="20"/>
      </w:rPr>
      <w:fldChar w:fldCharType="end"/>
    </w:r>
    <w:r w:rsidRPr="00B52504">
      <w:rPr>
        <w:sz w:val="20"/>
      </w:rPr>
      <w:instrText xml:space="preserve"> &lt;&gt;”” “</w:instrText>
    </w:r>
    <w:r w:rsidRPr="00B52504">
      <w:rPr>
        <w:sz w:val="20"/>
      </w:rPr>
      <w:fldChar w:fldCharType="begin"/>
    </w:r>
    <w:r w:rsidRPr="00B52504">
      <w:rPr>
        <w:sz w:val="20"/>
      </w:rPr>
      <w:instrText xml:space="preserve"> DocProperty KISSvcPrtName \*charformat  </w:instrText>
    </w:r>
    <w:r w:rsidRPr="00B52504">
      <w:rPr>
        <w:sz w:val="20"/>
      </w:rPr>
      <w:fldChar w:fldCharType="separate"/>
    </w:r>
    <w:r w:rsidRPr="00B52504">
      <w:rPr>
        <w:sz w:val="20"/>
      </w:rPr>
      <w:instrText>Core service or market</w:instrText>
    </w:r>
    <w:r w:rsidRPr="00B52504">
      <w:rPr>
        <w:sz w:val="20"/>
      </w:rPr>
      <w:fldChar w:fldCharType="end"/>
    </w:r>
  </w:p>
  <w:p w14:paraId="60FD09DA" w14:textId="08D167DC" w:rsidR="007543A3" w:rsidRDefault="007543A3" w:rsidP="00C5759E">
    <w:pPr>
      <w:rPr>
        <w:sz w:val="20"/>
      </w:rPr>
    </w:pPr>
    <w:r w:rsidRPr="00B52504">
      <w:rPr>
        <w:sz w:val="20"/>
      </w:rPr>
      <w:instrText xml:space="preserve">” </w:instrText>
    </w:r>
    <w:r w:rsidRPr="00B52504">
      <w:rPr>
        <w:sz w:val="20"/>
      </w:rPr>
      <w:fldChar w:fldCharType="end"/>
    </w:r>
    <w:r w:rsidRPr="00B52504">
      <w:rPr>
        <w:sz w:val="20"/>
      </w:rPr>
      <w:fldChar w:fldCharType="begin"/>
    </w:r>
    <w:r w:rsidRPr="00B52504">
      <w:rPr>
        <w:sz w:val="20"/>
      </w:rPr>
      <w:instrText xml:space="preserve"> DocProperty KISOff1Addr </w:instrText>
    </w:r>
    <w:r w:rsidRPr="00B52504">
      <w:rPr>
        <w:sz w:val="20"/>
      </w:rPr>
      <w:fldChar w:fldCharType="separate"/>
    </w:r>
    <w:r>
      <w:rPr>
        <w:sz w:val="20"/>
      </w:rPr>
      <w:t xml:space="preserve">46th Floor, </w:t>
    </w:r>
    <w:proofErr w:type="spellStart"/>
    <w:r>
      <w:rPr>
        <w:sz w:val="20"/>
      </w:rPr>
      <w:t>Keangnam</w:t>
    </w:r>
    <w:proofErr w:type="spellEnd"/>
    <w:r>
      <w:rPr>
        <w:sz w:val="20"/>
      </w:rPr>
      <w:t xml:space="preserve"> Landmark 72</w:t>
    </w:r>
  </w:p>
  <w:p w14:paraId="6A222761" w14:textId="77777777" w:rsidR="007543A3" w:rsidRDefault="007543A3" w:rsidP="00C5759E">
    <w:pPr>
      <w:rPr>
        <w:sz w:val="20"/>
      </w:rPr>
    </w:pPr>
    <w:r>
      <w:rPr>
        <w:sz w:val="20"/>
      </w:rPr>
      <w:t>E6 Pham Hung Road, Me Tri Ward</w:t>
    </w:r>
  </w:p>
  <w:p w14:paraId="311C9387" w14:textId="2B6FAE7F" w:rsidR="007543A3" w:rsidRPr="00B52504" w:rsidRDefault="007543A3" w:rsidP="00C5759E">
    <w:pPr>
      <w:rPr>
        <w:sz w:val="20"/>
      </w:rPr>
    </w:pPr>
    <w:r>
      <w:rPr>
        <w:sz w:val="20"/>
      </w:rPr>
      <w:t xml:space="preserve">South Tu </w:t>
    </w:r>
    <w:proofErr w:type="spellStart"/>
    <w:r>
      <w:rPr>
        <w:sz w:val="20"/>
      </w:rPr>
      <w:t>Liem</w:t>
    </w:r>
    <w:proofErr w:type="spellEnd"/>
    <w:r>
      <w:rPr>
        <w:sz w:val="20"/>
      </w:rPr>
      <w:t xml:space="preserve"> District, Hanoi, Vietnam</w:t>
    </w:r>
    <w:r w:rsidRPr="00B52504">
      <w:rPr>
        <w:sz w:val="20"/>
      </w:rPr>
      <w:fldChar w:fldCharType="end"/>
    </w:r>
  </w:p>
  <w:p w14:paraId="30547178" w14:textId="0F83D851" w:rsidR="007543A3" w:rsidRPr="00B52504" w:rsidRDefault="007543A3" w:rsidP="00C5759E">
    <w:pPr>
      <w:rPr>
        <w:sz w:val="20"/>
      </w:rPr>
    </w:pPr>
    <w:r w:rsidRPr="00B52504">
      <w:rPr>
        <w:sz w:val="20"/>
      </w:rPr>
      <w:fldChar w:fldCharType="begin"/>
    </w:r>
    <w:r w:rsidRPr="00B52504">
      <w:rPr>
        <w:sz w:val="20"/>
      </w:rPr>
      <w:instrText xml:space="preserve"> DocProperty KISOff3Addr </w:instrText>
    </w:r>
    <w:r w:rsidRPr="00B52504">
      <w:rPr>
        <w:sz w:val="20"/>
      </w:rPr>
      <w:fldChar w:fldCharType="separate"/>
    </w:r>
    <w:r>
      <w:rPr>
        <w:sz w:val="20"/>
      </w:rPr>
      <w:t>+84 (24) 3946 1600 | kpmg.com.vn</w:t>
    </w:r>
    <w:r w:rsidRPr="00B52504">
      <w:rPr>
        <w:sz w:val="20"/>
      </w:rPr>
      <w:fldChar w:fldCharType="end"/>
    </w:r>
  </w:p>
  <w:p w14:paraId="3291D0C0" w14:textId="77777777" w:rsidR="007543A3" w:rsidRDefault="007543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B"/>
    <w:multiLevelType w:val="multilevel"/>
    <w:tmpl w:val="FFFFFFFF"/>
    <w:lvl w:ilvl="0">
      <w:start w:val="1"/>
      <w:numFmt w:val="decimal"/>
      <w:lvlText w:val="%1"/>
      <w:legacy w:legacy="1" w:legacySpace="0" w:legacyIndent="0"/>
      <w:lvlJc w:val="left"/>
    </w:lvl>
    <w:lvl w:ilvl="1">
      <w:start w:val="1"/>
      <w:numFmt w:val="decimal"/>
      <w:lvlText w:val="%1.%2"/>
      <w:legacy w:legacy="1" w:legacySpace="0" w:legacyIndent="0"/>
      <w:lvlJc w:val="left"/>
    </w:lvl>
    <w:lvl w:ilvl="2">
      <w:start w:val="1"/>
      <w:numFmt w:val="decimal"/>
      <w:lvlText w:val="%1.%2.%3"/>
      <w:legacy w:legacy="1" w:legacySpace="0" w:legacyIndent="0"/>
      <w:lvlJc w:val="left"/>
      <w:rPr>
        <w:strike w:val="0"/>
        <w:u w:val="none"/>
      </w:rPr>
    </w:lvl>
    <w:lvl w:ilvl="3">
      <w:numFmt w:val="none"/>
      <w:pStyle w:val="Heading4"/>
      <w:suff w:val="nothing"/>
      <w:lvlText w:val=""/>
      <w:lvlJc w:val="left"/>
      <w:rPr>
        <w:rFonts w:ascii="Tms Rmn" w:hAnsi="Tms Rmn" w:hint="default"/>
        <w:b w:val="0"/>
        <w:i w:val="0"/>
        <w:strike w:val="0"/>
        <w:u w:val="none"/>
      </w:rPr>
    </w:lvl>
    <w:lvl w:ilvl="4">
      <w:numFmt w:val="none"/>
      <w:pStyle w:val="Heading5"/>
      <w:suff w:val="nothing"/>
      <w:lvlText w:val=""/>
      <w:lvlJc w:val="left"/>
      <w:rPr>
        <w:rFonts w:ascii="Tms Rmn" w:hAnsi="Tms Rmn" w:hint="default"/>
        <w:b w:val="0"/>
        <w:i w:val="0"/>
        <w:strike w:val="0"/>
        <w:u w:val="none"/>
      </w:rPr>
    </w:lvl>
    <w:lvl w:ilvl="5">
      <w:numFmt w:val="none"/>
      <w:pStyle w:val="Heading6"/>
      <w:suff w:val="nothing"/>
      <w:lvlText w:val=""/>
      <w:lvlJc w:val="left"/>
      <w:rPr>
        <w:rFonts w:ascii="Tms Rmn" w:hAnsi="Tms Rmn" w:hint="default"/>
        <w:b w:val="0"/>
        <w:i w:val="0"/>
        <w:strike w:val="0"/>
        <w:u w:val="none"/>
      </w:rPr>
    </w:lvl>
    <w:lvl w:ilvl="6">
      <w:numFmt w:val="none"/>
      <w:pStyle w:val="Heading7"/>
      <w:suff w:val="nothing"/>
      <w:lvlText w:val=""/>
      <w:lvlJc w:val="left"/>
      <w:rPr>
        <w:rFonts w:ascii="Tms Rmn" w:hAnsi="Tms Rmn" w:hint="default"/>
        <w:b w:val="0"/>
        <w:i w:val="0"/>
        <w:strike w:val="0"/>
        <w:u w:val="none"/>
      </w:rPr>
    </w:lvl>
    <w:lvl w:ilvl="7">
      <w:numFmt w:val="none"/>
      <w:pStyle w:val="Heading8"/>
      <w:suff w:val="nothing"/>
      <w:lvlText w:val=""/>
      <w:lvlJc w:val="left"/>
      <w:rPr>
        <w:rFonts w:ascii="Tms Rmn" w:hAnsi="Tms Rmn" w:hint="default"/>
        <w:b w:val="0"/>
        <w:i w:val="0"/>
        <w:strike w:val="0"/>
        <w:u w:val="none"/>
      </w:rPr>
    </w:lvl>
    <w:lvl w:ilvl="8">
      <w:numFmt w:val="none"/>
      <w:suff w:val="nothing"/>
      <w:lvlText w:val=""/>
      <w:lvlJc w:val="left"/>
      <w:rPr>
        <w:rFonts w:ascii="Tms Rmn" w:hAnsi="Tms Rmn" w:hint="default"/>
        <w:b w:val="0"/>
        <w:i w:val="0"/>
        <w:strike w:val="0"/>
        <w:u w:val="none"/>
      </w:rPr>
    </w:lvl>
  </w:abstractNum>
  <w:abstractNum w:abstractNumId="1" w15:restartNumberingAfterBreak="0">
    <w:nsid w:val="001A1FE9"/>
    <w:multiLevelType w:val="hybridMultilevel"/>
    <w:tmpl w:val="C22C93C6"/>
    <w:lvl w:ilvl="0" w:tplc="A4D0673E">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5533D4"/>
    <w:multiLevelType w:val="hybridMultilevel"/>
    <w:tmpl w:val="AB904C58"/>
    <w:lvl w:ilvl="0" w:tplc="D59C5AA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9E10A4"/>
    <w:multiLevelType w:val="hybridMultilevel"/>
    <w:tmpl w:val="4A946E5C"/>
    <w:lvl w:ilvl="0" w:tplc="D59C5AA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D21503"/>
    <w:multiLevelType w:val="hybridMultilevel"/>
    <w:tmpl w:val="A7C84AF8"/>
    <w:lvl w:ilvl="0" w:tplc="982A12C0">
      <w:start w:val="1"/>
      <w:numFmt w:val="bullet"/>
      <w:lvlText w:val=""/>
      <w:lvlJc w:val="left"/>
      <w:pPr>
        <w:ind w:left="360" w:hanging="360"/>
      </w:pPr>
      <w:rPr>
        <w:rFonts w:ascii="Symbol" w:hAnsi="Symbol" w:hint="default"/>
        <w:color w:val="auto"/>
        <w:sz w:val="22"/>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5BE6737"/>
    <w:multiLevelType w:val="hybridMultilevel"/>
    <w:tmpl w:val="1DF6AA12"/>
    <w:lvl w:ilvl="0" w:tplc="04090005">
      <w:start w:val="1"/>
      <w:numFmt w:val="bullet"/>
      <w:lvlText w:val=""/>
      <w:lvlJc w:val="left"/>
      <w:pPr>
        <w:ind w:left="150" w:hanging="360"/>
      </w:pPr>
      <w:rPr>
        <w:rFonts w:ascii="Wingdings" w:hAnsi="Wingdings" w:hint="default"/>
      </w:rPr>
    </w:lvl>
    <w:lvl w:ilvl="1" w:tplc="21E46B18">
      <w:numFmt w:val="bullet"/>
      <w:lvlText w:val="-"/>
      <w:lvlJc w:val="left"/>
      <w:pPr>
        <w:ind w:left="870" w:hanging="360"/>
      </w:pPr>
      <w:rPr>
        <w:rFonts w:ascii="Arial" w:eastAsia="SimSun" w:hAnsi="Arial" w:cs="Arial" w:hint="default"/>
      </w:rPr>
    </w:lvl>
    <w:lvl w:ilvl="2" w:tplc="04090001">
      <w:start w:val="1"/>
      <w:numFmt w:val="bullet"/>
      <w:lvlText w:val=""/>
      <w:lvlJc w:val="left"/>
      <w:pPr>
        <w:ind w:left="1590" w:hanging="360"/>
      </w:pPr>
      <w:rPr>
        <w:rFonts w:ascii="Symbol" w:hAnsi="Symbol" w:hint="default"/>
      </w:rPr>
    </w:lvl>
    <w:lvl w:ilvl="3" w:tplc="A9ACA214">
      <w:start w:val="5"/>
      <w:numFmt w:val="bullet"/>
      <w:lvlText w:val="-"/>
      <w:lvlJc w:val="left"/>
      <w:pPr>
        <w:ind w:left="2310" w:hanging="360"/>
      </w:pPr>
      <w:rPr>
        <w:rFonts w:ascii="Arial" w:eastAsiaTheme="minorHAnsi" w:hAnsi="Arial" w:cs="Arial" w:hint="default"/>
      </w:rPr>
    </w:lvl>
    <w:lvl w:ilvl="4" w:tplc="04090003" w:tentative="1">
      <w:start w:val="1"/>
      <w:numFmt w:val="bullet"/>
      <w:lvlText w:val="o"/>
      <w:lvlJc w:val="left"/>
      <w:pPr>
        <w:ind w:left="3030" w:hanging="360"/>
      </w:pPr>
      <w:rPr>
        <w:rFonts w:ascii="Courier New" w:hAnsi="Courier New" w:cs="Courier New" w:hint="default"/>
      </w:rPr>
    </w:lvl>
    <w:lvl w:ilvl="5" w:tplc="04090005" w:tentative="1">
      <w:start w:val="1"/>
      <w:numFmt w:val="bullet"/>
      <w:lvlText w:val=""/>
      <w:lvlJc w:val="left"/>
      <w:pPr>
        <w:ind w:left="3750" w:hanging="360"/>
      </w:pPr>
      <w:rPr>
        <w:rFonts w:ascii="Wingdings" w:hAnsi="Wingdings" w:hint="default"/>
      </w:rPr>
    </w:lvl>
    <w:lvl w:ilvl="6" w:tplc="04090001" w:tentative="1">
      <w:start w:val="1"/>
      <w:numFmt w:val="bullet"/>
      <w:lvlText w:val=""/>
      <w:lvlJc w:val="left"/>
      <w:pPr>
        <w:ind w:left="4470" w:hanging="360"/>
      </w:pPr>
      <w:rPr>
        <w:rFonts w:ascii="Symbol" w:hAnsi="Symbol" w:hint="default"/>
      </w:rPr>
    </w:lvl>
    <w:lvl w:ilvl="7" w:tplc="04090003" w:tentative="1">
      <w:start w:val="1"/>
      <w:numFmt w:val="bullet"/>
      <w:lvlText w:val="o"/>
      <w:lvlJc w:val="left"/>
      <w:pPr>
        <w:ind w:left="5190" w:hanging="360"/>
      </w:pPr>
      <w:rPr>
        <w:rFonts w:ascii="Courier New" w:hAnsi="Courier New" w:cs="Courier New" w:hint="default"/>
      </w:rPr>
    </w:lvl>
    <w:lvl w:ilvl="8" w:tplc="04090005" w:tentative="1">
      <w:start w:val="1"/>
      <w:numFmt w:val="bullet"/>
      <w:lvlText w:val=""/>
      <w:lvlJc w:val="left"/>
      <w:pPr>
        <w:ind w:left="5910" w:hanging="360"/>
      </w:pPr>
      <w:rPr>
        <w:rFonts w:ascii="Wingdings" w:hAnsi="Wingdings" w:hint="default"/>
      </w:rPr>
    </w:lvl>
  </w:abstractNum>
  <w:abstractNum w:abstractNumId="6" w15:restartNumberingAfterBreak="0">
    <w:nsid w:val="0E865C57"/>
    <w:multiLevelType w:val="hybridMultilevel"/>
    <w:tmpl w:val="5728FA22"/>
    <w:lvl w:ilvl="0" w:tplc="21E46B18">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8" w15:restartNumberingAfterBreak="0">
    <w:nsid w:val="148D09C6"/>
    <w:multiLevelType w:val="hybridMultilevel"/>
    <w:tmpl w:val="3E1ADE4E"/>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621BB8"/>
    <w:multiLevelType w:val="hybridMultilevel"/>
    <w:tmpl w:val="655E47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9532C83"/>
    <w:multiLevelType w:val="singleLevel"/>
    <w:tmpl w:val="68CE206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1" w15:restartNumberingAfterBreak="0">
    <w:nsid w:val="199A68DA"/>
    <w:multiLevelType w:val="hybridMultilevel"/>
    <w:tmpl w:val="1C7C0E8E"/>
    <w:lvl w:ilvl="0" w:tplc="4A2AA6CA">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5381C7E"/>
    <w:multiLevelType w:val="hybridMultilevel"/>
    <w:tmpl w:val="ECFE94E2"/>
    <w:lvl w:ilvl="0" w:tplc="21E46B18">
      <w:numFmt w:val="bullet"/>
      <w:lvlText w:val="-"/>
      <w:lvlJc w:val="left"/>
      <w:pPr>
        <w:ind w:left="927" w:hanging="360"/>
      </w:pPr>
      <w:rPr>
        <w:rFonts w:ascii="Arial" w:eastAsia="SimSun" w:hAnsi="Arial" w:cs="Arial"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2CC3602F"/>
    <w:multiLevelType w:val="hybridMultilevel"/>
    <w:tmpl w:val="A2FC40B0"/>
    <w:lvl w:ilvl="0" w:tplc="21E46B18">
      <w:numFmt w:val="bullet"/>
      <w:lvlText w:val="-"/>
      <w:lvlJc w:val="left"/>
      <w:pPr>
        <w:ind w:left="927" w:hanging="360"/>
      </w:pPr>
      <w:rPr>
        <w:rFonts w:ascii="Arial" w:eastAsia="SimSun" w:hAnsi="Arial" w:cs="Aria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15:restartNumberingAfterBreak="0">
    <w:nsid w:val="2EDB391E"/>
    <w:multiLevelType w:val="hybridMultilevel"/>
    <w:tmpl w:val="0916F108"/>
    <w:lvl w:ilvl="0" w:tplc="D59C5AA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7B6B0E"/>
    <w:multiLevelType w:val="hybridMultilevel"/>
    <w:tmpl w:val="A2C27D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3D112DE"/>
    <w:multiLevelType w:val="hybridMultilevel"/>
    <w:tmpl w:val="E362A6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0E5122"/>
    <w:multiLevelType w:val="hybridMultilevel"/>
    <w:tmpl w:val="A18CE712"/>
    <w:lvl w:ilvl="0" w:tplc="D59C5AA6">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4896F23"/>
    <w:multiLevelType w:val="hybridMultilevel"/>
    <w:tmpl w:val="7408CFBC"/>
    <w:lvl w:ilvl="0" w:tplc="D59C5AA6">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6A03BAB"/>
    <w:multiLevelType w:val="hybridMultilevel"/>
    <w:tmpl w:val="7B6C58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E5979D2"/>
    <w:multiLevelType w:val="hybridMultilevel"/>
    <w:tmpl w:val="6142AED4"/>
    <w:lvl w:ilvl="0" w:tplc="21E46B18">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A075AC"/>
    <w:multiLevelType w:val="hybridMultilevel"/>
    <w:tmpl w:val="23F4D01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F1B6627"/>
    <w:multiLevelType w:val="multilevel"/>
    <w:tmpl w:val="241CC196"/>
    <w:lvl w:ilvl="0">
      <w:start w:val="1"/>
      <w:numFmt w:val="decimal"/>
      <w:lvlText w:val="%1"/>
      <w:lvlJc w:val="left"/>
      <w:pPr>
        <w:tabs>
          <w:tab w:val="num" w:pos="0"/>
        </w:tabs>
        <w:ind w:left="0" w:hanging="1134"/>
      </w:pPr>
    </w:lvl>
    <w:lvl w:ilvl="1">
      <w:start w:val="1"/>
      <w:numFmt w:val="decimal"/>
      <w:lvlText w:val="%1.%2"/>
      <w:lvlJc w:val="left"/>
      <w:pPr>
        <w:tabs>
          <w:tab w:val="num" w:pos="0"/>
        </w:tabs>
        <w:ind w:left="0" w:hanging="1134"/>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602D683D"/>
    <w:multiLevelType w:val="hybridMultilevel"/>
    <w:tmpl w:val="8BA6E8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8D3C90"/>
    <w:multiLevelType w:val="hybridMultilevel"/>
    <w:tmpl w:val="3E188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1"/>
  </w:num>
  <w:num w:numId="3">
    <w:abstractNumId w:val="7"/>
  </w:num>
  <w:num w:numId="4">
    <w:abstractNumId w:val="22"/>
  </w:num>
  <w:num w:numId="5">
    <w:abstractNumId w:val="24"/>
  </w:num>
  <w:num w:numId="6">
    <w:abstractNumId w:val="4"/>
  </w:num>
  <w:num w:numId="7">
    <w:abstractNumId w:val="9"/>
  </w:num>
  <w:num w:numId="8">
    <w:abstractNumId w:val="1"/>
  </w:num>
  <w:num w:numId="9">
    <w:abstractNumId w:val="14"/>
  </w:num>
  <w:num w:numId="10">
    <w:abstractNumId w:val="3"/>
  </w:num>
  <w:num w:numId="11">
    <w:abstractNumId w:val="18"/>
  </w:num>
  <w:num w:numId="12">
    <w:abstractNumId w:val="17"/>
  </w:num>
  <w:num w:numId="13">
    <w:abstractNumId w:val="5"/>
  </w:num>
  <w:num w:numId="14">
    <w:abstractNumId w:val="15"/>
  </w:num>
  <w:num w:numId="15">
    <w:abstractNumId w:val="2"/>
  </w:num>
  <w:num w:numId="16">
    <w:abstractNumId w:val="10"/>
  </w:num>
  <w:num w:numId="17">
    <w:abstractNumId w:val="8"/>
  </w:num>
  <w:num w:numId="18">
    <w:abstractNumId w:val="19"/>
  </w:num>
  <w:num w:numId="19">
    <w:abstractNumId w:val="6"/>
  </w:num>
  <w:num w:numId="20">
    <w:abstractNumId w:val="21"/>
  </w:num>
  <w:num w:numId="21">
    <w:abstractNumId w:val="13"/>
  </w:num>
  <w:num w:numId="22">
    <w:abstractNumId w:val="16"/>
  </w:num>
  <w:num w:numId="23">
    <w:abstractNumId w:val="12"/>
  </w:num>
  <w:num w:numId="24">
    <w:abstractNumId w:val="20"/>
  </w:num>
  <w:num w:numId="25">
    <w:abstractNumId w:val="2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1"/>
  <w:printFractionalCharacterWidth/>
  <w:embedSystemFont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BrandText" w:val="KPMG Vietnam"/>
    <w:docVar w:name="Client" w:val="Mitsui E&amp;S Engineering Co., Ltd"/>
    <w:docVar w:name="FirmName" w:val="KPMG Tax and Advisory Limited"/>
    <w:docVar w:name="FromName" w:val="Pham Quynh Oanh"/>
    <w:docVar w:name="InclOffAddr" w:val="False"/>
    <w:docVar w:name="KISDocType" w:val="Memo"/>
    <w:docVar w:name="KISFilledIn" w:val="Y"/>
    <w:docVar w:name="KISVer" w:val="5.0"/>
    <w:docVar w:name="OffIndex" w:val=" 0"/>
    <w:docVar w:name="OffName" w:val="KPMG HAN (English)"/>
    <w:docVar w:name="PrivacyText" w:val="Private and confidential"/>
    <w:docVar w:name="Subject" w:val="Foreign Contractor Tax implications for subcontract portion sublet to 2nd tier Vietnamese contractors"/>
    <w:docVar w:name="ToName" w:val="Mr. Yamagishi_x000d_"/>
  </w:docVars>
  <w:rsids>
    <w:rsidRoot w:val="0095714B"/>
    <w:rsid w:val="000038DF"/>
    <w:rsid w:val="00013FF9"/>
    <w:rsid w:val="000155CF"/>
    <w:rsid w:val="00016619"/>
    <w:rsid w:val="000168CC"/>
    <w:rsid w:val="000174C1"/>
    <w:rsid w:val="00020607"/>
    <w:rsid w:val="000228ED"/>
    <w:rsid w:val="000311CB"/>
    <w:rsid w:val="000326C8"/>
    <w:rsid w:val="000339DC"/>
    <w:rsid w:val="00042D85"/>
    <w:rsid w:val="00043B3F"/>
    <w:rsid w:val="00044932"/>
    <w:rsid w:val="000469DE"/>
    <w:rsid w:val="00047205"/>
    <w:rsid w:val="00047909"/>
    <w:rsid w:val="00054A34"/>
    <w:rsid w:val="00054F75"/>
    <w:rsid w:val="000554B4"/>
    <w:rsid w:val="00055C5B"/>
    <w:rsid w:val="00065178"/>
    <w:rsid w:val="00066AD3"/>
    <w:rsid w:val="00066FBF"/>
    <w:rsid w:val="0006726F"/>
    <w:rsid w:val="00067DB7"/>
    <w:rsid w:val="00071DB3"/>
    <w:rsid w:val="000753EE"/>
    <w:rsid w:val="0007646D"/>
    <w:rsid w:val="000802DF"/>
    <w:rsid w:val="00081D08"/>
    <w:rsid w:val="00084C42"/>
    <w:rsid w:val="00087F07"/>
    <w:rsid w:val="0009021A"/>
    <w:rsid w:val="0009519B"/>
    <w:rsid w:val="000A1EB9"/>
    <w:rsid w:val="000A3776"/>
    <w:rsid w:val="000A47C4"/>
    <w:rsid w:val="000A4EF0"/>
    <w:rsid w:val="000A5205"/>
    <w:rsid w:val="000A59FB"/>
    <w:rsid w:val="000A7FC2"/>
    <w:rsid w:val="000B000A"/>
    <w:rsid w:val="000B16DB"/>
    <w:rsid w:val="000B4F6B"/>
    <w:rsid w:val="000C1C56"/>
    <w:rsid w:val="000C4AEB"/>
    <w:rsid w:val="000D2141"/>
    <w:rsid w:val="000D34D7"/>
    <w:rsid w:val="000D42F4"/>
    <w:rsid w:val="000E04C5"/>
    <w:rsid w:val="000E0C15"/>
    <w:rsid w:val="000E13EE"/>
    <w:rsid w:val="000E1E68"/>
    <w:rsid w:val="000E4307"/>
    <w:rsid w:val="000F441F"/>
    <w:rsid w:val="000F7C81"/>
    <w:rsid w:val="00102C55"/>
    <w:rsid w:val="00107CFF"/>
    <w:rsid w:val="0011339A"/>
    <w:rsid w:val="001165D4"/>
    <w:rsid w:val="001166C9"/>
    <w:rsid w:val="0012012B"/>
    <w:rsid w:val="001207FA"/>
    <w:rsid w:val="001210A7"/>
    <w:rsid w:val="001237C7"/>
    <w:rsid w:val="00131C17"/>
    <w:rsid w:val="0013242A"/>
    <w:rsid w:val="001352DB"/>
    <w:rsid w:val="001363C5"/>
    <w:rsid w:val="00137ED9"/>
    <w:rsid w:val="00140290"/>
    <w:rsid w:val="00141621"/>
    <w:rsid w:val="00144FE1"/>
    <w:rsid w:val="00146DFD"/>
    <w:rsid w:val="001555B0"/>
    <w:rsid w:val="001606B5"/>
    <w:rsid w:val="00162E2E"/>
    <w:rsid w:val="00165E93"/>
    <w:rsid w:val="00181D99"/>
    <w:rsid w:val="00182DFB"/>
    <w:rsid w:val="0018648E"/>
    <w:rsid w:val="00186900"/>
    <w:rsid w:val="0019533D"/>
    <w:rsid w:val="00195EB4"/>
    <w:rsid w:val="00196274"/>
    <w:rsid w:val="001963F3"/>
    <w:rsid w:val="00196C3B"/>
    <w:rsid w:val="001A036F"/>
    <w:rsid w:val="001A2401"/>
    <w:rsid w:val="001A384D"/>
    <w:rsid w:val="001B1494"/>
    <w:rsid w:val="001B4060"/>
    <w:rsid w:val="001B4097"/>
    <w:rsid w:val="001B5D2E"/>
    <w:rsid w:val="001B6C64"/>
    <w:rsid w:val="001C56AA"/>
    <w:rsid w:val="001C684B"/>
    <w:rsid w:val="001C6A87"/>
    <w:rsid w:val="001C79F8"/>
    <w:rsid w:val="001C7C0E"/>
    <w:rsid w:val="001D0FFC"/>
    <w:rsid w:val="001D359A"/>
    <w:rsid w:val="001D425C"/>
    <w:rsid w:val="001D554B"/>
    <w:rsid w:val="001F0E7F"/>
    <w:rsid w:val="001F105A"/>
    <w:rsid w:val="001F1BF5"/>
    <w:rsid w:val="001F1C65"/>
    <w:rsid w:val="001F2544"/>
    <w:rsid w:val="001F28C3"/>
    <w:rsid w:val="001F5FEE"/>
    <w:rsid w:val="00203632"/>
    <w:rsid w:val="0020549C"/>
    <w:rsid w:val="002107D9"/>
    <w:rsid w:val="0021134A"/>
    <w:rsid w:val="002114EB"/>
    <w:rsid w:val="002137E6"/>
    <w:rsid w:val="00214216"/>
    <w:rsid w:val="00215C74"/>
    <w:rsid w:val="0021651D"/>
    <w:rsid w:val="00224D65"/>
    <w:rsid w:val="00225E74"/>
    <w:rsid w:val="0022781A"/>
    <w:rsid w:val="002359DD"/>
    <w:rsid w:val="00235A34"/>
    <w:rsid w:val="002422B9"/>
    <w:rsid w:val="00243964"/>
    <w:rsid w:val="00244314"/>
    <w:rsid w:val="0025098F"/>
    <w:rsid w:val="00251D3D"/>
    <w:rsid w:val="002543B4"/>
    <w:rsid w:val="002648D7"/>
    <w:rsid w:val="00264906"/>
    <w:rsid w:val="0026496E"/>
    <w:rsid w:val="00264A91"/>
    <w:rsid w:val="002658E0"/>
    <w:rsid w:val="00270D17"/>
    <w:rsid w:val="00273ADF"/>
    <w:rsid w:val="00274DA8"/>
    <w:rsid w:val="00275CC5"/>
    <w:rsid w:val="00277446"/>
    <w:rsid w:val="00284657"/>
    <w:rsid w:val="0029075A"/>
    <w:rsid w:val="002949DB"/>
    <w:rsid w:val="002A0690"/>
    <w:rsid w:val="002A3EB4"/>
    <w:rsid w:val="002A6373"/>
    <w:rsid w:val="002B4580"/>
    <w:rsid w:val="002C3F38"/>
    <w:rsid w:val="002C51C2"/>
    <w:rsid w:val="002D022A"/>
    <w:rsid w:val="002D1AEA"/>
    <w:rsid w:val="002D2826"/>
    <w:rsid w:val="002D2B53"/>
    <w:rsid w:val="002D4A97"/>
    <w:rsid w:val="002E2D8E"/>
    <w:rsid w:val="002E4294"/>
    <w:rsid w:val="002E4999"/>
    <w:rsid w:val="002E5A57"/>
    <w:rsid w:val="002E6FB8"/>
    <w:rsid w:val="002E7178"/>
    <w:rsid w:val="002E74C5"/>
    <w:rsid w:val="002E7C5E"/>
    <w:rsid w:val="002F014E"/>
    <w:rsid w:val="002F3330"/>
    <w:rsid w:val="002F4420"/>
    <w:rsid w:val="00302BD6"/>
    <w:rsid w:val="0031240E"/>
    <w:rsid w:val="00312E68"/>
    <w:rsid w:val="00316442"/>
    <w:rsid w:val="0031690F"/>
    <w:rsid w:val="0032185B"/>
    <w:rsid w:val="003250AE"/>
    <w:rsid w:val="00325322"/>
    <w:rsid w:val="00326B33"/>
    <w:rsid w:val="00327B7E"/>
    <w:rsid w:val="00331E32"/>
    <w:rsid w:val="0033439D"/>
    <w:rsid w:val="003365E2"/>
    <w:rsid w:val="00344407"/>
    <w:rsid w:val="00350A5B"/>
    <w:rsid w:val="00357EA9"/>
    <w:rsid w:val="0036066D"/>
    <w:rsid w:val="0036210F"/>
    <w:rsid w:val="00363D42"/>
    <w:rsid w:val="0036426A"/>
    <w:rsid w:val="003654A2"/>
    <w:rsid w:val="003654FB"/>
    <w:rsid w:val="003665BE"/>
    <w:rsid w:val="003673DA"/>
    <w:rsid w:val="00370388"/>
    <w:rsid w:val="003727DB"/>
    <w:rsid w:val="00373A50"/>
    <w:rsid w:val="003774F8"/>
    <w:rsid w:val="00377E4E"/>
    <w:rsid w:val="00377F06"/>
    <w:rsid w:val="00384100"/>
    <w:rsid w:val="0038492B"/>
    <w:rsid w:val="00387F5B"/>
    <w:rsid w:val="00392375"/>
    <w:rsid w:val="003940BC"/>
    <w:rsid w:val="003A1455"/>
    <w:rsid w:val="003A56CF"/>
    <w:rsid w:val="003A5A27"/>
    <w:rsid w:val="003A7105"/>
    <w:rsid w:val="003B273B"/>
    <w:rsid w:val="003B5058"/>
    <w:rsid w:val="003C2BF3"/>
    <w:rsid w:val="003C3644"/>
    <w:rsid w:val="003C6F95"/>
    <w:rsid w:val="003D190E"/>
    <w:rsid w:val="003D3B67"/>
    <w:rsid w:val="003D6B0E"/>
    <w:rsid w:val="003E0871"/>
    <w:rsid w:val="003E0C4B"/>
    <w:rsid w:val="003E1E27"/>
    <w:rsid w:val="003E2390"/>
    <w:rsid w:val="003E70BF"/>
    <w:rsid w:val="003F16F5"/>
    <w:rsid w:val="003F439E"/>
    <w:rsid w:val="003F533A"/>
    <w:rsid w:val="003F7E16"/>
    <w:rsid w:val="004045C0"/>
    <w:rsid w:val="00410B68"/>
    <w:rsid w:val="0041459C"/>
    <w:rsid w:val="00416DC7"/>
    <w:rsid w:val="00424900"/>
    <w:rsid w:val="0042654D"/>
    <w:rsid w:val="00434362"/>
    <w:rsid w:val="00436A4A"/>
    <w:rsid w:val="00445135"/>
    <w:rsid w:val="0044549A"/>
    <w:rsid w:val="00450720"/>
    <w:rsid w:val="00452288"/>
    <w:rsid w:val="00452444"/>
    <w:rsid w:val="00454842"/>
    <w:rsid w:val="00454A1D"/>
    <w:rsid w:val="0045565E"/>
    <w:rsid w:val="00455BF7"/>
    <w:rsid w:val="00455E0B"/>
    <w:rsid w:val="0045606B"/>
    <w:rsid w:val="0046189F"/>
    <w:rsid w:val="00461C19"/>
    <w:rsid w:val="00464AD7"/>
    <w:rsid w:val="004728F9"/>
    <w:rsid w:val="00472E7C"/>
    <w:rsid w:val="0047682E"/>
    <w:rsid w:val="0048065B"/>
    <w:rsid w:val="004828A3"/>
    <w:rsid w:val="004877A2"/>
    <w:rsid w:val="00490494"/>
    <w:rsid w:val="00490F7B"/>
    <w:rsid w:val="00492C20"/>
    <w:rsid w:val="00493368"/>
    <w:rsid w:val="004933F1"/>
    <w:rsid w:val="00493AAD"/>
    <w:rsid w:val="004A72CE"/>
    <w:rsid w:val="004B0612"/>
    <w:rsid w:val="004B4229"/>
    <w:rsid w:val="004B43DD"/>
    <w:rsid w:val="004B70E2"/>
    <w:rsid w:val="004C35A4"/>
    <w:rsid w:val="004D047C"/>
    <w:rsid w:val="004D0C8C"/>
    <w:rsid w:val="004E58A8"/>
    <w:rsid w:val="004F02A2"/>
    <w:rsid w:val="004F0868"/>
    <w:rsid w:val="004F16ED"/>
    <w:rsid w:val="00500967"/>
    <w:rsid w:val="0050114F"/>
    <w:rsid w:val="00501659"/>
    <w:rsid w:val="00516102"/>
    <w:rsid w:val="00520553"/>
    <w:rsid w:val="0052579B"/>
    <w:rsid w:val="0052721F"/>
    <w:rsid w:val="0053022B"/>
    <w:rsid w:val="005325A6"/>
    <w:rsid w:val="00534AE4"/>
    <w:rsid w:val="005355CF"/>
    <w:rsid w:val="00536681"/>
    <w:rsid w:val="0054400E"/>
    <w:rsid w:val="00546975"/>
    <w:rsid w:val="00552C0E"/>
    <w:rsid w:val="00553569"/>
    <w:rsid w:val="00553ADC"/>
    <w:rsid w:val="005540F3"/>
    <w:rsid w:val="00560113"/>
    <w:rsid w:val="005617DD"/>
    <w:rsid w:val="00563296"/>
    <w:rsid w:val="00563A9D"/>
    <w:rsid w:val="0056547E"/>
    <w:rsid w:val="00566021"/>
    <w:rsid w:val="0057060E"/>
    <w:rsid w:val="00570CFB"/>
    <w:rsid w:val="00570DD0"/>
    <w:rsid w:val="00577D05"/>
    <w:rsid w:val="00582370"/>
    <w:rsid w:val="005875C6"/>
    <w:rsid w:val="00592093"/>
    <w:rsid w:val="00594E4C"/>
    <w:rsid w:val="00594FAA"/>
    <w:rsid w:val="005958E8"/>
    <w:rsid w:val="005A0CFE"/>
    <w:rsid w:val="005A0F1A"/>
    <w:rsid w:val="005A13F6"/>
    <w:rsid w:val="005A4266"/>
    <w:rsid w:val="005A5F0C"/>
    <w:rsid w:val="005A7BB0"/>
    <w:rsid w:val="005B0002"/>
    <w:rsid w:val="005B17D7"/>
    <w:rsid w:val="005B483A"/>
    <w:rsid w:val="005B7805"/>
    <w:rsid w:val="005C0452"/>
    <w:rsid w:val="005C252A"/>
    <w:rsid w:val="005C3502"/>
    <w:rsid w:val="005C38A4"/>
    <w:rsid w:val="005D072F"/>
    <w:rsid w:val="005D3E99"/>
    <w:rsid w:val="005D44E7"/>
    <w:rsid w:val="005D45E4"/>
    <w:rsid w:val="005E1539"/>
    <w:rsid w:val="005E2A43"/>
    <w:rsid w:val="005E5FB4"/>
    <w:rsid w:val="005E673D"/>
    <w:rsid w:val="005F585C"/>
    <w:rsid w:val="005F78B3"/>
    <w:rsid w:val="006008E0"/>
    <w:rsid w:val="006062EC"/>
    <w:rsid w:val="006071A0"/>
    <w:rsid w:val="006119CD"/>
    <w:rsid w:val="0061446F"/>
    <w:rsid w:val="006160AA"/>
    <w:rsid w:val="00616A77"/>
    <w:rsid w:val="00622AC4"/>
    <w:rsid w:val="006238F9"/>
    <w:rsid w:val="00625A37"/>
    <w:rsid w:val="00627E19"/>
    <w:rsid w:val="00632239"/>
    <w:rsid w:val="00647B24"/>
    <w:rsid w:val="00651C3E"/>
    <w:rsid w:val="00653058"/>
    <w:rsid w:val="006541A3"/>
    <w:rsid w:val="00654E9C"/>
    <w:rsid w:val="0066099D"/>
    <w:rsid w:val="006630B8"/>
    <w:rsid w:val="006652BD"/>
    <w:rsid w:val="0066562D"/>
    <w:rsid w:val="00667548"/>
    <w:rsid w:val="00673DD6"/>
    <w:rsid w:val="00675AE7"/>
    <w:rsid w:val="006767FB"/>
    <w:rsid w:val="0068109A"/>
    <w:rsid w:val="006857DF"/>
    <w:rsid w:val="00685E23"/>
    <w:rsid w:val="00693A04"/>
    <w:rsid w:val="0069454D"/>
    <w:rsid w:val="0069770D"/>
    <w:rsid w:val="006A634E"/>
    <w:rsid w:val="006A65A1"/>
    <w:rsid w:val="006A7BF2"/>
    <w:rsid w:val="006B00A7"/>
    <w:rsid w:val="006B0FE1"/>
    <w:rsid w:val="006B16B6"/>
    <w:rsid w:val="006B2372"/>
    <w:rsid w:val="006B40E6"/>
    <w:rsid w:val="006B4A9A"/>
    <w:rsid w:val="006B541B"/>
    <w:rsid w:val="006B5A14"/>
    <w:rsid w:val="006C53E3"/>
    <w:rsid w:val="006D1275"/>
    <w:rsid w:val="006D1494"/>
    <w:rsid w:val="006D14EF"/>
    <w:rsid w:val="006D2864"/>
    <w:rsid w:val="006D5AEB"/>
    <w:rsid w:val="006D5F2B"/>
    <w:rsid w:val="006D6967"/>
    <w:rsid w:val="006E0C3D"/>
    <w:rsid w:val="006E1AA3"/>
    <w:rsid w:val="006E1FA5"/>
    <w:rsid w:val="006E52CD"/>
    <w:rsid w:val="006E7AF1"/>
    <w:rsid w:val="006F63FD"/>
    <w:rsid w:val="006F7B12"/>
    <w:rsid w:val="007019D3"/>
    <w:rsid w:val="00704D80"/>
    <w:rsid w:val="00705104"/>
    <w:rsid w:val="0071208D"/>
    <w:rsid w:val="00712999"/>
    <w:rsid w:val="007157E5"/>
    <w:rsid w:val="00716764"/>
    <w:rsid w:val="00717200"/>
    <w:rsid w:val="00717729"/>
    <w:rsid w:val="00720A86"/>
    <w:rsid w:val="00720EC7"/>
    <w:rsid w:val="0072560F"/>
    <w:rsid w:val="00725958"/>
    <w:rsid w:val="00732C78"/>
    <w:rsid w:val="00735EC6"/>
    <w:rsid w:val="007370F6"/>
    <w:rsid w:val="00740502"/>
    <w:rsid w:val="00743E61"/>
    <w:rsid w:val="00744DC3"/>
    <w:rsid w:val="007543A3"/>
    <w:rsid w:val="00754404"/>
    <w:rsid w:val="00754695"/>
    <w:rsid w:val="007570A3"/>
    <w:rsid w:val="007574C3"/>
    <w:rsid w:val="00760DFC"/>
    <w:rsid w:val="007643E5"/>
    <w:rsid w:val="00764AF5"/>
    <w:rsid w:val="007678AF"/>
    <w:rsid w:val="00767C23"/>
    <w:rsid w:val="007709DF"/>
    <w:rsid w:val="00771946"/>
    <w:rsid w:val="007737BD"/>
    <w:rsid w:val="00775201"/>
    <w:rsid w:val="007777C4"/>
    <w:rsid w:val="00780AEC"/>
    <w:rsid w:val="00780BCA"/>
    <w:rsid w:val="00790001"/>
    <w:rsid w:val="0079389B"/>
    <w:rsid w:val="007A39BF"/>
    <w:rsid w:val="007A3B90"/>
    <w:rsid w:val="007A5147"/>
    <w:rsid w:val="007B02E8"/>
    <w:rsid w:val="007B05FE"/>
    <w:rsid w:val="007B1B37"/>
    <w:rsid w:val="007B25D9"/>
    <w:rsid w:val="007B5123"/>
    <w:rsid w:val="007B5372"/>
    <w:rsid w:val="007B6D01"/>
    <w:rsid w:val="007C58D8"/>
    <w:rsid w:val="007C5E87"/>
    <w:rsid w:val="007C7373"/>
    <w:rsid w:val="007D059E"/>
    <w:rsid w:val="007D151B"/>
    <w:rsid w:val="007D2EDF"/>
    <w:rsid w:val="007D461C"/>
    <w:rsid w:val="007D5500"/>
    <w:rsid w:val="007E1652"/>
    <w:rsid w:val="007E280E"/>
    <w:rsid w:val="007F40D2"/>
    <w:rsid w:val="00800E58"/>
    <w:rsid w:val="0080130A"/>
    <w:rsid w:val="008064BF"/>
    <w:rsid w:val="00806B07"/>
    <w:rsid w:val="008146DF"/>
    <w:rsid w:val="00815DAD"/>
    <w:rsid w:val="008160CD"/>
    <w:rsid w:val="0081760B"/>
    <w:rsid w:val="00817E59"/>
    <w:rsid w:val="00823F4D"/>
    <w:rsid w:val="00831885"/>
    <w:rsid w:val="0084058A"/>
    <w:rsid w:val="00843F57"/>
    <w:rsid w:val="00844E2F"/>
    <w:rsid w:val="008467F5"/>
    <w:rsid w:val="00853E05"/>
    <w:rsid w:val="00856A05"/>
    <w:rsid w:val="008749EE"/>
    <w:rsid w:val="00876E5F"/>
    <w:rsid w:val="00882EA6"/>
    <w:rsid w:val="008960B5"/>
    <w:rsid w:val="008965F9"/>
    <w:rsid w:val="008A57E1"/>
    <w:rsid w:val="008B25C0"/>
    <w:rsid w:val="008C1A81"/>
    <w:rsid w:val="008C45BB"/>
    <w:rsid w:val="008D2E00"/>
    <w:rsid w:val="008E0455"/>
    <w:rsid w:val="008E2213"/>
    <w:rsid w:val="008E340C"/>
    <w:rsid w:val="008E5C59"/>
    <w:rsid w:val="008E60D7"/>
    <w:rsid w:val="008F03C0"/>
    <w:rsid w:val="008F1D35"/>
    <w:rsid w:val="008F4FAB"/>
    <w:rsid w:val="008F5D42"/>
    <w:rsid w:val="008F782A"/>
    <w:rsid w:val="00906470"/>
    <w:rsid w:val="009215C5"/>
    <w:rsid w:val="00926DAF"/>
    <w:rsid w:val="00927664"/>
    <w:rsid w:val="0093254C"/>
    <w:rsid w:val="00932CFF"/>
    <w:rsid w:val="00932DFC"/>
    <w:rsid w:val="00935264"/>
    <w:rsid w:val="009367AB"/>
    <w:rsid w:val="00940A48"/>
    <w:rsid w:val="00940CD2"/>
    <w:rsid w:val="00941914"/>
    <w:rsid w:val="0094367E"/>
    <w:rsid w:val="00943C65"/>
    <w:rsid w:val="0094400D"/>
    <w:rsid w:val="0094617C"/>
    <w:rsid w:val="00950A2E"/>
    <w:rsid w:val="00952EC4"/>
    <w:rsid w:val="00954DD8"/>
    <w:rsid w:val="009559DB"/>
    <w:rsid w:val="0095714B"/>
    <w:rsid w:val="009601D9"/>
    <w:rsid w:val="00960BB9"/>
    <w:rsid w:val="00966458"/>
    <w:rsid w:val="00966BC2"/>
    <w:rsid w:val="009748E3"/>
    <w:rsid w:val="00983B47"/>
    <w:rsid w:val="00985628"/>
    <w:rsid w:val="0099113B"/>
    <w:rsid w:val="00994A9E"/>
    <w:rsid w:val="00995AD9"/>
    <w:rsid w:val="00997033"/>
    <w:rsid w:val="009A2394"/>
    <w:rsid w:val="009A3239"/>
    <w:rsid w:val="009A37D1"/>
    <w:rsid w:val="009B2191"/>
    <w:rsid w:val="009B34EF"/>
    <w:rsid w:val="009C054E"/>
    <w:rsid w:val="009C27DC"/>
    <w:rsid w:val="009C38B0"/>
    <w:rsid w:val="009C432E"/>
    <w:rsid w:val="009C599F"/>
    <w:rsid w:val="009C6999"/>
    <w:rsid w:val="009D130F"/>
    <w:rsid w:val="009D2F7E"/>
    <w:rsid w:val="009D58F0"/>
    <w:rsid w:val="009D7C7D"/>
    <w:rsid w:val="009E1ADE"/>
    <w:rsid w:val="009E7CAF"/>
    <w:rsid w:val="009E7D13"/>
    <w:rsid w:val="009F29FA"/>
    <w:rsid w:val="009F44A0"/>
    <w:rsid w:val="009F7680"/>
    <w:rsid w:val="00A00418"/>
    <w:rsid w:val="00A079D8"/>
    <w:rsid w:val="00A1032C"/>
    <w:rsid w:val="00A115C5"/>
    <w:rsid w:val="00A11BC9"/>
    <w:rsid w:val="00A21F74"/>
    <w:rsid w:val="00A22B31"/>
    <w:rsid w:val="00A26668"/>
    <w:rsid w:val="00A26670"/>
    <w:rsid w:val="00A310AD"/>
    <w:rsid w:val="00A34633"/>
    <w:rsid w:val="00A37AAF"/>
    <w:rsid w:val="00A40B33"/>
    <w:rsid w:val="00A4435D"/>
    <w:rsid w:val="00A446C9"/>
    <w:rsid w:val="00A46F5C"/>
    <w:rsid w:val="00A47608"/>
    <w:rsid w:val="00A4764F"/>
    <w:rsid w:val="00A47824"/>
    <w:rsid w:val="00A51F5E"/>
    <w:rsid w:val="00A54D7E"/>
    <w:rsid w:val="00A65C67"/>
    <w:rsid w:val="00A73B46"/>
    <w:rsid w:val="00A74185"/>
    <w:rsid w:val="00A7521B"/>
    <w:rsid w:val="00A8008C"/>
    <w:rsid w:val="00A8043F"/>
    <w:rsid w:val="00A80697"/>
    <w:rsid w:val="00A80858"/>
    <w:rsid w:val="00A815A8"/>
    <w:rsid w:val="00A835DD"/>
    <w:rsid w:val="00A92FF0"/>
    <w:rsid w:val="00A97BAF"/>
    <w:rsid w:val="00AA09AC"/>
    <w:rsid w:val="00AA2FEF"/>
    <w:rsid w:val="00AA6935"/>
    <w:rsid w:val="00AB1212"/>
    <w:rsid w:val="00AB3C2C"/>
    <w:rsid w:val="00AB7BEE"/>
    <w:rsid w:val="00AC2301"/>
    <w:rsid w:val="00AC773F"/>
    <w:rsid w:val="00AD3250"/>
    <w:rsid w:val="00AD5E6E"/>
    <w:rsid w:val="00AD7CC9"/>
    <w:rsid w:val="00AE003D"/>
    <w:rsid w:val="00AE2691"/>
    <w:rsid w:val="00AE51BF"/>
    <w:rsid w:val="00AE6E00"/>
    <w:rsid w:val="00AE6F0F"/>
    <w:rsid w:val="00AE7040"/>
    <w:rsid w:val="00AF0973"/>
    <w:rsid w:val="00AF2BB7"/>
    <w:rsid w:val="00AF34FA"/>
    <w:rsid w:val="00AF6DE9"/>
    <w:rsid w:val="00B1135F"/>
    <w:rsid w:val="00B11E1E"/>
    <w:rsid w:val="00B14125"/>
    <w:rsid w:val="00B2097C"/>
    <w:rsid w:val="00B20F3C"/>
    <w:rsid w:val="00B225AB"/>
    <w:rsid w:val="00B23DFF"/>
    <w:rsid w:val="00B23E20"/>
    <w:rsid w:val="00B246FF"/>
    <w:rsid w:val="00B275B8"/>
    <w:rsid w:val="00B30C13"/>
    <w:rsid w:val="00B336E1"/>
    <w:rsid w:val="00B34ED8"/>
    <w:rsid w:val="00B37B08"/>
    <w:rsid w:val="00B41405"/>
    <w:rsid w:val="00B42A27"/>
    <w:rsid w:val="00B4626C"/>
    <w:rsid w:val="00B4777D"/>
    <w:rsid w:val="00B52504"/>
    <w:rsid w:val="00B53DE6"/>
    <w:rsid w:val="00B55C25"/>
    <w:rsid w:val="00B610AA"/>
    <w:rsid w:val="00B662FD"/>
    <w:rsid w:val="00B75285"/>
    <w:rsid w:val="00B76AD7"/>
    <w:rsid w:val="00B77CCE"/>
    <w:rsid w:val="00B84740"/>
    <w:rsid w:val="00B86A82"/>
    <w:rsid w:val="00B86FAE"/>
    <w:rsid w:val="00B93B32"/>
    <w:rsid w:val="00B952E9"/>
    <w:rsid w:val="00BA0B2B"/>
    <w:rsid w:val="00BA3390"/>
    <w:rsid w:val="00BA48BE"/>
    <w:rsid w:val="00BA5AB2"/>
    <w:rsid w:val="00BB0312"/>
    <w:rsid w:val="00BB63E1"/>
    <w:rsid w:val="00BB7CBF"/>
    <w:rsid w:val="00BC151E"/>
    <w:rsid w:val="00BC5918"/>
    <w:rsid w:val="00BC6250"/>
    <w:rsid w:val="00BC7076"/>
    <w:rsid w:val="00BD3ACB"/>
    <w:rsid w:val="00BD3E0B"/>
    <w:rsid w:val="00BD6311"/>
    <w:rsid w:val="00BE2F5E"/>
    <w:rsid w:val="00BE35C0"/>
    <w:rsid w:val="00BF0C44"/>
    <w:rsid w:val="00BF23C2"/>
    <w:rsid w:val="00BF5012"/>
    <w:rsid w:val="00BF6726"/>
    <w:rsid w:val="00BF7D66"/>
    <w:rsid w:val="00C004CA"/>
    <w:rsid w:val="00C00710"/>
    <w:rsid w:val="00C02E9F"/>
    <w:rsid w:val="00C0642F"/>
    <w:rsid w:val="00C0755A"/>
    <w:rsid w:val="00C12EDC"/>
    <w:rsid w:val="00C14C83"/>
    <w:rsid w:val="00C15787"/>
    <w:rsid w:val="00C20A8F"/>
    <w:rsid w:val="00C22DDE"/>
    <w:rsid w:val="00C24367"/>
    <w:rsid w:val="00C330A2"/>
    <w:rsid w:val="00C340CD"/>
    <w:rsid w:val="00C342A6"/>
    <w:rsid w:val="00C36C0E"/>
    <w:rsid w:val="00C43538"/>
    <w:rsid w:val="00C5026D"/>
    <w:rsid w:val="00C51EC3"/>
    <w:rsid w:val="00C5257A"/>
    <w:rsid w:val="00C526E8"/>
    <w:rsid w:val="00C52E0C"/>
    <w:rsid w:val="00C53824"/>
    <w:rsid w:val="00C5759E"/>
    <w:rsid w:val="00C6389E"/>
    <w:rsid w:val="00C649B7"/>
    <w:rsid w:val="00C658DF"/>
    <w:rsid w:val="00C72042"/>
    <w:rsid w:val="00C72473"/>
    <w:rsid w:val="00C767B9"/>
    <w:rsid w:val="00C80724"/>
    <w:rsid w:val="00C84220"/>
    <w:rsid w:val="00C86CB9"/>
    <w:rsid w:val="00C90B29"/>
    <w:rsid w:val="00C926A6"/>
    <w:rsid w:val="00C934E5"/>
    <w:rsid w:val="00C93F4A"/>
    <w:rsid w:val="00C949BE"/>
    <w:rsid w:val="00C94C27"/>
    <w:rsid w:val="00CA01F4"/>
    <w:rsid w:val="00CA1962"/>
    <w:rsid w:val="00CA44AA"/>
    <w:rsid w:val="00CB29C2"/>
    <w:rsid w:val="00CB417B"/>
    <w:rsid w:val="00CB5A65"/>
    <w:rsid w:val="00CB60B0"/>
    <w:rsid w:val="00CC23D5"/>
    <w:rsid w:val="00CC3D3B"/>
    <w:rsid w:val="00CC5714"/>
    <w:rsid w:val="00CE04A3"/>
    <w:rsid w:val="00CE4AEC"/>
    <w:rsid w:val="00CE5D92"/>
    <w:rsid w:val="00CF026C"/>
    <w:rsid w:val="00D01901"/>
    <w:rsid w:val="00D05712"/>
    <w:rsid w:val="00D0650A"/>
    <w:rsid w:val="00D117E6"/>
    <w:rsid w:val="00D1255E"/>
    <w:rsid w:val="00D14450"/>
    <w:rsid w:val="00D14B3A"/>
    <w:rsid w:val="00D157A1"/>
    <w:rsid w:val="00D158D8"/>
    <w:rsid w:val="00D1747B"/>
    <w:rsid w:val="00D2260C"/>
    <w:rsid w:val="00D22E46"/>
    <w:rsid w:val="00D23983"/>
    <w:rsid w:val="00D26015"/>
    <w:rsid w:val="00D355C0"/>
    <w:rsid w:val="00D37871"/>
    <w:rsid w:val="00D4152A"/>
    <w:rsid w:val="00D42F6C"/>
    <w:rsid w:val="00D44E5F"/>
    <w:rsid w:val="00D45262"/>
    <w:rsid w:val="00D476D5"/>
    <w:rsid w:val="00D506EA"/>
    <w:rsid w:val="00D51727"/>
    <w:rsid w:val="00D524AA"/>
    <w:rsid w:val="00D52B8A"/>
    <w:rsid w:val="00D52E24"/>
    <w:rsid w:val="00D54A8F"/>
    <w:rsid w:val="00D5531A"/>
    <w:rsid w:val="00D663AD"/>
    <w:rsid w:val="00D738E1"/>
    <w:rsid w:val="00D75BAC"/>
    <w:rsid w:val="00D7675C"/>
    <w:rsid w:val="00D832D0"/>
    <w:rsid w:val="00D83546"/>
    <w:rsid w:val="00D83C0B"/>
    <w:rsid w:val="00D85FD8"/>
    <w:rsid w:val="00D916E0"/>
    <w:rsid w:val="00D91905"/>
    <w:rsid w:val="00D94124"/>
    <w:rsid w:val="00D95BAA"/>
    <w:rsid w:val="00DA2647"/>
    <w:rsid w:val="00DB5457"/>
    <w:rsid w:val="00DB5777"/>
    <w:rsid w:val="00DB5DAB"/>
    <w:rsid w:val="00DB770B"/>
    <w:rsid w:val="00DC0D21"/>
    <w:rsid w:val="00DC31CB"/>
    <w:rsid w:val="00DC455B"/>
    <w:rsid w:val="00DC6D01"/>
    <w:rsid w:val="00DC79C0"/>
    <w:rsid w:val="00DC7A25"/>
    <w:rsid w:val="00DD19F7"/>
    <w:rsid w:val="00DD1B70"/>
    <w:rsid w:val="00DD5632"/>
    <w:rsid w:val="00DD6082"/>
    <w:rsid w:val="00DE0041"/>
    <w:rsid w:val="00DE2B7E"/>
    <w:rsid w:val="00DE5CFC"/>
    <w:rsid w:val="00DE641F"/>
    <w:rsid w:val="00DF0BD3"/>
    <w:rsid w:val="00DF1480"/>
    <w:rsid w:val="00DF20F6"/>
    <w:rsid w:val="00DF283F"/>
    <w:rsid w:val="00DF5AA1"/>
    <w:rsid w:val="00E01101"/>
    <w:rsid w:val="00E03695"/>
    <w:rsid w:val="00E03CA8"/>
    <w:rsid w:val="00E1000E"/>
    <w:rsid w:val="00E10D07"/>
    <w:rsid w:val="00E15454"/>
    <w:rsid w:val="00E30678"/>
    <w:rsid w:val="00E35307"/>
    <w:rsid w:val="00E3751B"/>
    <w:rsid w:val="00E40654"/>
    <w:rsid w:val="00E4294C"/>
    <w:rsid w:val="00E468F0"/>
    <w:rsid w:val="00E51DAB"/>
    <w:rsid w:val="00E53E61"/>
    <w:rsid w:val="00E56722"/>
    <w:rsid w:val="00E6445E"/>
    <w:rsid w:val="00E64BD6"/>
    <w:rsid w:val="00E67F85"/>
    <w:rsid w:val="00E753F8"/>
    <w:rsid w:val="00E77B83"/>
    <w:rsid w:val="00E8408F"/>
    <w:rsid w:val="00E84901"/>
    <w:rsid w:val="00E84FD0"/>
    <w:rsid w:val="00E9129B"/>
    <w:rsid w:val="00E917CA"/>
    <w:rsid w:val="00E91DAB"/>
    <w:rsid w:val="00E925E1"/>
    <w:rsid w:val="00E93B5A"/>
    <w:rsid w:val="00E94577"/>
    <w:rsid w:val="00E94EF5"/>
    <w:rsid w:val="00E954F4"/>
    <w:rsid w:val="00EA41CB"/>
    <w:rsid w:val="00EB07F3"/>
    <w:rsid w:val="00EB2AE0"/>
    <w:rsid w:val="00EB3D6F"/>
    <w:rsid w:val="00EB3F6E"/>
    <w:rsid w:val="00EB5A88"/>
    <w:rsid w:val="00EB74B2"/>
    <w:rsid w:val="00EC0236"/>
    <w:rsid w:val="00EC121D"/>
    <w:rsid w:val="00EC6D36"/>
    <w:rsid w:val="00ED686E"/>
    <w:rsid w:val="00ED7409"/>
    <w:rsid w:val="00ED7F5B"/>
    <w:rsid w:val="00EE3DD7"/>
    <w:rsid w:val="00EE6AC3"/>
    <w:rsid w:val="00EF3602"/>
    <w:rsid w:val="00EF42BD"/>
    <w:rsid w:val="00EF4BB8"/>
    <w:rsid w:val="00EF516F"/>
    <w:rsid w:val="00F0234B"/>
    <w:rsid w:val="00F05309"/>
    <w:rsid w:val="00F1386E"/>
    <w:rsid w:val="00F146F6"/>
    <w:rsid w:val="00F17FB7"/>
    <w:rsid w:val="00F204A7"/>
    <w:rsid w:val="00F22DA8"/>
    <w:rsid w:val="00F24F6C"/>
    <w:rsid w:val="00F3161D"/>
    <w:rsid w:val="00F342EB"/>
    <w:rsid w:val="00F348D2"/>
    <w:rsid w:val="00F34F3F"/>
    <w:rsid w:val="00F36FA7"/>
    <w:rsid w:val="00F55A3B"/>
    <w:rsid w:val="00F56495"/>
    <w:rsid w:val="00F61DB3"/>
    <w:rsid w:val="00F62D7C"/>
    <w:rsid w:val="00F713B6"/>
    <w:rsid w:val="00F719ED"/>
    <w:rsid w:val="00F835DA"/>
    <w:rsid w:val="00F863D2"/>
    <w:rsid w:val="00F87F53"/>
    <w:rsid w:val="00F91E61"/>
    <w:rsid w:val="00F95413"/>
    <w:rsid w:val="00F967F0"/>
    <w:rsid w:val="00F96E2C"/>
    <w:rsid w:val="00FA2387"/>
    <w:rsid w:val="00FA4A17"/>
    <w:rsid w:val="00FB4BC4"/>
    <w:rsid w:val="00FB5D3F"/>
    <w:rsid w:val="00FC0F61"/>
    <w:rsid w:val="00FD07BF"/>
    <w:rsid w:val="00FD0B23"/>
    <w:rsid w:val="00FD1E04"/>
    <w:rsid w:val="00FD3938"/>
    <w:rsid w:val="00FE167A"/>
    <w:rsid w:val="00FE3D0C"/>
    <w:rsid w:val="00FE55A5"/>
    <w:rsid w:val="00FF1BC7"/>
    <w:rsid w:val="00FF4419"/>
    <w:rsid w:val="00FF7C73"/>
  </w:rsids>
  <m:mathPr>
    <m:mathFont m:val="Cambria Math"/>
    <m:brkBin m:val="before"/>
    <m:brkBinSub m:val="--"/>
    <m:smallFrac m:val="0"/>
    <m:dispDef/>
    <m:lMargin m:val="0"/>
    <m:rMargin m:val="0"/>
    <m:defJc m:val="centerGroup"/>
    <m:wrapIndent m:val="1440"/>
    <m:intLim m:val="subSup"/>
    <m:naryLim m:val="undOvr"/>
  </m:mathPr>
  <w:themeFontLang w:val="en-AU"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E7738BD"/>
  <w15:docId w15:val="{C6B79E7B-30DF-40ED-BD04-09C055295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093"/>
    <w:rPr>
      <w:rFonts w:ascii="Arial" w:hAnsi="Arial"/>
      <w:sz w:val="22"/>
      <w:lang w:val="en-US" w:eastAsia="en-US"/>
    </w:rPr>
  </w:style>
  <w:style w:type="paragraph" w:styleId="Heading1">
    <w:name w:val="heading 1"/>
    <w:basedOn w:val="Heading2"/>
    <w:next w:val="BodyText"/>
    <w:link w:val="Heading1Char"/>
    <w:qFormat/>
    <w:rsid w:val="00E9129B"/>
    <w:pPr>
      <w:outlineLvl w:val="0"/>
    </w:pPr>
    <w:rPr>
      <w:i w:val="0"/>
    </w:rPr>
  </w:style>
  <w:style w:type="paragraph" w:styleId="Heading2">
    <w:name w:val="heading 2"/>
    <w:basedOn w:val="Heading3"/>
    <w:next w:val="BodyText"/>
    <w:link w:val="Heading2Char"/>
    <w:qFormat/>
    <w:rsid w:val="00E9129B"/>
    <w:pPr>
      <w:outlineLvl w:val="1"/>
    </w:pPr>
    <w:rPr>
      <w:b/>
      <w:sz w:val="24"/>
    </w:rPr>
  </w:style>
  <w:style w:type="paragraph" w:styleId="Heading3">
    <w:name w:val="heading 3"/>
    <w:basedOn w:val="BodyText"/>
    <w:next w:val="BodyText"/>
    <w:link w:val="Heading3Char"/>
    <w:qFormat/>
    <w:rsid w:val="007C58D8"/>
    <w:pPr>
      <w:keepNext/>
      <w:keepLines/>
      <w:outlineLvl w:val="2"/>
    </w:pPr>
    <w:rPr>
      <w:i/>
    </w:rPr>
  </w:style>
  <w:style w:type="paragraph" w:styleId="Heading4">
    <w:name w:val="heading 4"/>
    <w:basedOn w:val="BodyText"/>
    <w:next w:val="BodyText"/>
    <w:qFormat/>
    <w:rsid w:val="000228ED"/>
    <w:pPr>
      <w:numPr>
        <w:ilvl w:val="3"/>
        <w:numId w:val="1"/>
      </w:numPr>
      <w:outlineLvl w:val="3"/>
    </w:pPr>
  </w:style>
  <w:style w:type="paragraph" w:styleId="Heading5">
    <w:name w:val="heading 5"/>
    <w:basedOn w:val="Normal"/>
    <w:next w:val="Normal"/>
    <w:qFormat/>
    <w:rsid w:val="000228ED"/>
    <w:pPr>
      <w:numPr>
        <w:ilvl w:val="4"/>
        <w:numId w:val="1"/>
      </w:numPr>
      <w:outlineLvl w:val="4"/>
    </w:pPr>
  </w:style>
  <w:style w:type="paragraph" w:styleId="Heading6">
    <w:name w:val="heading 6"/>
    <w:basedOn w:val="Normal"/>
    <w:next w:val="Normal"/>
    <w:semiHidden/>
    <w:rsid w:val="000228ED"/>
    <w:pPr>
      <w:numPr>
        <w:ilvl w:val="5"/>
        <w:numId w:val="1"/>
      </w:numPr>
      <w:outlineLvl w:val="5"/>
    </w:pPr>
  </w:style>
  <w:style w:type="paragraph" w:styleId="Heading7">
    <w:name w:val="heading 7"/>
    <w:basedOn w:val="Normal"/>
    <w:next w:val="Normal"/>
    <w:semiHidden/>
    <w:rsid w:val="000228ED"/>
    <w:pPr>
      <w:numPr>
        <w:ilvl w:val="6"/>
        <w:numId w:val="1"/>
      </w:numPr>
      <w:outlineLvl w:val="6"/>
    </w:pPr>
  </w:style>
  <w:style w:type="paragraph" w:styleId="Heading8">
    <w:name w:val="heading 8"/>
    <w:basedOn w:val="Normal"/>
    <w:next w:val="Normal"/>
    <w:semiHidden/>
    <w:rsid w:val="000228ED"/>
    <w:pPr>
      <w:numPr>
        <w:ilvl w:val="7"/>
        <w:numId w:val="1"/>
      </w:numPr>
      <w:outlineLvl w:val="7"/>
    </w:pPr>
  </w:style>
  <w:style w:type="paragraph" w:styleId="Heading9">
    <w:name w:val="heading 9"/>
    <w:basedOn w:val="Normal"/>
    <w:next w:val="Normal"/>
    <w:semiHidden/>
    <w:rsid w:val="000228ED"/>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9129B"/>
    <w:pPr>
      <w:spacing w:before="120" w:after="120"/>
    </w:pPr>
  </w:style>
  <w:style w:type="paragraph" w:styleId="Signature">
    <w:name w:val="Signature"/>
    <w:basedOn w:val="Normal"/>
    <w:rsid w:val="000228ED"/>
  </w:style>
  <w:style w:type="paragraph" w:customStyle="1" w:styleId="Graphic">
    <w:name w:val="Graphic"/>
    <w:basedOn w:val="Signature"/>
    <w:next w:val="Caption"/>
    <w:qFormat/>
    <w:rsid w:val="000228ED"/>
    <w:pPr>
      <w:pBdr>
        <w:top w:val="single" w:sz="4" w:space="1" w:color="auto"/>
        <w:left w:val="single" w:sz="4" w:space="1" w:color="auto"/>
        <w:bottom w:val="single" w:sz="4" w:space="1" w:color="auto"/>
        <w:right w:val="single" w:sz="4" w:space="1" w:color="auto"/>
      </w:pBdr>
      <w:jc w:val="center"/>
    </w:pPr>
  </w:style>
  <w:style w:type="paragraph" w:styleId="Footer">
    <w:name w:val="footer"/>
    <w:basedOn w:val="Normal"/>
    <w:link w:val="FooterChar"/>
    <w:rsid w:val="007777C4"/>
    <w:pPr>
      <w:tabs>
        <w:tab w:val="right" w:pos="8505"/>
      </w:tabs>
    </w:pPr>
    <w:rPr>
      <w:sz w:val="12"/>
    </w:rPr>
  </w:style>
  <w:style w:type="paragraph" w:styleId="Header">
    <w:name w:val="header"/>
    <w:basedOn w:val="Normal"/>
    <w:rsid w:val="00055C5B"/>
    <w:pPr>
      <w:spacing w:before="20" w:after="20"/>
    </w:pPr>
    <w:rPr>
      <w:i/>
      <w:sz w:val="18"/>
    </w:rPr>
  </w:style>
  <w:style w:type="paragraph" w:styleId="FootnoteText">
    <w:name w:val="footnote text"/>
    <w:basedOn w:val="Normal"/>
    <w:link w:val="FootnoteTextChar"/>
    <w:semiHidden/>
    <w:rsid w:val="000228ED"/>
    <w:rPr>
      <w:sz w:val="18"/>
    </w:rPr>
  </w:style>
  <w:style w:type="character" w:customStyle="1" w:styleId="Heading3Char">
    <w:name w:val="Heading 3 Char"/>
    <w:link w:val="Heading3"/>
    <w:rsid w:val="007C58D8"/>
    <w:rPr>
      <w:rFonts w:ascii="Univers for KPMG Light" w:hAnsi="Univers for KPMG Light"/>
      <w:i/>
      <w:sz w:val="22"/>
      <w:lang w:eastAsia="en-US"/>
    </w:rPr>
  </w:style>
  <w:style w:type="paragraph" w:styleId="ListBullet">
    <w:name w:val="List Bullet"/>
    <w:basedOn w:val="BodyText"/>
    <w:qFormat/>
    <w:rsid w:val="007B25D9"/>
    <w:pPr>
      <w:numPr>
        <w:numId w:val="2"/>
      </w:numPr>
    </w:pPr>
  </w:style>
  <w:style w:type="paragraph" w:customStyle="1" w:styleId="zDistnHeader">
    <w:name w:val="zDistnHeader"/>
    <w:basedOn w:val="Normal"/>
    <w:next w:val="Normal"/>
    <w:rsid w:val="000228ED"/>
    <w:pPr>
      <w:keepNext/>
      <w:spacing w:before="520"/>
    </w:pPr>
  </w:style>
  <w:style w:type="paragraph" w:styleId="ListBullet2">
    <w:name w:val="List Bullet 2"/>
    <w:basedOn w:val="ListBullet"/>
    <w:qFormat/>
    <w:rsid w:val="00844E2F"/>
    <w:pPr>
      <w:numPr>
        <w:numId w:val="3"/>
      </w:numPr>
    </w:pPr>
  </w:style>
  <w:style w:type="paragraph" w:customStyle="1" w:styleId="zDocDate">
    <w:name w:val="zDocDate"/>
    <w:basedOn w:val="Normal"/>
    <w:next w:val="Normal"/>
    <w:rsid w:val="00055C5B"/>
  </w:style>
  <w:style w:type="character" w:styleId="PageNumber">
    <w:name w:val="page number"/>
    <w:rsid w:val="007777C4"/>
    <w:rPr>
      <w:rFonts w:ascii="Arial" w:hAnsi="Arial"/>
      <w:sz w:val="12"/>
    </w:rPr>
  </w:style>
  <w:style w:type="paragraph" w:styleId="Caption">
    <w:name w:val="caption"/>
    <w:basedOn w:val="Normal"/>
    <w:next w:val="Normal"/>
    <w:qFormat/>
    <w:rsid w:val="007777C4"/>
    <w:rPr>
      <w:bCs/>
      <w:i/>
      <w:sz w:val="14"/>
    </w:rPr>
  </w:style>
  <w:style w:type="paragraph" w:styleId="BodyText3">
    <w:name w:val="Body Text 3"/>
    <w:basedOn w:val="Normal"/>
    <w:qFormat/>
    <w:rsid w:val="000228ED"/>
    <w:pPr>
      <w:ind w:left="142" w:hanging="142"/>
    </w:pPr>
    <w:rPr>
      <w:sz w:val="18"/>
      <w:szCs w:val="16"/>
    </w:rPr>
  </w:style>
  <w:style w:type="character" w:customStyle="1" w:styleId="Heading2Char">
    <w:name w:val="Heading 2 Char"/>
    <w:link w:val="Heading2"/>
    <w:rsid w:val="00E9129B"/>
    <w:rPr>
      <w:rFonts w:ascii="Univers for KPMG" w:hAnsi="Univers for KPMG"/>
      <w:b/>
      <w:i/>
      <w:sz w:val="24"/>
      <w:lang w:eastAsia="en-US"/>
    </w:rPr>
  </w:style>
  <w:style w:type="character" w:customStyle="1" w:styleId="Heading1Char">
    <w:name w:val="Heading 1 Char"/>
    <w:link w:val="Heading1"/>
    <w:rsid w:val="00E9129B"/>
    <w:rPr>
      <w:rFonts w:ascii="Univers for KPMG" w:hAnsi="Univers for KPMG"/>
      <w:b/>
      <w:sz w:val="24"/>
      <w:lang w:eastAsia="en-US"/>
    </w:rPr>
  </w:style>
  <w:style w:type="paragraph" w:customStyle="1" w:styleId="zKISOffAddress">
    <w:name w:val="zKISOffAddress"/>
    <w:basedOn w:val="Normal"/>
    <w:rsid w:val="0031690F"/>
    <w:pPr>
      <w:spacing w:after="1810" w:line="250" w:lineRule="exact"/>
    </w:pPr>
  </w:style>
  <w:style w:type="paragraph" w:customStyle="1" w:styleId="zDocType">
    <w:name w:val="zDocType"/>
    <w:basedOn w:val="Normal"/>
    <w:rsid w:val="006857DF"/>
    <w:pPr>
      <w:framePr w:wrap="around" w:vAnchor="page" w:hAnchor="page" w:x="1305" w:y="2609"/>
      <w:jc w:val="center"/>
    </w:pPr>
    <w:rPr>
      <w:szCs w:val="72"/>
    </w:rPr>
  </w:style>
  <w:style w:type="paragraph" w:customStyle="1" w:styleId="zKISDescFooter">
    <w:name w:val="zKISDescFooter"/>
    <w:basedOn w:val="Normal"/>
    <w:rsid w:val="00790001"/>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790001"/>
    <w:pPr>
      <w:framePr w:wrap="around" w:x="3970"/>
    </w:pPr>
  </w:style>
  <w:style w:type="character" w:customStyle="1" w:styleId="BodyTextChar">
    <w:name w:val="Body Text Char"/>
    <w:link w:val="BodyText"/>
    <w:rsid w:val="00E9129B"/>
    <w:rPr>
      <w:rFonts w:ascii="Univers for KPMG Light" w:hAnsi="Univers for KPMG Light"/>
      <w:sz w:val="22"/>
      <w:lang w:eastAsia="en-US"/>
    </w:rPr>
  </w:style>
  <w:style w:type="table" w:styleId="TableGrid">
    <w:name w:val="Table Grid"/>
    <w:basedOn w:val="TableNormal"/>
    <w:rsid w:val="007777C4"/>
    <w:rPr>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E7AF1"/>
    <w:rPr>
      <w:color w:val="808080"/>
    </w:rPr>
  </w:style>
  <w:style w:type="paragraph" w:customStyle="1" w:styleId="zSubject">
    <w:name w:val="zSubject"/>
    <w:basedOn w:val="BodyText"/>
    <w:qFormat/>
    <w:rsid w:val="008467F5"/>
    <w:rPr>
      <w:b/>
      <w:lang w:bidi="th-TH"/>
    </w:rPr>
  </w:style>
  <w:style w:type="character" w:customStyle="1" w:styleId="FooterChar">
    <w:name w:val="Footer Char"/>
    <w:basedOn w:val="DefaultParagraphFont"/>
    <w:link w:val="Footer"/>
    <w:rsid w:val="00EC0236"/>
    <w:rPr>
      <w:rFonts w:ascii="Arial" w:hAnsi="Arial"/>
      <w:sz w:val="12"/>
      <w:lang w:val="en-US" w:eastAsia="en-US"/>
    </w:rPr>
  </w:style>
  <w:style w:type="paragraph" w:styleId="BalloonText">
    <w:name w:val="Balloon Text"/>
    <w:basedOn w:val="Normal"/>
    <w:link w:val="BalloonTextChar"/>
    <w:semiHidden/>
    <w:unhideWhenUsed/>
    <w:rsid w:val="0095714B"/>
    <w:rPr>
      <w:rFonts w:ascii="Segoe UI" w:hAnsi="Segoe UI" w:cs="Segoe UI"/>
      <w:sz w:val="18"/>
      <w:szCs w:val="18"/>
    </w:rPr>
  </w:style>
  <w:style w:type="character" w:customStyle="1" w:styleId="BalloonTextChar">
    <w:name w:val="Balloon Text Char"/>
    <w:basedOn w:val="DefaultParagraphFont"/>
    <w:link w:val="BalloonText"/>
    <w:semiHidden/>
    <w:rsid w:val="0095714B"/>
    <w:rPr>
      <w:rFonts w:ascii="Segoe UI" w:hAnsi="Segoe UI" w:cs="Segoe UI"/>
      <w:sz w:val="18"/>
      <w:szCs w:val="18"/>
      <w:lang w:val="en-US" w:eastAsia="en-US"/>
    </w:rPr>
  </w:style>
  <w:style w:type="paragraph" w:styleId="ListParagraph">
    <w:name w:val="List Paragraph"/>
    <w:aliases w:val="Bullets,Resume Title,Body,List Paragraph_Table bullets,Colorful List - Accent 11,CORE-1.1.1,List Paragraph1,Lapis Bulleted List,List Paragraph (numbered (a)),KfW Bullets TEXT,IFC Bullets TEXT,Grille moyenne 1 - Accent 21,Primus H 3,lp1,Ha"/>
    <w:basedOn w:val="Normal"/>
    <w:link w:val="ListParagraphChar"/>
    <w:uiPriority w:val="34"/>
    <w:qFormat/>
    <w:rsid w:val="00A74185"/>
    <w:pPr>
      <w:ind w:left="720"/>
    </w:pPr>
    <w:rPr>
      <w:rFonts w:ascii="Times New Roman" w:eastAsiaTheme="minorHAnsi" w:hAnsi="Times New Roman"/>
      <w:sz w:val="24"/>
      <w:szCs w:val="24"/>
    </w:rPr>
  </w:style>
  <w:style w:type="character" w:styleId="FootnoteReference">
    <w:name w:val="footnote reference"/>
    <w:basedOn w:val="DefaultParagraphFont"/>
    <w:semiHidden/>
    <w:unhideWhenUsed/>
    <w:rsid w:val="005E673D"/>
    <w:rPr>
      <w:vertAlign w:val="superscript"/>
    </w:rPr>
  </w:style>
  <w:style w:type="character" w:customStyle="1" w:styleId="FootnoteTextChar">
    <w:name w:val="Footnote Text Char"/>
    <w:basedOn w:val="DefaultParagraphFont"/>
    <w:link w:val="FootnoteText"/>
    <w:semiHidden/>
    <w:rsid w:val="009D130F"/>
    <w:rPr>
      <w:rFonts w:ascii="Arial" w:hAnsi="Arial"/>
      <w:sz w:val="18"/>
      <w:lang w:val="en-US" w:eastAsia="en-US"/>
    </w:rPr>
  </w:style>
  <w:style w:type="paragraph" w:styleId="NormalWeb">
    <w:name w:val="Normal (Web)"/>
    <w:basedOn w:val="Normal"/>
    <w:uiPriority w:val="99"/>
    <w:unhideWhenUsed/>
    <w:rsid w:val="00685E23"/>
    <w:pPr>
      <w:spacing w:before="100" w:beforeAutospacing="1" w:after="100" w:afterAutospacing="1"/>
    </w:pPr>
    <w:rPr>
      <w:rFonts w:ascii="Times New Roman" w:hAnsi="Times New Roman"/>
      <w:sz w:val="24"/>
      <w:szCs w:val="24"/>
    </w:rPr>
  </w:style>
  <w:style w:type="character" w:styleId="CommentReference">
    <w:name w:val="annotation reference"/>
    <w:basedOn w:val="DefaultParagraphFont"/>
    <w:semiHidden/>
    <w:unhideWhenUsed/>
    <w:rsid w:val="008960B5"/>
    <w:rPr>
      <w:sz w:val="16"/>
      <w:szCs w:val="16"/>
    </w:rPr>
  </w:style>
  <w:style w:type="paragraph" w:styleId="CommentText">
    <w:name w:val="annotation text"/>
    <w:basedOn w:val="Normal"/>
    <w:link w:val="CommentTextChar"/>
    <w:semiHidden/>
    <w:unhideWhenUsed/>
    <w:rsid w:val="008960B5"/>
    <w:rPr>
      <w:sz w:val="20"/>
    </w:rPr>
  </w:style>
  <w:style w:type="character" w:customStyle="1" w:styleId="CommentTextChar">
    <w:name w:val="Comment Text Char"/>
    <w:basedOn w:val="DefaultParagraphFont"/>
    <w:link w:val="CommentText"/>
    <w:semiHidden/>
    <w:rsid w:val="008960B5"/>
    <w:rPr>
      <w:rFonts w:ascii="Arial" w:hAnsi="Arial"/>
      <w:lang w:val="en-US" w:eastAsia="en-US"/>
    </w:rPr>
  </w:style>
  <w:style w:type="paragraph" w:styleId="CommentSubject">
    <w:name w:val="annotation subject"/>
    <w:basedOn w:val="CommentText"/>
    <w:next w:val="CommentText"/>
    <w:link w:val="CommentSubjectChar"/>
    <w:semiHidden/>
    <w:unhideWhenUsed/>
    <w:rsid w:val="008960B5"/>
    <w:rPr>
      <w:b/>
      <w:bCs/>
    </w:rPr>
  </w:style>
  <w:style w:type="character" w:customStyle="1" w:styleId="CommentSubjectChar">
    <w:name w:val="Comment Subject Char"/>
    <w:basedOn w:val="CommentTextChar"/>
    <w:link w:val="CommentSubject"/>
    <w:semiHidden/>
    <w:rsid w:val="008960B5"/>
    <w:rPr>
      <w:rFonts w:ascii="Arial" w:hAnsi="Arial"/>
      <w:b/>
      <w:bCs/>
      <w:lang w:val="en-US" w:eastAsia="en-US"/>
    </w:rPr>
  </w:style>
  <w:style w:type="paragraph" w:styleId="Revision">
    <w:name w:val="Revision"/>
    <w:hidden/>
    <w:uiPriority w:val="99"/>
    <w:semiHidden/>
    <w:rsid w:val="00500967"/>
    <w:rPr>
      <w:rFonts w:ascii="Arial" w:hAnsi="Arial"/>
      <w:sz w:val="22"/>
      <w:lang w:val="en-US" w:eastAsia="en-US"/>
    </w:rPr>
  </w:style>
  <w:style w:type="character" w:customStyle="1" w:styleId="ListParagraphChar">
    <w:name w:val="List Paragraph Char"/>
    <w:aliases w:val="Bullets Char,Resume Title Char,Body Char,List Paragraph_Table bullets Char,Colorful List - Accent 11 Char,CORE-1.1.1 Char,List Paragraph1 Char,Lapis Bulleted List Char,List Paragraph (numbered (a)) Char,KfW Bullets TEXT Char,lp1 Char"/>
    <w:link w:val="ListParagraph"/>
    <w:locked/>
    <w:rsid w:val="00DC31CB"/>
    <w:rPr>
      <w:rFonts w:ascii="Times New Roman" w:eastAsiaTheme="minorHAnsi" w:hAnsi="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39395176">
      <w:bodyDiv w:val="1"/>
      <w:marLeft w:val="0"/>
      <w:marRight w:val="0"/>
      <w:marTop w:val="0"/>
      <w:marBottom w:val="0"/>
      <w:divBdr>
        <w:top w:val="none" w:sz="0" w:space="0" w:color="auto"/>
        <w:left w:val="none" w:sz="0" w:space="0" w:color="auto"/>
        <w:bottom w:val="none" w:sz="0" w:space="0" w:color="auto"/>
        <w:right w:val="none" w:sz="0" w:space="0" w:color="auto"/>
      </w:divBdr>
    </w:div>
    <w:div w:id="1159688780">
      <w:bodyDiv w:val="1"/>
      <w:marLeft w:val="0"/>
      <w:marRight w:val="0"/>
      <w:marTop w:val="0"/>
      <w:marBottom w:val="0"/>
      <w:divBdr>
        <w:top w:val="none" w:sz="0" w:space="0" w:color="auto"/>
        <w:left w:val="none" w:sz="0" w:space="0" w:color="auto"/>
        <w:bottom w:val="none" w:sz="0" w:space="0" w:color="auto"/>
        <w:right w:val="none" w:sz="0" w:space="0" w:color="auto"/>
      </w:divBdr>
    </w:div>
    <w:div w:id="1533346546">
      <w:bodyDiv w:val="1"/>
      <w:marLeft w:val="0"/>
      <w:marRight w:val="0"/>
      <w:marTop w:val="0"/>
      <w:marBottom w:val="0"/>
      <w:divBdr>
        <w:top w:val="none" w:sz="0" w:space="0" w:color="auto"/>
        <w:left w:val="none" w:sz="0" w:space="0" w:color="auto"/>
        <w:bottom w:val="none" w:sz="0" w:space="0" w:color="auto"/>
        <w:right w:val="none" w:sz="0" w:space="0" w:color="auto"/>
      </w:divBdr>
    </w:div>
    <w:div w:id="1652439745">
      <w:bodyDiv w:val="1"/>
      <w:marLeft w:val="0"/>
      <w:marRight w:val="0"/>
      <w:marTop w:val="0"/>
      <w:marBottom w:val="0"/>
      <w:divBdr>
        <w:top w:val="none" w:sz="0" w:space="0" w:color="auto"/>
        <w:left w:val="none" w:sz="0" w:space="0" w:color="auto"/>
        <w:bottom w:val="none" w:sz="0" w:space="0" w:color="auto"/>
        <w:right w:val="none" w:sz="0" w:space="0" w:color="auto"/>
      </w:divBdr>
    </w:div>
    <w:div w:id="1849053741">
      <w:bodyDiv w:val="1"/>
      <w:marLeft w:val="0"/>
      <w:marRight w:val="0"/>
      <w:marTop w:val="0"/>
      <w:marBottom w:val="0"/>
      <w:divBdr>
        <w:top w:val="none" w:sz="0" w:space="0" w:color="auto"/>
        <w:left w:val="none" w:sz="0" w:space="0" w:color="auto"/>
        <w:bottom w:val="none" w:sz="0" w:space="0" w:color="auto"/>
        <w:right w:val="none" w:sz="0" w:space="0" w:color="auto"/>
      </w:divBdr>
    </w:div>
    <w:div w:id="1976522729">
      <w:bodyDiv w:val="1"/>
      <w:marLeft w:val="0"/>
      <w:marRight w:val="0"/>
      <w:marTop w:val="0"/>
      <w:marBottom w:val="0"/>
      <w:divBdr>
        <w:top w:val="none" w:sz="0" w:space="0" w:color="auto"/>
        <w:left w:val="none" w:sz="0" w:space="0" w:color="auto"/>
        <w:bottom w:val="none" w:sz="0" w:space="0" w:color="auto"/>
        <w:right w:val="none" w:sz="0" w:space="0" w:color="auto"/>
      </w:divBdr>
    </w:div>
    <w:div w:id="2001346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KIS\Templates\Memorandum.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IC xmlns="bd94fe42-bbdc-4890-86f8-1cce7b488dc1">
      <UserInfo>
        <DisplayName>Pham, Quynh Oanh</DisplayName>
        <AccountId>113</AccountId>
        <AccountType/>
      </UserInfo>
    </PIC>
    <MIC xmlns="bd94fe42-bbdc-4890-86f8-1cce7b488dc1">
      <UserInfo>
        <DisplayName>Le, Thi Nhung</DisplayName>
        <AccountId>110</AccountId>
        <AccountType/>
      </UserInfo>
    </MIC>
    <Year xmlns="bd94fe42-bbdc-4890-86f8-1cce7b488dc1">2021</Year>
    <Taxissue xmlns="bd94fe42-bbdc-4890-86f8-1cce7b488dc1">
      <Value>FCT</Value>
      <Value>VAT</Value>
    </Taxissue>
    <Industry xmlns="bd94fe42-bbdc-4890-86f8-1cce7b488dc1">General</Industry>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7D393A4D99C844D9A4B971B2D400DEB" ma:contentTypeVersion="12" ma:contentTypeDescription="Create a new document." ma:contentTypeScope="" ma:versionID="3aba055997ffeadd4291d08e12ec2159">
  <xsd:schema xmlns:xsd="http://www.w3.org/2001/XMLSchema" xmlns:xs="http://www.w3.org/2001/XMLSchema" xmlns:p="http://schemas.microsoft.com/office/2006/metadata/properties" xmlns:ns2="bd94fe42-bbdc-4890-86f8-1cce7b488dc1" xmlns:ns3="097e1a6a-fc06-45b2-8873-15e0270064ac" targetNamespace="http://schemas.microsoft.com/office/2006/metadata/properties" ma:root="true" ma:fieldsID="fe45f8cf68b585c69f4c7dd409a58a0b" ns2:_="" ns3:_="">
    <xsd:import namespace="bd94fe42-bbdc-4890-86f8-1cce7b488dc1"/>
    <xsd:import namespace="097e1a6a-fc06-45b2-8873-15e0270064ac"/>
    <xsd:element name="properties">
      <xsd:complexType>
        <xsd:sequence>
          <xsd:element name="documentManagement">
            <xsd:complexType>
              <xsd:all>
                <xsd:element ref="ns2:Industry"/>
                <xsd:element ref="ns2:Taxissue" minOccurs="0"/>
                <xsd:element ref="ns2:PIC"/>
                <xsd:element ref="ns2:MIC"/>
                <xsd:element ref="ns2:MediaServiceMetadata" minOccurs="0"/>
                <xsd:element ref="ns2:MediaServiceFastMetadata" minOccurs="0"/>
                <xsd:element ref="ns2:MediaServiceAutoKeyPoints" minOccurs="0"/>
                <xsd:element ref="ns2:MediaServiceKeyPoints" minOccurs="0"/>
                <xsd:element ref="ns2:Year"/>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94fe42-bbdc-4890-86f8-1cce7b488dc1" elementFormDefault="qualified">
    <xsd:import namespace="http://schemas.microsoft.com/office/2006/documentManagement/types"/>
    <xsd:import namespace="http://schemas.microsoft.com/office/infopath/2007/PartnerControls"/>
    <xsd:element name="Industry" ma:index="8" ma:displayName="Industry" ma:format="RadioButtons" ma:internalName="Industry">
      <xsd:simpleType>
        <xsd:restriction base="dms:Choice">
          <xsd:enumeration value="General"/>
          <xsd:enumeration value="Automotive"/>
          <xsd:enumeration value="Building and Construction"/>
          <xsd:enumeration value="Chemicals"/>
          <xsd:enumeration value="Banking and Capital Markets"/>
          <xsd:enumeration value="Energy"/>
          <xsd:enumeration value="Consumer Markets"/>
          <xsd:enumeration value="Healthcare"/>
          <xsd:enumeration value="Industrial manufacturing"/>
          <xsd:enumeration value="Infrastructure"/>
          <xsd:enumeration value="Insurance"/>
          <xsd:enumeration value="Retail"/>
          <xsd:enumeration value="Technology"/>
          <xsd:enumeration value="Transport and Logistics"/>
          <xsd:enumeration value="Real estate"/>
          <xsd:enumeration value="Goverment and Public Sector"/>
          <xsd:enumeration value="Asset Management"/>
          <xsd:enumeration value="Media"/>
          <xsd:enumeration value="Mining"/>
          <xsd:enumeration value="Telecom"/>
          <xsd:enumeration value="Private Business"/>
          <xsd:enumeration value="Sports"/>
          <xsd:enumeration value="Others"/>
        </xsd:restriction>
      </xsd:simpleType>
    </xsd:element>
    <xsd:element name="Taxissue" ma:index="9" nillable="true" ma:displayName="Technical area" ma:internalName="Taxissue" ma:requiredMultiChoice="true">
      <xsd:complexType>
        <xsd:complexContent>
          <xsd:extension base="dms:MultiChoice">
            <xsd:sequence>
              <xsd:element name="Value" maxOccurs="unbounded" minOccurs="0" nillable="true">
                <xsd:simpleType>
                  <xsd:restriction base="dms:Choice">
                    <xsd:enumeration value="Not specified"/>
                    <xsd:enumeration value="VAT"/>
                    <xsd:enumeration value="CIT"/>
                    <xsd:enumeration value="CAPT"/>
                    <xsd:enumeration value="FCT"/>
                    <xsd:enumeration value="DTA"/>
                    <xsd:enumeration value="IIT"/>
                    <xsd:enumeration value="Customs"/>
                    <xsd:enumeration value="GMS"/>
                    <xsd:enumeration value="Immigration"/>
                  </xsd:restriction>
                </xsd:simpleType>
              </xsd:element>
            </xsd:sequence>
          </xsd:extension>
        </xsd:complexContent>
      </xsd:complexType>
    </xsd:element>
    <xsd:element name="PIC" ma:index="10" ma:displayName="PIC" ma:format="Dropdown" ma:list="UserInfo" ma:SharePointGroup="0" ma:internalName="P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IC" ma:index="11" ma:displayName="MIC" ma:format="Dropdown" ma:list="UserInfo" ma:SharePointGroup="0" ma:internalName="M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Year" ma:index="16" ma:displayName="Year" ma:format="Dropdown" ma:internalName="Year">
      <xsd:simpleType>
        <xsd:restriction base="dms:Text">
          <xsd:maxLength value="4"/>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C9F8A0-198F-4D08-A3BC-D7695E47757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4D950D-9EC4-4D26-904B-04A719227879}">
  <ds:schemaRefs>
    <ds:schemaRef ds:uri="http://schemas.microsoft.com/sharepoint/v3/contenttype/forms"/>
  </ds:schemaRefs>
</ds:datastoreItem>
</file>

<file path=customXml/itemProps3.xml><?xml version="1.0" encoding="utf-8"?>
<ds:datastoreItem xmlns:ds="http://schemas.openxmlformats.org/officeDocument/2006/customXml" ds:itemID="{742AF6C5-0989-4F65-830D-F885C1388F0B}">
  <ds:schemaRefs>
    <ds:schemaRef ds:uri="http://schemas.openxmlformats.org/officeDocument/2006/bibliography"/>
  </ds:schemaRefs>
</ds:datastoreItem>
</file>

<file path=customXml/itemProps4.xml><?xml version="1.0" encoding="utf-8"?>
<ds:datastoreItem xmlns:ds="http://schemas.openxmlformats.org/officeDocument/2006/customXml" ds:itemID="{833F7F2B-5BAB-4EFB-BD4F-006BAA56292F}"/>
</file>

<file path=docProps/app.xml><?xml version="1.0" encoding="utf-8"?>
<Properties xmlns="http://schemas.openxmlformats.org/officeDocument/2006/extended-properties" xmlns:vt="http://schemas.openxmlformats.org/officeDocument/2006/docPropsVTypes">
  <Template>Memorandum</Template>
  <TotalTime>18</TotalTime>
  <Pages>10</Pages>
  <Words>3865</Words>
  <Characters>22032</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Memo to Mr. Yamagishi</vt:lpstr>
    </vt:vector>
  </TitlesOfParts>
  <Company>KPMG</Company>
  <LinksUpToDate>false</LinksUpToDate>
  <CharactersWithSpaces>25846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to Mr. Yamagishi</dc:title>
  <dc:subject>Subject</dc:subject>
  <dc:creator>Pham Quynh Oanh</dc:creator>
  <cp:keywords/>
  <dc:description/>
  <cp:lastModifiedBy>Pham, Quynh Oanh</cp:lastModifiedBy>
  <cp:revision>6</cp:revision>
  <cp:lastPrinted>2021-03-05T03:31:00Z</cp:lastPrinted>
  <dcterms:created xsi:type="dcterms:W3CDTF">2022-01-08T12:33:00Z</dcterms:created>
  <dcterms:modified xsi:type="dcterms:W3CDTF">2022-01-08T12:51:00Z</dcterms:modified>
  <cp:category>KPMG Confidential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ISClient">
    <vt:lpwstr>Mitsui E&amp;S Engineering Co., Ltd</vt:lpwstr>
  </property>
  <property fmtid="{D5CDD505-2E9C-101B-9397-08002B2CF9AE}" pid="3" name="KISSubject">
    <vt:lpwstr>Foreign Contractor Tax implications for subcontract portion sublet to 2nd tier Vietnamese contractors</vt:lpwstr>
  </property>
  <property fmtid="{D5CDD505-2E9C-101B-9397-08002B2CF9AE}" pid="4" name="KISDateFmt">
    <vt:lpwstr>d MMMM yyyy</vt:lpwstr>
  </property>
  <property fmtid="{D5CDD505-2E9C-101B-9397-08002B2CF9AE}" pid="5" name="KISFirmDispName">
    <vt:lpwstr>KPMG Tax and Advisory Limited</vt:lpwstr>
  </property>
  <property fmtid="{D5CDD505-2E9C-101B-9397-08002B2CF9AE}" pid="6" name="KISFirmPrtName">
    <vt:lpwstr>KPMG Tax and Advisory Limited</vt:lpwstr>
  </property>
  <property fmtid="{D5CDD505-2E9C-101B-9397-08002B2CF9AE}" pid="7" name="KISFirmInfoA">
    <vt:lpwstr/>
  </property>
  <property fmtid="{D5CDD505-2E9C-101B-9397-08002B2CF9AE}" pid="8" name="KISFirmInfoB">
    <vt:lpwstr/>
  </property>
  <property fmtid="{D5CDD505-2E9C-101B-9397-08002B2CF9AE}" pid="9" name="KISFirmInfoC">
    <vt:lpwstr/>
  </property>
  <property fmtid="{D5CDD505-2E9C-101B-9397-08002B2CF9AE}" pid="10" name="KISFirmDesc">
    <vt:lpwstr>KPMG Tax and Advisory Limited, a Vietnamese one member limited liability company and a member firm of the KPMG network of independent member firms affiliated with KPMG International Cooperative ("KPMG International"), a Swiss entity.</vt:lpwstr>
  </property>
  <property fmtid="{D5CDD505-2E9C-101B-9397-08002B2CF9AE}" pid="11" name="KISSvcDispName">
    <vt:lpwstr>KPMG Vietnam</vt:lpwstr>
  </property>
  <property fmtid="{D5CDD505-2E9C-101B-9397-08002B2CF9AE}" pid="12" name="KISSvcPrtName">
    <vt:lpwstr/>
  </property>
  <property fmtid="{D5CDD505-2E9C-101B-9397-08002B2CF9AE}" pid="13" name="KISSvcInfoA">
    <vt:lpwstr/>
  </property>
  <property fmtid="{D5CDD505-2E9C-101B-9397-08002B2CF9AE}" pid="14" name="KISSvcInfoB">
    <vt:lpwstr/>
  </property>
  <property fmtid="{D5CDD505-2E9C-101B-9397-08002B2CF9AE}" pid="15" name="KISSvcInfoC">
    <vt:lpwstr/>
  </property>
  <property fmtid="{D5CDD505-2E9C-101B-9397-08002B2CF9AE}" pid="16" name="KISOffName">
    <vt:lpwstr>KPMG HAN (English)</vt:lpwstr>
  </property>
  <property fmtid="{D5CDD505-2E9C-101B-9397-08002B2CF9AE}" pid="17" name="KISOffCity">
    <vt:lpwstr>Amstelveen</vt:lpwstr>
  </property>
  <property fmtid="{D5CDD505-2E9C-101B-9397-08002B2CF9AE}" pid="18" name="KISOffInfoA">
    <vt:lpwstr/>
  </property>
  <property fmtid="{D5CDD505-2E9C-101B-9397-08002B2CF9AE}" pid="19" name="KISOff1Addr">
    <vt:lpwstr>46th Floor, Keangnam Landmark 72_x000d_
E6 Pham Hung Road, Me Tri Ward_x000d_
South Tu Liem District, Hanoi, Vietnam</vt:lpwstr>
  </property>
  <property fmtid="{D5CDD505-2E9C-101B-9397-08002B2CF9AE}" pid="20" name="KISOff2Addr">
    <vt:lpwstr/>
  </property>
  <property fmtid="{D5CDD505-2E9C-101B-9397-08002B2CF9AE}" pid="21" name="KISOff3Addr">
    <vt:lpwstr>+84 (24) 3946 1600 | kpmg.com.vn</vt:lpwstr>
  </property>
  <property fmtid="{D5CDD505-2E9C-101B-9397-08002B2CF9AE}" pid="22" name="KISTmpltVer">
    <vt:lpwstr>5.0</vt:lpwstr>
  </property>
  <property fmtid="{D5CDD505-2E9C-101B-9397-08002B2CF9AE}" pid="23" name="KISManualDate">
    <vt:lpwstr/>
  </property>
  <property fmtid="{D5CDD505-2E9C-101B-9397-08002B2CF9AE}" pid="24" name="KISOurRef">
    <vt:lpwstr/>
  </property>
  <property fmtid="{D5CDD505-2E9C-101B-9397-08002B2CF9AE}" pid="25" name="KISConfidential">
    <vt:lpwstr>KPMG Confidential</vt:lpwstr>
  </property>
  <property fmtid="{D5CDD505-2E9C-101B-9397-08002B2CF9AE}" pid="26" name="KISTo">
    <vt:lpwstr>Mr. Yamagishi_x000d_</vt:lpwstr>
  </property>
  <property fmtid="{D5CDD505-2E9C-101B-9397-08002B2CF9AE}" pid="27" name="KISFrom">
    <vt:lpwstr>Pham Quynh Oanh</vt:lpwstr>
  </property>
  <property fmtid="{D5CDD505-2E9C-101B-9397-08002B2CF9AE}" pid="28" name="KIScc">
    <vt:lpwstr/>
  </property>
  <property fmtid="{D5CDD505-2E9C-101B-9397-08002B2CF9AE}" pid="29" name="KISPrivacy">
    <vt:lpwstr>Private and confidential</vt:lpwstr>
  </property>
  <property fmtid="{D5CDD505-2E9C-101B-9397-08002B2CF9AE}" pid="30" name="KISDocClassMsg">
    <vt:lpwstr>Document classification: </vt:lpwstr>
  </property>
  <property fmtid="{D5CDD505-2E9C-101B-9397-08002B2CF9AE}" pid="31" name="KISFirmDesc2">
    <vt:lpwstr/>
  </property>
  <property fmtid="{D5CDD505-2E9C-101B-9397-08002B2CF9AE}" pid="32" name="KISFirmCopyright">
    <vt:lpwstr>© 2020 KPMG Tax and Advisory Limited, a Vietnamese one member limited liability company and a member firm of the KPMG network of independent member firms affiliated with KPMG International Cooperative ("KPMG International"), a Swiss entity.</vt:lpwstr>
  </property>
  <property fmtid="{D5CDD505-2E9C-101B-9397-08002B2CF9AE}" pid="33" name="KISFirmCopyright2">
    <vt:lpwstr/>
  </property>
  <property fmtid="{D5CDD505-2E9C-101B-9397-08002B2CF9AE}" pid="34" name="ContentTypeId">
    <vt:lpwstr>0x01010027D393A4D99C844D9A4B971B2D400DEB</vt:lpwstr>
  </property>
</Properties>
</file>