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Great Lotus Elementary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1988 year of birth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K1：1993.0-1994.6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K2：1994.9-1995.6 ，奶奶去世 </w:t>
        <w:tab/>
        <w:t xml:space="preserve">单篇：我眼中的奶奶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G1：1995.9-1996.6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G2：1996.9-1997.6 , 香港回归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G3：1997.9-1998.6 , 98洪水 98.6-98.8 </w:t>
        <w:tab/>
        <w:t xml:space="preserve">单篇：抢作文与书法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G4：1998.9-1999.6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G5：1999.9-2000.6，1999.12.20 澳门回归</w:t>
        <w:tab/>
        <w:t xml:space="preserve">单篇：爱吹牛的朝鲜人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G6：2000.9-2001.6，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===================================================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M1：2001.9-2002.6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M2：2002.9-2003.6，2002.11 SARS start，胡锦涛当选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M3：2003.9-2004.6，2003.9 SARS end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H1：2004.9-2005.6，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H2：2005.9-2006.6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H3：2006.9-2007.6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U1：2007.9-2008.6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U2：2008.9-2009.6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U3：2009.9-2010.6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U4：2010.9-2011.6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2013 胡锦涛卸任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