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line="276.0005454545455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 Utilizada</w:t>
      </w:r>
    </w:p>
    <w:p w:rsidR="00000000" w:rsidDel="00000000" w:rsidP="00000000" w:rsidRDefault="00000000" w:rsidRPr="00000000" w14:paraId="00000004">
      <w:pPr>
        <w:pageBreakBefore w:val="0"/>
        <w:spacing w:after="200" w:line="276.0005454545455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Foi utilizada uma base de dados contendo a performance corporal de pessoas, ante determinados parâmetros . Se buscará classificar cada um dos exemplos sob as determinadas classes :</w:t>
        <w:br w:type="textWrapping"/>
      </w:r>
      <m:oMath>
        <m:r>
          <w:rPr>
            <w:rFonts w:ascii="Cambria" w:cs="Cambria" w:eastAsia="Cambria" w:hAnsi="Cambria"/>
          </w:rPr>
          <m:t xml:space="preserve"> 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m:oMath>
        <m:r>
          <w:rPr>
            <w:rFonts w:ascii="Cambria" w:cs="Cambria" w:eastAsia="Cambria" w:hAnsi="Cambria"/>
          </w:rPr>
          <m:t xml:space="preserve">ℂ={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ℂ</m:t>
            </m:r>
          </m:e>
          <m:sub>
            <m:r>
              <w:rPr>
                <w:rFonts w:ascii="Cambria" w:cs="Cambria" w:eastAsia="Cambria" w:hAnsi="Cambria"/>
              </w:rPr>
              <m:t xml:space="preserve">Upper</m:t>
            </m:r>
          </m:sub>
        </m:sSub>
        <m:r>
          <w:rPr>
            <w:rFonts w:ascii="Cambria" w:cs="Cambria" w:eastAsia="Cambria" w:hAnsi="Cambria"/>
          </w:rPr>
          <m:t xml:space="preserve"> ,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ℂ</m:t>
            </m:r>
          </m:e>
          <m:sub>
            <m:r>
              <w:rPr>
                <w:rFonts w:ascii="Cambria" w:cs="Cambria" w:eastAsia="Cambria" w:hAnsi="Cambria"/>
              </w:rPr>
              <m:t xml:space="preserve">lower</m:t>
            </m:r>
          </m:sub>
        </m:sSub>
        <m:r>
          <w:rPr>
            <w:rFonts w:ascii="Cambria" w:cs="Cambria" w:eastAsia="Cambria" w:hAnsi="Cambria"/>
          </w:rPr>
          <m:t xml:space="preserve">}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onde ,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ℂ</m:t>
            </m:r>
          </m:e>
          <m:sub>
            <m:r>
              <w:rPr>
                <w:rFonts w:ascii="Cambria" w:cs="Cambria" w:eastAsia="Cambria" w:hAnsi="Cambria"/>
              </w:rPr>
              <m:t xml:space="preserve">Upper</m:t>
            </m:r>
          </m:sub>
        </m:sSub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é a (super)classe dos corpos das classes mais saudáveis e </w:t>
      </w:r>
      <m:oMath>
        <m:r>
          <w:rPr>
            <w:rFonts w:ascii="Cambria" w:cs="Cambria" w:eastAsia="Cambria" w:hAnsi="Cambria"/>
          </w:rPr>
          <m:t xml:space="preserve">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ℂ</m:t>
            </m:r>
          </m:e>
          <m:sub>
            <m:r>
              <w:rPr>
                <w:rFonts w:ascii="Cambria" w:cs="Cambria" w:eastAsia="Cambria" w:hAnsi="Cambria"/>
              </w:rPr>
              <m:t xml:space="preserve">lower</m:t>
            </m:r>
          </m:sub>
        </m:sSub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a das menos saudáveis, e ainda </w:t>
      </w:r>
      <m:oMath>
        <m:r>
          <w:rPr>
            <w:rFonts w:ascii="Cambria" w:cs="Cambria" w:eastAsia="Cambria" w:hAnsi="Cambria"/>
          </w:rPr>
          <m:t xml:space="preserve">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ℂ</m:t>
            </m:r>
          </m:e>
          <m:sub>
            <m:r>
              <w:rPr>
                <w:rFonts w:ascii="Cambria" w:cs="Cambria" w:eastAsia="Cambria" w:hAnsi="Cambria"/>
              </w:rPr>
              <m:t xml:space="preserve">lower</m:t>
            </m:r>
          </m:sub>
        </m:sSub>
        <m:r>
          <w:rPr>
            <w:rFonts w:ascii="Cambria" w:cs="Cambria" w:eastAsia="Cambria" w:hAnsi="Cambria"/>
          </w:rPr>
          <m:t xml:space="preserve">={C , D}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 onde D indica um corpo com o menor condicionamento possível e C, um com condicionamento maior que o do D ; além disso  </w:t>
      </w:r>
      <m:oMath>
        <m:r>
          <w:rPr>
            <w:rFonts w:ascii="Cambria" w:cs="Cambria" w:eastAsia="Cambria" w:hAnsi="Cambria"/>
          </w:rPr>
          <m:t xml:space="preserve">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ℂ</m:t>
            </m:r>
          </m:e>
          <m:sub>
            <m:r>
              <w:rPr>
                <w:rFonts w:ascii="Cambria" w:cs="Cambria" w:eastAsia="Cambria" w:hAnsi="Cambria"/>
              </w:rPr>
              <m:t xml:space="preserve">upper</m:t>
            </m:r>
          </m:sub>
        </m:sSub>
        <m:r>
          <w:rPr>
            <w:rFonts w:ascii="Cambria" w:cs="Cambria" w:eastAsia="Cambria" w:hAnsi="Cambria"/>
          </w:rPr>
          <m:t xml:space="preserve">={A , B}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onde A indica um corpo com o melhor condicionamento possível, e B, um com condicionamento menor que o de A , mas maior que o de C .</w:t>
        <w:br w:type="textWrapping"/>
        <w:t xml:space="preserve">A base  </w:t>
      </w:r>
      <m:oMath>
        <m:r>
          <w:rPr>
            <w:rFonts w:ascii="Cambria" w:cs="Cambria" w:eastAsia="Cambria" w:hAnsi="Cambria"/>
          </w:rPr>
          <m:t xml:space="preserve">ⅅ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é munida de 13394 exemplos  </w:t>
      </w:r>
      <m:oMath>
        <m:sSubSup>
          <m:sSubSupPr>
            <m:ctrlPr>
              <w:rPr>
                <w:rFonts w:ascii="Cambria" w:cs="Cambria" w:eastAsia="Cambria" w:hAnsi="Cambria"/>
                <w:b w:val="1"/>
              </w:rPr>
            </m:ctrlPr>
          </m:sSubSupPr>
          <m:e>
            <m:r>
              <w:rPr>
                <w:rFonts w:ascii="Cambria" w:cs="Cambria" w:eastAsia="Cambria" w:hAnsi="Cambria"/>
                <w:b w:val="1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1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1"/>
              </w:rPr>
              <m:t>→</m:t>
            </m:r>
          </m:sup>
        </m:sSubSup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12 parâmetros , onde …</w:t>
        <w:br w:type="textWrapping"/>
      </w:r>
      <m:oMath>
        <m:sSubSup>
          <m:sSubSupPr>
            <m:ctrlPr>
              <w:rPr>
                <w:rFonts w:ascii="Cambria" w:cs="Cambria" w:eastAsia="Cambria" w:hAnsi="Cambria"/>
                <w:b w:val="1"/>
              </w:rPr>
            </m:ctrlPr>
          </m:sSubSupPr>
          <m:e>
            <m:r>
              <w:rPr>
                <w:rFonts w:ascii="Cambria" w:cs="Cambria" w:eastAsia="Cambria" w:hAnsi="Cambria"/>
                <w:b w:val="1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1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1"/>
              </w:rPr>
              <m:t>→</m:t>
            </m:r>
          </m:sup>
        </m:sSubSup>
      </m:oMath>
      <m:oMath>
        <m:r>
          <w:rPr>
            <w:rFonts w:ascii="Cambria" w:cs="Cambria" w:eastAsia="Cambria" w:hAnsi="Cambria"/>
          </w:rPr>
          <m:t xml:space="preserve">=(a,g,h,w,BF,diast,syst,gripForce,sitBend,contSitUps,puloMax,y)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com </w:t>
      </w:r>
      <m:oMath>
        <m:r>
          <w:rPr>
            <w:rFonts w:ascii="Cambria" w:cs="Cambria" w:eastAsia="Cambria" w:hAnsi="Cambria"/>
          </w:rPr>
          <m:t xml:space="preserve">y </m:t>
        </m:r>
        <m:r>
          <w:rPr>
            <w:rFonts w:ascii="Cambria" w:cs="Cambria" w:eastAsia="Cambria" w:hAnsi="Cambria"/>
          </w:rPr>
          <m:t>∈</m:t>
        </m:r>
        <m:r>
          <w:rPr>
            <w:rFonts w:ascii="Cambria" w:cs="Cambria" w:eastAsia="Cambria" w:hAnsi="Cambria"/>
          </w:rPr>
          <m:t xml:space="preserve">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ℂ</m:t>
            </m:r>
          </m:e>
          <m:sub>
            <m:r>
              <w:rPr>
                <w:rFonts w:ascii="Cambria" w:cs="Cambria" w:eastAsia="Cambria" w:hAnsi="Cambria"/>
              </w:rPr>
              <m:t xml:space="preserve">Upper</m:t>
            </m:r>
          </m:sub>
        </m:sSub>
        <m:r>
          <w:rPr>
            <w:rFonts w:ascii="Cambria" w:cs="Cambria" w:eastAsia="Cambria" w:hAnsi="Cambria"/>
          </w:rPr>
          <m:t xml:space="preserve"> </m:t>
        </m:r>
        <m:r>
          <w:rPr>
            <w:rFonts w:ascii="Cambria" w:cs="Cambria" w:eastAsia="Cambria" w:hAnsi="Cambria"/>
          </w:rPr>
          <m:t>∪</m:t>
        </m:r>
        <m:r>
          <w:rPr>
            <w:rFonts w:ascii="Cambria" w:cs="Cambria" w:eastAsia="Cambria" w:hAnsi="Cambria"/>
          </w:rPr>
          <m:t xml:space="preserve">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ℂ</m:t>
            </m:r>
          </m:e>
          <m:sub>
            <m:r>
              <w:rPr>
                <w:rFonts w:ascii="Cambria" w:cs="Cambria" w:eastAsia="Cambria" w:hAnsi="Cambria"/>
              </w:rPr>
              <m:t xml:space="preserve">lower</m:t>
            </m:r>
          </m:sub>
        </m:sSub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; </w:t>
      </w:r>
      <m:oMath>
        <m:r>
          <w:rPr>
            <w:rFonts w:ascii="Cambria" w:cs="Cambria" w:eastAsia="Cambria" w:hAnsi="Cambria"/>
          </w:rPr>
          <m:t xml:space="preserve">g </m:t>
        </m:r>
        <m:r>
          <w:rPr>
            <w:rFonts w:ascii="Cambria" w:cs="Cambria" w:eastAsia="Cambria" w:hAnsi="Cambria"/>
          </w:rPr>
          <m:t>∈</m:t>
        </m:r>
        <m:r>
          <w:rPr>
            <w:rFonts w:ascii="Cambria" w:cs="Cambria" w:eastAsia="Cambria" w:hAnsi="Cambria"/>
          </w:rPr>
          <m:t xml:space="preserve">{M,F} 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indicando o gênero da pessoa ; </w:t>
      </w:r>
      <m:oMath>
        <m:r>
          <m:t>∀</m:t>
        </m:r>
        <m:r>
          <w:rPr>
            <w:rFonts w:ascii="Cambria" w:cs="Cambria" w:eastAsia="Cambria" w:hAnsi="Cambria"/>
          </w:rPr>
          <m:t xml:space="preserve"> a,h,w,BF,diast,syst,gripForce,sitBend,contSitUps,puloMax  </m:t>
        </m:r>
        <m:r>
          <w:rPr>
            <w:rFonts w:ascii="Cambria" w:cs="Cambria" w:eastAsia="Cambria" w:hAnsi="Cambria"/>
          </w:rPr>
          <m:t>∈</m:t>
        </m:r>
        <m:r>
          <w:rPr>
            <w:rFonts w:ascii="Cambria" w:cs="Cambria" w:eastAsia="Cambria" w:hAnsi="Cambria"/>
          </w:rPr>
          <m:t xml:space="preserve"> ℝ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; indicando respectivamente : idade , altura, peso, porcentagem corporal de gordura , pressão diastólica, pressão sistólica, força manual, alcance no Sit Bend  , quantidade de abdominais até a falha e metros pulados a distancia. </w:t>
        <w:br w:type="textWrapping"/>
        <w:t xml:space="preserve">​​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924050" cy="81890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5743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18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454807" cy="13729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4807" cy="137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890713" cy="105751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057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fig 1 -  posição de sit bend               fig 2 -  abdominais               fig 3 - broad jump / pulo a distância</w:t>
        <w:br w:type="textWrapping"/>
        <w:br w:type="textWrapping"/>
        <w:t xml:space="preserve">Para melhor utilização nas funções do problema de classificação, cada exemplo </w:t>
      </w:r>
      <m:oMath>
        <m:sSubSup>
          <m:sSubSupPr>
            <m:ctrlPr>
              <w:rPr>
                <w:rFonts w:ascii="Cambria" w:cs="Cambria" w:eastAsia="Cambria" w:hAnsi="Cambria"/>
                <w:b w:val="1"/>
              </w:rPr>
            </m:ctrlPr>
          </m:sSubSupPr>
          <m:e>
            <m:r>
              <w:rPr>
                <w:rFonts w:ascii="Cambria" w:cs="Cambria" w:eastAsia="Cambria" w:hAnsi="Cambria"/>
                <w:b w:val="1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1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1"/>
              </w:rPr>
              <m:t>→</m:t>
            </m:r>
          </m:sup>
        </m:sSubSup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, foi partido de forma a se separar os parâmetros e a classe </w:t>
      </w:r>
      <m:oMath>
        <m:r>
          <w:rPr>
            <w:rFonts w:ascii="Cambria" w:cs="Cambria" w:eastAsia="Cambria" w:hAnsi="Cambria"/>
          </w:rPr>
          <m:t xml:space="preserve">y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, retornando um novo exemplo </w:t>
      </w:r>
      <m:oMath>
        <m:sSubSup>
          <m:sSubSupPr>
            <m:ctrlPr>
              <w:rPr>
                <w:rFonts w:ascii="Cambria" w:cs="Cambria" w:eastAsia="Cambria" w:hAnsi="Cambria"/>
                <w:b w:val="1"/>
              </w:rPr>
            </m:ctrlPr>
          </m:sSubSupPr>
          <m:e>
            <m:r>
              <w:rPr>
                <w:rFonts w:ascii="Cambria" w:cs="Cambria" w:eastAsia="Cambria" w:hAnsi="Cambria"/>
                <w:b w:val="1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1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1"/>
              </w:rPr>
              <m:t>→</m:t>
            </m:r>
          </m:sup>
        </m:sSubSup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porém sem o parâmetro y, que é retornado separadamente 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pageBreakBefore w:val="0"/>
        <w:spacing w:after="200" w:line="276.0005454545455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.0005454545455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.0005454545455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08">
      <w:pPr>
        <w:pageBreakBefore w:val="0"/>
        <w:spacing w:after="200" w:line="276.0005454545455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.0005454545455" w:lineRule="auto"/>
        <w:jc w:val="both"/>
        <w:rPr>
          <w:rFonts w:ascii="Cambria" w:cs="Cambria" w:eastAsia="Cambria" w:hAnsi="Cambria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https://www.skimble.com/exercises/541-seated-forward-bend-how-to-do-exercise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.0005454545455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​​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https://www.kaggle.com/kukuroo3/body-performance-data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00" w:line="276.0005454545455" w:lineRule="auto"/>
        <w:jc w:val="both"/>
        <w:rPr>
          <w:rFonts w:ascii="Cambria" w:cs="Cambria" w:eastAsia="Cambria" w:hAnsi="Cambria"/>
        </w:rPr>
      </w:pP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https://www.dreamstime.com/man-doing-sit-ups-exercise-abdominals-exercise-flat-vector-illustration-man-doing-sit-ups-exercise-abdominals-exercise-flat-vector-image201076158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>
        <w:rtl w:val="0"/>
      </w:rPr>
      <w:t xml:space="preserve">Universidade Federal Fluminense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000250" cy="105727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3972" l="0" r="11764" t="0"/>
                  <a:stretch>
                    <a:fillRect/>
                  </a:stretch>
                </pic:blipFill>
                <pic:spPr>
                  <a:xfrm>
                    <a:off x="0" y="0"/>
                    <a:ext cx="2000250" cy="1057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  <w:t xml:space="preserve">Instituto de Computação</w:t>
    </w:r>
  </w:p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tl w:val="0"/>
      </w:rPr>
      <w:t xml:space="preserve">TCC00261 TÓPICOS EM INTELIGÊNCIA ARTIFICIAL II</w:t>
    </w:r>
  </w:p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>
        <w:rtl w:val="0"/>
      </w:rPr>
      <w:t xml:space="preserve">Profa.: Aline Marins Paes Carvalho</w:t>
    </w:r>
  </w:p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  <w:t xml:space="preserve">                                                       Niterói, 21 de dezembro de 2021      </w:t>
    </w:r>
  </w:p>
  <w:p w:rsidR="00000000" w:rsidDel="00000000" w:rsidP="00000000" w:rsidRDefault="00000000" w:rsidRPr="00000000" w14:paraId="00000012">
    <w:pPr>
      <w:pageBreakBefore w:val="0"/>
      <w:ind w:left="2880" w:firstLine="0"/>
      <w:rPr/>
    </w:pPr>
    <w:r w:rsidDel="00000000" w:rsidR="00000000" w:rsidRPr="00000000">
      <w:rPr>
        <w:rtl w:val="0"/>
      </w:rPr>
      <w:t xml:space="preserve">        Gabriel Gonzalo Ledesma</w:t>
      <w:br w:type="textWrapping"/>
      <w:t xml:space="preserve">        Pedro Paulo Bastos Teixeira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eamstime.com/man-doing-sit-ups-exercise-abdominals-exercise-flat-vector-illustration-man-doing-sit-ups-exercise-abdominals-exercise-flat-vector-image201076158" TargetMode="External"/><Relationship Id="rId10" Type="http://schemas.openxmlformats.org/officeDocument/2006/relationships/hyperlink" Target="https://www.kaggle.com/kukuroo3/body-performance-data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kimble.com/exercises/541-seated-forward-bend-how-to-do-exercis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