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 In-Depth Look at Coronavirus</w:t>
      </w:r>
    </w:p>
    <w:p>
      <w:pPr>
        <w:pStyle w:val="Heading2"/>
      </w:pPr>
      <w:r>
        <w:t>What are Coronaviruses?</w:t>
      </w:r>
    </w:p>
    <w:p/>
    <w:p>
      <w:r>
        <w:t>Coronaviruses are a large family of viruses that can cause illness ranging from the common cold to more severe diseases.  They are named for the characteristic "corona," or crown, of spike proteins projecting from their surface when viewed under an electron microscope.  These viruses are zoonotic, meaning they can spread from animals to humans.  The specific mechanisms of transmission vary depending on the virus strain, but often involve close contact with infected animals or contaminated surfaces.  The RNA genome of coronaviruses makes them prone to mutation, leading to the emergence of new strains and variants over time.  Understanding their basic biology is crucial to developing effective prevention and treatment strategies.</w:t>
      </w:r>
    </w:p>
    <w:p/>
    <w:p/>
    <w:p>
      <w:pPr>
        <w:pStyle w:val="Heading2"/>
      </w:pPr>
      <w:r>
        <w:t>SARS-CoV-2: The Virus Behind COVID-19</w:t>
      </w:r>
    </w:p>
    <w:p/>
    <w:p>
      <w:r>
        <w:t>SARS-CoV-2, the virus responsible for the COVID-19 pandemic, is a betacoronavirus,  a specific subgroup known for causing severe respiratory illnesses. It's believed to have originated in bats, with an intermediate animal host likely playing a role in its transmission to humans. The virus primarily spreads through respiratory droplets produced when an infected person coughs, sneezes, or talks.  These droplets can land in the mouths or noses of people who are nearby or possibly be inhaled into the lungs.  It's also possible, though less common, for the virus to spread through contact with contaminated surfaces.</w:t>
      </w:r>
    </w:p>
    <w:p/>
    <w:p>
      <w:pPr>
        <w:pStyle w:val="Heading3"/>
      </w:pPr>
      <w:r>
        <w:t>Transmission and Symptoms</w:t>
      </w:r>
    </w:p>
    <w:p/>
    <w:p>
      <w:r>
        <w:t>The incubation period for COVID-19, the time between exposure and the onset of symptoms, is typically around 2-14 days.  Symptoms can range from mild to severe and may include:</w:t>
      </w:r>
    </w:p>
    <w:p/>
    <w:p>
      <w:pPr>
        <w:pStyle w:val="ListBullet"/>
        <w:ind w:left="0"/>
      </w:pPr>
      <w:r>
        <w:t>Fever or chills</w:t>
      </w:r>
    </w:p>
    <w:p>
      <w:pPr>
        <w:pStyle w:val="ListBullet"/>
        <w:ind w:left="0"/>
      </w:pPr>
      <w:r>
        <w:t>Cough</w:t>
      </w:r>
    </w:p>
    <w:p>
      <w:pPr>
        <w:pStyle w:val="ListBullet"/>
        <w:ind w:left="0"/>
      </w:pPr>
      <w:r>
        <w:t>Shortness of breath or difficulty breathing</w:t>
      </w:r>
    </w:p>
    <w:p>
      <w:pPr>
        <w:pStyle w:val="ListBullet"/>
        <w:ind w:left="0"/>
      </w:pPr>
      <w:r>
        <w:t>Fatigue</w:t>
      </w:r>
    </w:p>
    <w:p>
      <w:pPr>
        <w:pStyle w:val="ListBullet"/>
        <w:ind w:left="0"/>
      </w:pPr>
      <w:r>
        <w:t>Muscle or body aches</w:t>
      </w:r>
    </w:p>
    <w:p>
      <w:pPr>
        <w:pStyle w:val="ListBullet"/>
        <w:ind w:left="0"/>
      </w:pPr>
      <w:r>
        <w:t>Headache</w:t>
      </w:r>
    </w:p>
    <w:p>
      <w:pPr>
        <w:pStyle w:val="ListBullet"/>
        <w:ind w:left="0"/>
      </w:pPr>
      <w:r>
        <w:t>New loss of taste or smell</w:t>
      </w:r>
    </w:p>
    <w:p>
      <w:pPr>
        <w:pStyle w:val="ListBullet"/>
        <w:ind w:left="0"/>
      </w:pPr>
      <w:r>
        <w:t>Sore throat</w:t>
      </w:r>
    </w:p>
    <w:p>
      <w:pPr>
        <w:pStyle w:val="ListBullet"/>
        <w:ind w:left="0"/>
      </w:pPr>
      <w:r>
        <w:t>Congestion or runny nose</w:t>
      </w:r>
    </w:p>
    <w:p>
      <w:pPr>
        <w:pStyle w:val="ListBullet"/>
        <w:ind w:left="0"/>
      </w:pPr>
      <w:r>
        <w:t>Nausea or vomiting</w:t>
      </w:r>
    </w:p>
    <w:p>
      <w:pPr>
        <w:pStyle w:val="ListBullet"/>
        <w:ind w:left="0"/>
      </w:pPr>
      <w:r>
        <w:t>Diarrhea</w:t>
      </w:r>
    </w:p>
    <w:p/>
    <w:p/>
    <w:p>
      <w:r>
        <w:t>Individuals experiencing severe symptoms, such as difficulty breathing or persistent chest pain, should seek immediate medical attention.  Asymptomatic individuals, while not exhibiting symptoms, can still transmit the virus, highlighting the importance of preventative measures like masking and social distancing.</w:t>
      </w:r>
    </w:p>
    <w:p/>
    <w:p/>
    <w:p>
      <w:pPr>
        <w:pStyle w:val="Heading2"/>
      </w:pPr>
      <w:r>
        <w:t>The COVID-19 Pandemic and its Impact</w:t>
      </w:r>
    </w:p>
    <w:p/>
    <w:p>
      <w:r>
        <w:t>The COVID-19 pandemic, triggered by the rapid spread of SARS-CoV-2, had a profound global impact.  Beyond the direct health consequences, the pandemic disrupted economies, education systems, and social structures worldwide.  Governments implemented various measures, including lockdowns, travel restrictions, and mask mandates, to control the spread of the virus.  These measures, while necessary to protect public health, resulted in significant economic and social disruption.  The long-term societal effects of the pandemic are still being assessed and understood.</w:t>
      </w:r>
    </w:p>
    <w:p/>
    <w:p>
      <w:pPr>
        <w:pStyle w:val="Heading3"/>
      </w:pPr>
      <w:r>
        <w:t>Global Health Response</w:t>
      </w:r>
    </w:p>
    <w:p/>
    <w:p>
      <w:r>
        <w:t>The global health community responded rapidly to the pandemic, with the collaborative efforts of researchers, healthcare workers, and international organizations.  The development and deployment of multiple effective vaccines within an unprecedented timeframe was a testament to scientific innovation and international cooperation.  However, challenges remained, including vaccine hesitancy, inequitable vaccine distribution, and the emergence of new variants.  Continued surveillance, research, and international collaboration are crucial for managing the pandemic and preparing for future outbreaks.</w:t>
      </w:r>
    </w:p>
    <w:p/>
    <w:p/>
    <w:p>
      <w:pPr>
        <w:pStyle w:val="Heading2"/>
      </w:pPr>
      <w:r>
        <w:t>Variants and Mutations</w:t>
      </w:r>
    </w:p>
    <w:p/>
    <w:p>
      <w:r>
        <w:t>SARS-CoV-2, like many RNA viruses, is prone to mutations.  These mutations can lead to the emergence of new variants, some of which may exhibit increased transmissibility, virulence, or resistance to vaccines or treatments.  Variants of concern (VOCs) and variants of interest (VOIs) are designated by the World Health Organization (WHO) based on their characteristics and potential impact on public health.  Monitoring the emergence and spread of new variants is crucial for adapting public health strategies and developing updated vaccines and treatments.  Understanding the evolutionary dynamics of the virus is key to effectively combating future outbreaks.</w:t>
      </w:r>
    </w:p>
    <w:p/>
    <w:p/>
    <w:p>
      <w:pPr>
        <w:pStyle w:val="Heading2"/>
      </w:pPr>
      <w:r>
        <w:t>Prevention and Treatment</w:t>
      </w:r>
    </w:p>
    <w:p/>
    <w:p>
      <w:r>
        <w:t>Prevention measures for COVID-19 remain essential. These include:</w:t>
      </w:r>
    </w:p>
    <w:p/>
    <w:p>
      <w:pPr>
        <w:pStyle w:val="ListBullet"/>
        <w:ind w:left="0"/>
      </w:pPr>
      <w:r>
        <w:rPr>
          <w:b/>
        </w:rPr>
        <w:t>Vaccination:</w:t>
      </w:r>
      <w:r>
        <w:t xml:space="preserve">  Vaccines are highly effective at preventing severe illness, hospitalization, and death.</w:t>
      </w:r>
    </w:p>
    <w:p>
      <w:pPr>
        <w:pStyle w:val="ListBullet"/>
        <w:ind w:left="0"/>
      </w:pPr>
      <w:r>
        <w:rPr>
          <w:b/>
        </w:rPr>
        <w:t>Mask-wearing:</w:t>
      </w:r>
      <w:r>
        <w:t xml:space="preserve"> Wearing masks in public indoor settings and when social distancing is not possible can significantly reduce transmission.</w:t>
      </w:r>
    </w:p>
    <w:p>
      <w:pPr>
        <w:pStyle w:val="ListBullet"/>
        <w:ind w:left="0"/>
      </w:pPr>
      <w:r>
        <w:rPr>
          <w:b/>
        </w:rPr>
        <w:t>Social distancing:</w:t>
      </w:r>
      <w:r>
        <w:t xml:space="preserve"> Maintaining physical distance from others minimizes the risk of exposure.</w:t>
      </w:r>
    </w:p>
    <w:p>
      <w:pPr>
        <w:pStyle w:val="ListBullet"/>
        <w:ind w:left="0"/>
      </w:pPr>
      <w:r>
        <w:rPr>
          <w:b/>
        </w:rPr>
        <w:t>Hand hygiene:</w:t>
      </w:r>
      <w:r>
        <w:t xml:space="preserve"> Frequent handwashing with soap and water or using hand sanitizer can help eliminate the virus.</w:t>
      </w:r>
    </w:p>
    <w:p/>
    <w:p/>
    <w:p>
      <w:r>
        <w:t>Treatment options for COVID-19 have evolved since the start of the pandemic.  These include antiviral medications, monoclonal antibodies, and supportive care, such as oxygen therapy and ventilation, depending on the severity of the illness.  The availability and effectiveness of treatment options may vary depending on location and access to healthcare resources.</w:t>
      </w:r>
    </w:p>
    <w:p/>
    <w:p/>
    <w:p>
      <w:pPr>
        <w:pStyle w:val="Heading2"/>
      </w:pPr>
      <w:r>
        <w:t>Long COVID and Post-COVID Conditions</w:t>
      </w:r>
    </w:p>
    <w:p/>
    <w:p>
      <w:r>
        <w:t>"Long COVID," or post-COVID-19 condition, refers to the ongoing health problems that some individuals experience after recovering from an initial COVID-19 infection.  Symptoms can vary widely and may include fatigue, brain fog, shortness of breath, chest pain, and heart palpitations.  The long-term effects of Long COVID are still being investigated, but it highlights the importance of managing the acute phase of the illness and providing appropriate support for individuals experiencing prolonged symptoms.  Research is ongoing to understand the underlying mechanisms of Long COVID and to develop effective treatments.</w:t>
      </w:r>
    </w:p>
    <w:p/>
    <w:p>
      <w:pPr>
        <w:pStyle w:val="Heading2"/>
      </w:pPr>
      <w:r>
        <w:t>Conclusion</w:t>
      </w:r>
    </w:p>
    <w:p/>
    <w:p>
      <w:r>
        <w:t>The coronavirus pandemic, while challenging, has spurred significant advancements in our understanding of viral pathogens and public health response.  Continued research, international collaboration, and proactive measures are crucial for mitigating the ongoing impact of COVID-19 and preparing for future viral outbreaks.  The lessons learned from the pandemic underscore the interconnectedness of global health and the importance of investing in pandemic preparedness.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