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F552A" w14:textId="1503D8D1" w:rsidR="004E64FA" w:rsidRDefault="0016392C" w:rsidP="00A21CE3">
      <w:pPr>
        <w:pStyle w:val="Heading1"/>
      </w:pPr>
      <w:r>
        <w:t>Homework Assignment – Week 2</w:t>
      </w:r>
    </w:p>
    <w:p w14:paraId="5D3FF969" w14:textId="77777777" w:rsidR="004A1D58" w:rsidRDefault="004A1D58" w:rsidP="00A21CE3">
      <w:pPr>
        <w:pStyle w:val="Heading2"/>
      </w:pPr>
      <w:r>
        <w:t>Chapter 3</w:t>
      </w:r>
    </w:p>
    <w:p w14:paraId="676C70D1" w14:textId="7B11FA4E" w:rsidR="004A1D58" w:rsidRDefault="008206E5" w:rsidP="004A1D58">
      <w:pPr>
        <w:pStyle w:val="ListParagraph"/>
        <w:numPr>
          <w:ilvl w:val="0"/>
          <w:numId w:val="6"/>
        </w:numPr>
      </w:pPr>
      <w:r>
        <w:t xml:space="preserve">Write down the formula that is used to calculate the yield to maturity on a 20-year 10% coupon bond with $1,000 face value that sells for $2,000.  </w:t>
      </w:r>
      <w:r w:rsidR="004A1D58">
        <w:t>Assume yearly coupons.</w:t>
      </w:r>
    </w:p>
    <w:p w14:paraId="287576C6" w14:textId="4A658B48" w:rsidR="00436097" w:rsidRPr="00436097" w:rsidRDefault="00436097" w:rsidP="00436097">
      <w:pPr>
        <w:pStyle w:val="ListParagraph"/>
        <w:ind w:left="1440"/>
        <w:rPr>
          <w:color w:val="FF0000"/>
        </w:rPr>
      </w:pPr>
      <w:r w:rsidRPr="00436097">
        <w:rPr>
          <w:color w:val="FF0000"/>
        </w:rPr>
        <w:t xml:space="preserve">$2000 </w:t>
      </w:r>
      <w:r w:rsidRPr="00436097">
        <w:rPr>
          <w:rFonts w:ascii="Symbol" w:hAnsi="Symbol"/>
          <w:color w:val="FF0000"/>
        </w:rPr>
        <w:t></w:t>
      </w:r>
      <w:r w:rsidRPr="00436097">
        <w:rPr>
          <w:color w:val="FF0000"/>
        </w:rPr>
        <w:t xml:space="preserve"> $100/(1 </w:t>
      </w:r>
      <w:r w:rsidRPr="00436097">
        <w:rPr>
          <w:rFonts w:ascii="Symbol" w:hAnsi="Symbol"/>
          <w:color w:val="FF0000"/>
        </w:rPr>
        <w:t></w:t>
      </w:r>
      <w:r w:rsidRPr="00436097">
        <w:rPr>
          <w:color w:val="FF0000"/>
        </w:rPr>
        <w:t xml:space="preserve"> </w:t>
      </w:r>
      <w:r w:rsidRPr="00436097">
        <w:rPr>
          <w:i/>
          <w:iCs/>
          <w:color w:val="FF0000"/>
        </w:rPr>
        <w:t>i</w:t>
      </w:r>
      <w:r w:rsidRPr="00436097">
        <w:rPr>
          <w:color w:val="FF0000"/>
        </w:rPr>
        <w:t xml:space="preserve">) </w:t>
      </w:r>
      <w:r w:rsidRPr="00436097">
        <w:rPr>
          <w:rFonts w:ascii="Symbol" w:hAnsi="Symbol"/>
          <w:color w:val="FF0000"/>
        </w:rPr>
        <w:t></w:t>
      </w:r>
      <w:r w:rsidRPr="00436097">
        <w:rPr>
          <w:color w:val="FF0000"/>
        </w:rPr>
        <w:t xml:space="preserve"> $100/(1 </w:t>
      </w:r>
      <w:r w:rsidRPr="00436097">
        <w:rPr>
          <w:rFonts w:ascii="Symbol" w:hAnsi="Symbol"/>
          <w:color w:val="FF0000"/>
        </w:rPr>
        <w:t></w:t>
      </w:r>
      <w:r w:rsidRPr="00436097">
        <w:rPr>
          <w:color w:val="FF0000"/>
        </w:rPr>
        <w:t xml:space="preserve"> </w:t>
      </w:r>
      <w:r w:rsidRPr="00436097">
        <w:rPr>
          <w:i/>
          <w:iCs/>
          <w:color w:val="FF0000"/>
        </w:rPr>
        <w:t>i</w:t>
      </w:r>
      <w:r w:rsidRPr="00436097">
        <w:rPr>
          <w:color w:val="FF0000"/>
        </w:rPr>
        <w:t>)</w:t>
      </w:r>
      <w:r w:rsidRPr="00436097">
        <w:rPr>
          <w:color w:val="FF0000"/>
          <w:vertAlign w:val="superscript"/>
        </w:rPr>
        <w:t>2</w:t>
      </w:r>
      <w:r w:rsidRPr="00436097">
        <w:rPr>
          <w:color w:val="FF0000"/>
        </w:rPr>
        <w:t xml:space="preserve"> </w:t>
      </w:r>
      <w:r w:rsidRPr="00436097">
        <w:rPr>
          <w:rFonts w:ascii="Symbol" w:hAnsi="Symbol"/>
          <w:color w:val="FF0000"/>
        </w:rPr>
        <w:t></w:t>
      </w:r>
      <w:r w:rsidRPr="00436097">
        <w:rPr>
          <w:rFonts w:ascii="Symbol" w:hAnsi="Symbol"/>
          <w:color w:val="FF0000"/>
        </w:rPr>
        <w:t></w:t>
      </w:r>
      <w:r w:rsidRPr="00436097">
        <w:rPr>
          <w:color w:val="FF0000"/>
        </w:rPr>
        <w:sym w:font="Symbol" w:char="F0D7"/>
      </w:r>
      <w:r w:rsidRPr="00436097">
        <w:rPr>
          <w:color w:val="FF0000"/>
        </w:rPr>
        <w:t xml:space="preserve"> </w:t>
      </w:r>
      <w:r w:rsidRPr="00436097">
        <w:rPr>
          <w:color w:val="FF0000"/>
        </w:rPr>
        <w:sym w:font="Symbol" w:char="F0D7"/>
      </w:r>
      <w:r w:rsidRPr="00436097">
        <w:rPr>
          <w:color w:val="FF0000"/>
        </w:rPr>
        <w:t xml:space="preserve"> </w:t>
      </w:r>
      <w:r w:rsidRPr="00436097">
        <w:rPr>
          <w:color w:val="FF0000"/>
        </w:rPr>
        <w:sym w:font="Symbol" w:char="F0D7"/>
      </w:r>
      <w:r w:rsidRPr="00436097">
        <w:rPr>
          <w:color w:val="FF0000"/>
        </w:rPr>
        <w:t xml:space="preserve"> </w:t>
      </w:r>
      <w:r w:rsidRPr="00436097">
        <w:rPr>
          <w:rFonts w:ascii="Symbol" w:hAnsi="Symbol"/>
          <w:color w:val="FF0000"/>
        </w:rPr>
        <w:t></w:t>
      </w:r>
      <w:r w:rsidRPr="00436097">
        <w:rPr>
          <w:color w:val="FF0000"/>
        </w:rPr>
        <w:t xml:space="preserve"> $100/(1 </w:t>
      </w:r>
      <w:r w:rsidRPr="00436097">
        <w:rPr>
          <w:rFonts w:ascii="Symbol" w:hAnsi="Symbol"/>
          <w:color w:val="FF0000"/>
        </w:rPr>
        <w:t></w:t>
      </w:r>
      <w:r w:rsidRPr="00436097">
        <w:rPr>
          <w:color w:val="FF0000"/>
        </w:rPr>
        <w:t xml:space="preserve"> </w:t>
      </w:r>
      <w:r w:rsidRPr="00436097">
        <w:rPr>
          <w:i/>
          <w:iCs/>
          <w:color w:val="FF0000"/>
        </w:rPr>
        <w:t>i</w:t>
      </w:r>
      <w:r w:rsidRPr="00436097">
        <w:rPr>
          <w:color w:val="FF0000"/>
        </w:rPr>
        <w:t>)</w:t>
      </w:r>
      <w:r w:rsidRPr="00436097">
        <w:rPr>
          <w:color w:val="FF0000"/>
          <w:vertAlign w:val="superscript"/>
        </w:rPr>
        <w:t>20</w:t>
      </w:r>
      <w:r w:rsidRPr="00436097">
        <w:rPr>
          <w:color w:val="FF0000"/>
        </w:rPr>
        <w:t xml:space="preserve"> </w:t>
      </w:r>
      <w:r w:rsidRPr="00436097">
        <w:rPr>
          <w:rFonts w:ascii="Symbol" w:hAnsi="Symbol"/>
          <w:color w:val="FF0000"/>
        </w:rPr>
        <w:t></w:t>
      </w:r>
      <w:r w:rsidRPr="00436097">
        <w:rPr>
          <w:color w:val="FF0000"/>
        </w:rPr>
        <w:t xml:space="preserve"> $1000/(1 </w:t>
      </w:r>
      <w:r w:rsidRPr="00436097">
        <w:rPr>
          <w:rFonts w:ascii="Symbol" w:hAnsi="Symbol"/>
          <w:color w:val="FF0000"/>
        </w:rPr>
        <w:t></w:t>
      </w:r>
      <w:r w:rsidRPr="00436097">
        <w:rPr>
          <w:color w:val="FF0000"/>
        </w:rPr>
        <w:t xml:space="preserve"> </w:t>
      </w:r>
      <w:r w:rsidRPr="00436097">
        <w:rPr>
          <w:i/>
          <w:iCs/>
          <w:color w:val="FF0000"/>
        </w:rPr>
        <w:t>i</w:t>
      </w:r>
      <w:r w:rsidRPr="00436097">
        <w:rPr>
          <w:color w:val="FF0000"/>
        </w:rPr>
        <w:t>)</w:t>
      </w:r>
      <w:r w:rsidRPr="00436097">
        <w:rPr>
          <w:color w:val="FF0000"/>
          <w:vertAlign w:val="superscript"/>
        </w:rPr>
        <w:t>20</w:t>
      </w:r>
    </w:p>
    <w:p w14:paraId="5EB31A1C" w14:textId="39066B0F" w:rsidR="004A1D58" w:rsidRDefault="004A1D58" w:rsidP="004A1D58">
      <w:pPr>
        <w:pStyle w:val="ListParagraph"/>
        <w:numPr>
          <w:ilvl w:val="0"/>
          <w:numId w:val="6"/>
        </w:numPr>
      </w:pPr>
      <w:r>
        <w:t>If there is a decline in interest rates, which would you rather be holding, long-term bonds or short-term bonds?  Why?  Which type of bond has the greater interest-rate risk?</w:t>
      </w:r>
    </w:p>
    <w:p w14:paraId="349D1728" w14:textId="63A9A28B" w:rsidR="00436097" w:rsidRPr="00436097" w:rsidRDefault="00436097" w:rsidP="00436097">
      <w:pPr>
        <w:pStyle w:val="ListParagraph"/>
        <w:ind w:left="1440"/>
        <w:rPr>
          <w:color w:val="FF0000"/>
        </w:rPr>
      </w:pPr>
      <w:r w:rsidRPr="00436097">
        <w:rPr>
          <w:color w:val="FF0000"/>
        </w:rPr>
        <w:t>You would rather be holding long-term bonds because their price would increase more than the price of the short-term bonds, giving them a higher return.</w:t>
      </w:r>
    </w:p>
    <w:p w14:paraId="2CF7C9D3" w14:textId="0B6EB2B6" w:rsidR="004A1D58" w:rsidRDefault="004F23E6" w:rsidP="004A1D58">
      <w:pPr>
        <w:pStyle w:val="ListParagraph"/>
        <w:numPr>
          <w:ilvl w:val="0"/>
          <w:numId w:val="6"/>
        </w:numPr>
      </w:pPr>
      <w:r>
        <w:t>A financial adviso</w:t>
      </w:r>
      <w:r w:rsidR="004A1D58">
        <w:t>r has just given you the following advice: “</w:t>
      </w:r>
      <w:r>
        <w:t>Long-term bonds are a great investment because their interest rate is over 20%.”  Is the financial advisor necessarily correct?</w:t>
      </w:r>
    </w:p>
    <w:p w14:paraId="67470ABE" w14:textId="2B74037A" w:rsidR="00436097" w:rsidRPr="00436097" w:rsidRDefault="00436097" w:rsidP="00436097">
      <w:pPr>
        <w:pStyle w:val="ListParagraph"/>
        <w:ind w:left="1440"/>
        <w:rPr>
          <w:color w:val="FF0000"/>
        </w:rPr>
      </w:pPr>
      <w:r w:rsidRPr="00436097">
        <w:rPr>
          <w:color w:val="FF0000"/>
        </w:rPr>
        <w:t>No. If interest rates rise sharply in the future, long-term bonds may suffer such a sharp fall in price that their return might be quite low, possibly even negative.</w:t>
      </w:r>
    </w:p>
    <w:p w14:paraId="7CB5692E" w14:textId="030633D0" w:rsidR="004F23E6" w:rsidRDefault="004F23E6" w:rsidP="004F23E6">
      <w:pPr>
        <w:pStyle w:val="ListParagraph"/>
        <w:numPr>
          <w:ilvl w:val="0"/>
          <w:numId w:val="6"/>
        </w:numPr>
      </w:pPr>
      <w:r>
        <w:t>If mortgage rates rise from 5% to 10%, but the expected rate of increase in housing prices rises from 2% to 9%, are people more or less likely to buy houses?</w:t>
      </w:r>
    </w:p>
    <w:p w14:paraId="7805C374" w14:textId="10282F15" w:rsidR="00436097" w:rsidRPr="00436097" w:rsidRDefault="00436097" w:rsidP="00436097">
      <w:pPr>
        <w:pStyle w:val="ListParagraph"/>
        <w:ind w:left="1440"/>
        <w:rPr>
          <w:color w:val="FF0000"/>
        </w:rPr>
      </w:pPr>
      <w:r w:rsidRPr="00436097">
        <w:rPr>
          <w:color w:val="FF0000"/>
        </w:rPr>
        <w:t xml:space="preserve">People are more likely to buy houses because the real interest rate when purchasing a house has fallen </w:t>
      </w:r>
      <w:r w:rsidRPr="00436097">
        <w:rPr>
          <w:color w:val="FF0000"/>
          <w:spacing w:val="-2"/>
        </w:rPr>
        <w:t>from 3 percent (</w:t>
      </w:r>
      <w:r w:rsidRPr="00436097">
        <w:rPr>
          <w:rFonts w:ascii="Symbol" w:hAnsi="Symbol"/>
          <w:color w:val="FF0000"/>
          <w:spacing w:val="-2"/>
        </w:rPr>
        <w:t></w:t>
      </w:r>
      <w:r w:rsidRPr="00436097">
        <w:rPr>
          <w:color w:val="FF0000"/>
          <w:spacing w:val="-2"/>
        </w:rPr>
        <w:t>5 percent –2 percent) to 1 percent (</w:t>
      </w:r>
      <w:r w:rsidRPr="00436097">
        <w:rPr>
          <w:rFonts w:ascii="Symbol" w:hAnsi="Symbol"/>
          <w:color w:val="FF0000"/>
          <w:spacing w:val="-2"/>
        </w:rPr>
        <w:t></w:t>
      </w:r>
      <w:r w:rsidRPr="00436097">
        <w:rPr>
          <w:color w:val="FF0000"/>
          <w:spacing w:val="-2"/>
        </w:rPr>
        <w:t xml:space="preserve">10 percent </w:t>
      </w:r>
      <w:r w:rsidRPr="00436097">
        <w:rPr>
          <w:rFonts w:ascii="Symbol" w:hAnsi="Symbol"/>
          <w:color w:val="FF0000"/>
          <w:spacing w:val="-2"/>
        </w:rPr>
        <w:t></w:t>
      </w:r>
      <w:r w:rsidRPr="00436097">
        <w:rPr>
          <w:color w:val="FF0000"/>
          <w:spacing w:val="-2"/>
        </w:rPr>
        <w:t xml:space="preserve"> 9 percent). The real cost of financing</w:t>
      </w:r>
      <w:r w:rsidRPr="00436097">
        <w:rPr>
          <w:color w:val="FF0000"/>
        </w:rPr>
        <w:t xml:space="preserve"> the house is thus lower, even though mortgage rates have risen. (If the tax deductibility of interest payments is allowed for, then it becomes even more likely that people will buy houses.)</w:t>
      </w:r>
    </w:p>
    <w:p w14:paraId="30CAB98C" w14:textId="45278ED8" w:rsidR="004F23E6" w:rsidRDefault="004F23E6" w:rsidP="004F23E6">
      <w:pPr>
        <w:pStyle w:val="Heading2"/>
      </w:pPr>
      <w:r>
        <w:t>Chapter 3  - Quantitative Questions</w:t>
      </w:r>
    </w:p>
    <w:p w14:paraId="199FCFCF" w14:textId="1B59464B" w:rsidR="004F23E6" w:rsidRDefault="008206E5" w:rsidP="004F23E6">
      <w:pPr>
        <w:pStyle w:val="ListParagraph"/>
        <w:numPr>
          <w:ilvl w:val="0"/>
          <w:numId w:val="7"/>
        </w:numPr>
      </w:pPr>
      <w:r>
        <w:t>Calculate</w:t>
      </w:r>
      <w:r w:rsidR="004F23E6">
        <w:t xml:space="preserve"> the present value of a $1,000 zero-coupon bond with five years to maturity if the yield to maturity is 6%.</w:t>
      </w:r>
    </w:p>
    <w:p w14:paraId="4034EBD3" w14:textId="17CA0B3D" w:rsidR="00A234BE" w:rsidRPr="00A234BE" w:rsidRDefault="00A234BE" w:rsidP="00A234BE">
      <w:pPr>
        <w:pStyle w:val="MCQAns1"/>
        <w:ind w:left="1440" w:firstLine="0"/>
        <w:rPr>
          <w:rFonts w:ascii="Cambria" w:hAnsi="Cambria"/>
          <w:color w:val="FF0000"/>
          <w:sz w:val="24"/>
          <w:szCs w:val="24"/>
        </w:rPr>
      </w:pPr>
      <w:r w:rsidRPr="00A234BE">
        <w:rPr>
          <w:rFonts w:ascii="Cambria" w:hAnsi="Cambria"/>
          <w:i/>
          <w:iCs/>
          <w:color w:val="FF0000"/>
          <w:sz w:val="24"/>
          <w:szCs w:val="24"/>
        </w:rPr>
        <w:lastRenderedPageBreak/>
        <w:t>PV</w:t>
      </w:r>
      <w:r w:rsidRPr="00A234BE">
        <w:rPr>
          <w:rFonts w:ascii="Cambria" w:hAnsi="Cambria"/>
          <w:color w:val="FF0000"/>
          <w:sz w:val="24"/>
          <w:szCs w:val="24"/>
        </w:rPr>
        <w:t xml:space="preserve"> </w:t>
      </w:r>
      <w:r w:rsidRPr="00A234BE">
        <w:rPr>
          <w:rFonts w:ascii="Cambria" w:hAnsi="Cambria"/>
          <w:color w:val="FF0000"/>
          <w:sz w:val="24"/>
          <w:szCs w:val="24"/>
        </w:rPr>
        <w:t xml:space="preserve"> </w:t>
      </w:r>
      <w:r w:rsidRPr="00A234BE">
        <w:rPr>
          <w:rFonts w:ascii="Cambria" w:hAnsi="Cambria"/>
          <w:i/>
          <w:iCs/>
          <w:color w:val="FF0000"/>
          <w:sz w:val="24"/>
          <w:szCs w:val="24"/>
        </w:rPr>
        <w:t>FV</w:t>
      </w:r>
      <w:r w:rsidRPr="00A234BE">
        <w:rPr>
          <w:rFonts w:ascii="Cambria" w:hAnsi="Cambria"/>
          <w:color w:val="FF0000"/>
          <w:sz w:val="24"/>
          <w:szCs w:val="24"/>
        </w:rPr>
        <w:t xml:space="preserve">/(1 </w:t>
      </w:r>
      <w:r w:rsidRPr="00A234BE">
        <w:rPr>
          <w:rFonts w:ascii="Cambria" w:hAnsi="Cambria"/>
          <w:color w:val="FF0000"/>
          <w:sz w:val="24"/>
          <w:szCs w:val="24"/>
        </w:rPr>
        <w:t xml:space="preserve"> </w:t>
      </w:r>
      <w:r w:rsidRPr="00A234BE">
        <w:rPr>
          <w:rFonts w:ascii="Cambria" w:hAnsi="Cambria"/>
          <w:i/>
          <w:color w:val="FF0000"/>
          <w:sz w:val="24"/>
          <w:szCs w:val="24"/>
        </w:rPr>
        <w:t>i</w:t>
      </w:r>
      <w:r w:rsidRPr="00A234BE">
        <w:rPr>
          <w:rFonts w:ascii="Cambria" w:hAnsi="Cambria"/>
          <w:color w:val="FF0000"/>
          <w:sz w:val="24"/>
          <w:szCs w:val="24"/>
        </w:rPr>
        <w:t>)</w:t>
      </w:r>
      <w:r w:rsidRPr="00A234BE">
        <w:rPr>
          <w:rFonts w:ascii="Cambria" w:hAnsi="Cambria"/>
          <w:i/>
          <w:iCs/>
          <w:color w:val="FF0000"/>
          <w:sz w:val="24"/>
          <w:szCs w:val="24"/>
          <w:vertAlign w:val="superscript"/>
        </w:rPr>
        <w:t>n</w:t>
      </w:r>
      <w:r w:rsidRPr="00A234BE">
        <w:rPr>
          <w:rFonts w:ascii="Cambria" w:hAnsi="Cambria"/>
          <w:color w:val="FF0000"/>
          <w:sz w:val="24"/>
          <w:szCs w:val="24"/>
        </w:rPr>
        <w:t xml:space="preserve"> where </w:t>
      </w:r>
      <w:r w:rsidRPr="00A234BE">
        <w:rPr>
          <w:rFonts w:ascii="Cambria" w:hAnsi="Cambria"/>
          <w:i/>
          <w:iCs/>
          <w:color w:val="FF0000"/>
          <w:sz w:val="24"/>
          <w:szCs w:val="24"/>
        </w:rPr>
        <w:t>FV</w:t>
      </w:r>
      <w:r w:rsidRPr="00A234BE">
        <w:rPr>
          <w:rFonts w:ascii="Cambria" w:hAnsi="Cambria"/>
          <w:color w:val="FF0000"/>
          <w:sz w:val="24"/>
          <w:szCs w:val="24"/>
        </w:rPr>
        <w:t xml:space="preserve"> </w:t>
      </w:r>
      <w:r w:rsidRPr="00A234BE">
        <w:rPr>
          <w:rFonts w:ascii="Cambria" w:hAnsi="Cambria"/>
          <w:color w:val="FF0000"/>
          <w:sz w:val="24"/>
          <w:szCs w:val="24"/>
        </w:rPr>
        <w:t xml:space="preserve"> 1000, </w:t>
      </w:r>
      <w:r w:rsidRPr="00A234BE">
        <w:rPr>
          <w:rFonts w:ascii="Cambria" w:hAnsi="Cambria"/>
          <w:i/>
          <w:color w:val="FF0000"/>
          <w:sz w:val="24"/>
          <w:szCs w:val="24"/>
        </w:rPr>
        <w:t>i</w:t>
      </w:r>
      <w:r w:rsidRPr="00A234BE">
        <w:rPr>
          <w:rFonts w:ascii="Cambria" w:hAnsi="Cambria"/>
          <w:color w:val="FF0000"/>
          <w:sz w:val="24"/>
          <w:szCs w:val="24"/>
        </w:rPr>
        <w:t xml:space="preserve"> </w:t>
      </w:r>
      <w:r w:rsidRPr="00A234BE">
        <w:rPr>
          <w:rFonts w:ascii="Cambria" w:hAnsi="Cambria"/>
          <w:color w:val="FF0000"/>
          <w:sz w:val="24"/>
          <w:szCs w:val="24"/>
        </w:rPr>
        <w:t xml:space="preserve"> 0.06, </w:t>
      </w:r>
      <w:r w:rsidRPr="00A234BE">
        <w:rPr>
          <w:rFonts w:ascii="Cambria" w:hAnsi="Cambria"/>
          <w:i/>
          <w:iCs/>
          <w:color w:val="FF0000"/>
          <w:sz w:val="24"/>
          <w:szCs w:val="24"/>
        </w:rPr>
        <w:t>n</w:t>
      </w:r>
      <w:r w:rsidRPr="00A234BE">
        <w:rPr>
          <w:rFonts w:ascii="Cambria" w:hAnsi="Cambria"/>
          <w:color w:val="FF0000"/>
          <w:sz w:val="24"/>
          <w:szCs w:val="24"/>
        </w:rPr>
        <w:t xml:space="preserve"> </w:t>
      </w:r>
      <w:r w:rsidRPr="00A234BE">
        <w:rPr>
          <w:rFonts w:ascii="Cambria" w:hAnsi="Cambria"/>
          <w:color w:val="FF0000"/>
          <w:sz w:val="24"/>
          <w:szCs w:val="24"/>
        </w:rPr>
        <w:t xml:space="preserve"> 5 </w:t>
      </w:r>
      <w:r w:rsidRPr="00A234BE">
        <w:rPr>
          <w:rFonts w:ascii="Cambria" w:hAnsi="Cambria"/>
          <w:color w:val="FF0000"/>
          <w:sz w:val="24"/>
          <w:szCs w:val="24"/>
        </w:rPr>
        <w:sym w:font="Wingdings" w:char="F0E8"/>
      </w:r>
      <w:r w:rsidRPr="00A234BE">
        <w:rPr>
          <w:rFonts w:ascii="Cambria" w:hAnsi="Cambria"/>
          <w:color w:val="FF0000"/>
          <w:sz w:val="24"/>
          <w:szCs w:val="24"/>
        </w:rPr>
        <w:t xml:space="preserve"> PV = 747.25</w:t>
      </w:r>
    </w:p>
    <w:p w14:paraId="3FD95931" w14:textId="77777777" w:rsidR="00A234BE" w:rsidRDefault="00290EC3" w:rsidP="00A234BE">
      <w:pPr>
        <w:pStyle w:val="MCQAns1"/>
        <w:numPr>
          <w:ilvl w:val="0"/>
          <w:numId w:val="7"/>
        </w:numPr>
        <w:rPr>
          <w:rFonts w:ascii="Cambria" w:hAnsi="Cambria"/>
          <w:sz w:val="24"/>
          <w:szCs w:val="24"/>
        </w:rPr>
      </w:pPr>
      <w:r w:rsidRPr="00A234BE">
        <w:rPr>
          <w:rFonts w:ascii="Cambria" w:hAnsi="Cambria"/>
          <w:sz w:val="24"/>
          <w:szCs w:val="24"/>
        </w:rPr>
        <w:t xml:space="preserve">A lottery claims </w:t>
      </w:r>
      <w:r w:rsidR="008206E5" w:rsidRPr="00A234BE">
        <w:rPr>
          <w:rFonts w:ascii="Cambria" w:hAnsi="Cambria"/>
          <w:sz w:val="24"/>
          <w:szCs w:val="24"/>
        </w:rPr>
        <w:t>their grand price is</w:t>
      </w:r>
      <w:r w:rsidRPr="00A234BE">
        <w:rPr>
          <w:rFonts w:ascii="Cambria" w:hAnsi="Cambria"/>
          <w:sz w:val="24"/>
          <w:szCs w:val="24"/>
        </w:rPr>
        <w:t xml:space="preserve"> $10 million, payable over 20 years at $500,000 per year.  If the first payment is made immediately, what is this grand prize really worth?  Use an interest rate of 6%.</w:t>
      </w:r>
    </w:p>
    <w:p w14:paraId="17F1BA3C" w14:textId="7AE78D00" w:rsidR="004F23E6" w:rsidRPr="00A234BE" w:rsidRDefault="00A234BE" w:rsidP="00A234BE">
      <w:pPr>
        <w:pStyle w:val="MCQAns1"/>
        <w:ind w:left="1440" w:firstLine="0"/>
        <w:rPr>
          <w:rFonts w:ascii="Cambria" w:hAnsi="Cambria"/>
          <w:color w:val="FF0000"/>
          <w:sz w:val="24"/>
          <w:szCs w:val="24"/>
        </w:rPr>
      </w:pPr>
      <w:r w:rsidRPr="00A234BE">
        <w:rPr>
          <w:rFonts w:ascii="Cambria" w:hAnsi="Cambria"/>
          <w:color w:val="FF0000"/>
          <w:sz w:val="24"/>
          <w:szCs w:val="24"/>
        </w:rPr>
        <w:t>In excel you can use the function PV(0.06,20,500000,,1) = 6,079,058.  Alternatively you can lay out 20 cashflows in excel and discount each one using an interest rate of 0.06 (remembering that the first cashflow is immediate).  The last cashflow is 500000*(1.06)^19 = 165,257.</w:t>
      </w:r>
      <w:r w:rsidRPr="00A234BE">
        <w:rPr>
          <w:rFonts w:ascii="Cambria" w:hAnsi="Cambria"/>
          <w:color w:val="FF0000"/>
          <w:sz w:val="24"/>
          <w:szCs w:val="24"/>
        </w:rPr>
        <w:tab/>
      </w:r>
    </w:p>
    <w:p w14:paraId="35CCFB7F" w14:textId="5C8F5F24" w:rsidR="00290EC3" w:rsidRDefault="00290EC3" w:rsidP="00290EC3">
      <w:pPr>
        <w:pStyle w:val="ListParagraph"/>
        <w:numPr>
          <w:ilvl w:val="0"/>
          <w:numId w:val="7"/>
        </w:numPr>
      </w:pPr>
      <w:r>
        <w:t>Consider a bond with a 7% annual coupon and a face value of $1,000.  Complete the following table.  What relationships do you observe between maturity and discount rate and the current price?</w:t>
      </w:r>
    </w:p>
    <w:p w14:paraId="7E02CDE4" w14:textId="47892870" w:rsidR="001801CE" w:rsidRPr="00C029CF" w:rsidRDefault="00C029CF" w:rsidP="00C029CF">
      <w:pPr>
        <w:pStyle w:val="ListParagraph"/>
        <w:ind w:left="1440"/>
        <w:rPr>
          <w:color w:val="FF0000"/>
        </w:rPr>
      </w:pPr>
      <w:r w:rsidRPr="00C029CF">
        <w:rPr>
          <w:color w:val="FF0000"/>
        </w:rPr>
        <w:t xml:space="preserve">When the coupon rate is equal to the yield to maturity then the current bond price is equal to the bond’s face value for any maturity.  </w:t>
      </w:r>
      <w:r w:rsidR="001801CE" w:rsidRPr="00C029CF">
        <w:rPr>
          <w:color w:val="FF0000"/>
        </w:rPr>
        <w:t>When the yield to maturity is above the annual coupon then the bond’s current price is below the face value.  When it is below then the bond’s curren</w:t>
      </w:r>
      <w:r w:rsidRPr="00C029CF">
        <w:rPr>
          <w:color w:val="FF0000"/>
        </w:rPr>
        <w:t>t price is above the face value</w:t>
      </w:r>
      <w:r w:rsidR="001801CE" w:rsidRPr="00C029CF">
        <w:rPr>
          <w:color w:val="FF0000"/>
        </w:rPr>
        <w:t xml:space="preserve">. If the yield to maturity </w:t>
      </w:r>
      <w:r w:rsidRPr="00C029CF">
        <w:rPr>
          <w:color w:val="FF0000"/>
        </w:rPr>
        <w:t xml:space="preserve">is not equal to the coupon rate and </w:t>
      </w:r>
      <w:r w:rsidR="001801CE" w:rsidRPr="00C029CF">
        <w:rPr>
          <w:color w:val="FF0000"/>
        </w:rPr>
        <w:t xml:space="preserve">is kept constant for different maturities then the shorter maturity bond will have a price closer to the current price than the longer maturity </w:t>
      </w:r>
      <w:r w:rsidRPr="00C029CF">
        <w:rPr>
          <w:color w:val="FF0000"/>
        </w:rPr>
        <w:t>bond.</w:t>
      </w:r>
    </w:p>
    <w:tbl>
      <w:tblPr>
        <w:tblStyle w:val="TableGrid"/>
        <w:tblW w:w="0" w:type="auto"/>
        <w:tblInd w:w="720" w:type="dxa"/>
        <w:tblLook w:val="04A0" w:firstRow="1" w:lastRow="0" w:firstColumn="1" w:lastColumn="0" w:noHBand="0" w:noVBand="1"/>
      </w:tblPr>
      <w:tblGrid>
        <w:gridCol w:w="2712"/>
        <w:gridCol w:w="2712"/>
        <w:gridCol w:w="2712"/>
      </w:tblGrid>
      <w:tr w:rsidR="00290EC3" w14:paraId="5A684187" w14:textId="77777777" w:rsidTr="00290EC3">
        <w:tc>
          <w:tcPr>
            <w:tcW w:w="2952" w:type="dxa"/>
          </w:tcPr>
          <w:p w14:paraId="5B0013E2" w14:textId="0689503E" w:rsidR="00290EC3" w:rsidRDefault="00290EC3" w:rsidP="00290EC3">
            <w:r>
              <w:t>Years to Maturity</w:t>
            </w:r>
          </w:p>
        </w:tc>
        <w:tc>
          <w:tcPr>
            <w:tcW w:w="2952" w:type="dxa"/>
          </w:tcPr>
          <w:p w14:paraId="2D07B5F2" w14:textId="5CD7FF9D" w:rsidR="00290EC3" w:rsidRDefault="00290EC3" w:rsidP="00290EC3">
            <w:r>
              <w:t>Yield to Maturity</w:t>
            </w:r>
          </w:p>
        </w:tc>
        <w:tc>
          <w:tcPr>
            <w:tcW w:w="2952" w:type="dxa"/>
          </w:tcPr>
          <w:p w14:paraId="1BDBCD86" w14:textId="65760080" w:rsidR="00290EC3" w:rsidRDefault="00290EC3" w:rsidP="001801CE">
            <w:pPr>
              <w:jc w:val="right"/>
            </w:pPr>
            <w:r>
              <w:t>Current Price</w:t>
            </w:r>
          </w:p>
        </w:tc>
      </w:tr>
      <w:tr w:rsidR="00290EC3" w14:paraId="7BD28CF0" w14:textId="77777777" w:rsidTr="00290EC3">
        <w:tc>
          <w:tcPr>
            <w:tcW w:w="2952" w:type="dxa"/>
          </w:tcPr>
          <w:p w14:paraId="6CA6CC8E" w14:textId="7AFE1FDD" w:rsidR="00290EC3" w:rsidRDefault="00290EC3" w:rsidP="00290EC3">
            <w:r>
              <w:t>3</w:t>
            </w:r>
          </w:p>
        </w:tc>
        <w:tc>
          <w:tcPr>
            <w:tcW w:w="2952" w:type="dxa"/>
          </w:tcPr>
          <w:p w14:paraId="56024EBB" w14:textId="02195AAC" w:rsidR="00290EC3" w:rsidRDefault="00290EC3" w:rsidP="00290EC3">
            <w:r>
              <w:t>5%</w:t>
            </w:r>
          </w:p>
        </w:tc>
        <w:tc>
          <w:tcPr>
            <w:tcW w:w="2952" w:type="dxa"/>
          </w:tcPr>
          <w:p w14:paraId="3193528C" w14:textId="5C387EF6" w:rsidR="00290EC3" w:rsidRPr="001801CE" w:rsidRDefault="001801CE" w:rsidP="001801CE">
            <w:pPr>
              <w:jc w:val="right"/>
              <w:rPr>
                <w:color w:val="FF0000"/>
              </w:rPr>
            </w:pPr>
            <w:r w:rsidRPr="001801CE">
              <w:rPr>
                <w:color w:val="FF0000"/>
              </w:rPr>
              <w:t>1</w:t>
            </w:r>
            <w:r>
              <w:rPr>
                <w:color w:val="FF0000"/>
              </w:rPr>
              <w:t>,</w:t>
            </w:r>
            <w:r w:rsidRPr="001801CE">
              <w:rPr>
                <w:color w:val="FF0000"/>
              </w:rPr>
              <w:t>054.46</w:t>
            </w:r>
          </w:p>
        </w:tc>
      </w:tr>
      <w:tr w:rsidR="00290EC3" w14:paraId="3860EB46" w14:textId="77777777" w:rsidTr="00290EC3">
        <w:tc>
          <w:tcPr>
            <w:tcW w:w="2952" w:type="dxa"/>
          </w:tcPr>
          <w:p w14:paraId="5775C959" w14:textId="21B835DA" w:rsidR="00290EC3" w:rsidRDefault="00290EC3" w:rsidP="00290EC3">
            <w:r>
              <w:t>3</w:t>
            </w:r>
          </w:p>
        </w:tc>
        <w:tc>
          <w:tcPr>
            <w:tcW w:w="2952" w:type="dxa"/>
          </w:tcPr>
          <w:p w14:paraId="5CBA4667" w14:textId="32F6BCF9" w:rsidR="00290EC3" w:rsidRDefault="00290EC3" w:rsidP="00290EC3">
            <w:r>
              <w:t>7%</w:t>
            </w:r>
          </w:p>
        </w:tc>
        <w:tc>
          <w:tcPr>
            <w:tcW w:w="2952" w:type="dxa"/>
          </w:tcPr>
          <w:p w14:paraId="712BCCE9" w14:textId="7E6B8046" w:rsidR="00290EC3" w:rsidRPr="001801CE" w:rsidRDefault="001801CE" w:rsidP="001801CE">
            <w:pPr>
              <w:jc w:val="right"/>
              <w:rPr>
                <w:color w:val="FF0000"/>
              </w:rPr>
            </w:pPr>
            <w:r w:rsidRPr="001801CE">
              <w:rPr>
                <w:color w:val="FF0000"/>
              </w:rPr>
              <w:t>1</w:t>
            </w:r>
            <w:r>
              <w:rPr>
                <w:color w:val="FF0000"/>
              </w:rPr>
              <w:t>,</w:t>
            </w:r>
            <w:r w:rsidRPr="001801CE">
              <w:rPr>
                <w:color w:val="FF0000"/>
              </w:rPr>
              <w:t>000.00</w:t>
            </w:r>
          </w:p>
        </w:tc>
      </w:tr>
      <w:tr w:rsidR="001801CE" w14:paraId="3D07D211" w14:textId="77777777" w:rsidTr="00290EC3">
        <w:tc>
          <w:tcPr>
            <w:tcW w:w="2952" w:type="dxa"/>
          </w:tcPr>
          <w:p w14:paraId="17F22D13" w14:textId="70129E54" w:rsidR="001801CE" w:rsidRDefault="001801CE" w:rsidP="00290EC3">
            <w:r>
              <w:t>3</w:t>
            </w:r>
          </w:p>
        </w:tc>
        <w:tc>
          <w:tcPr>
            <w:tcW w:w="2952" w:type="dxa"/>
          </w:tcPr>
          <w:p w14:paraId="40B802D3" w14:textId="1550F9A6" w:rsidR="001801CE" w:rsidRDefault="001801CE" w:rsidP="00290EC3">
            <w:r>
              <w:t>9%</w:t>
            </w:r>
          </w:p>
        </w:tc>
        <w:tc>
          <w:tcPr>
            <w:tcW w:w="2952" w:type="dxa"/>
          </w:tcPr>
          <w:p w14:paraId="6E513915" w14:textId="5E8615F7" w:rsidR="001801CE" w:rsidRPr="001801CE" w:rsidRDefault="001801CE" w:rsidP="001801CE">
            <w:pPr>
              <w:jc w:val="right"/>
              <w:rPr>
                <w:color w:val="FF0000"/>
              </w:rPr>
            </w:pPr>
            <w:r>
              <w:rPr>
                <w:color w:val="FF0000"/>
              </w:rPr>
              <w:t>949.37</w:t>
            </w:r>
          </w:p>
        </w:tc>
      </w:tr>
      <w:tr w:rsidR="00290EC3" w14:paraId="4D08AD03" w14:textId="77777777" w:rsidTr="00290EC3">
        <w:tc>
          <w:tcPr>
            <w:tcW w:w="2952" w:type="dxa"/>
          </w:tcPr>
          <w:p w14:paraId="792EB42B" w14:textId="3EBC5F98" w:rsidR="00290EC3" w:rsidRDefault="00290EC3" w:rsidP="00290EC3">
            <w:r>
              <w:t>6</w:t>
            </w:r>
          </w:p>
        </w:tc>
        <w:tc>
          <w:tcPr>
            <w:tcW w:w="2952" w:type="dxa"/>
          </w:tcPr>
          <w:p w14:paraId="0FC2CA5D" w14:textId="5BAC1A77" w:rsidR="00290EC3" w:rsidRDefault="00290EC3" w:rsidP="00290EC3">
            <w:r>
              <w:t>7%</w:t>
            </w:r>
          </w:p>
        </w:tc>
        <w:tc>
          <w:tcPr>
            <w:tcW w:w="2952" w:type="dxa"/>
          </w:tcPr>
          <w:p w14:paraId="3EDA0543" w14:textId="7D25069F" w:rsidR="00290EC3" w:rsidRPr="001801CE" w:rsidRDefault="001801CE" w:rsidP="001801CE">
            <w:pPr>
              <w:jc w:val="right"/>
              <w:rPr>
                <w:color w:val="FF0000"/>
              </w:rPr>
            </w:pPr>
            <w:r w:rsidRPr="001801CE">
              <w:rPr>
                <w:color w:val="FF0000"/>
              </w:rPr>
              <w:t>1</w:t>
            </w:r>
            <w:r>
              <w:rPr>
                <w:color w:val="FF0000"/>
              </w:rPr>
              <w:t>,</w:t>
            </w:r>
            <w:r w:rsidRPr="001801CE">
              <w:rPr>
                <w:color w:val="FF0000"/>
              </w:rPr>
              <w:t>000.00</w:t>
            </w:r>
          </w:p>
        </w:tc>
      </w:tr>
      <w:tr w:rsidR="00290EC3" w14:paraId="3F9A0808" w14:textId="77777777" w:rsidTr="00290EC3">
        <w:tc>
          <w:tcPr>
            <w:tcW w:w="2952" w:type="dxa"/>
          </w:tcPr>
          <w:p w14:paraId="60E2257A" w14:textId="748035AC" w:rsidR="00290EC3" w:rsidRDefault="00290EC3" w:rsidP="00290EC3">
            <w:r>
              <w:t>9</w:t>
            </w:r>
          </w:p>
        </w:tc>
        <w:tc>
          <w:tcPr>
            <w:tcW w:w="2952" w:type="dxa"/>
          </w:tcPr>
          <w:p w14:paraId="5EC4ADE8" w14:textId="27A5534A" w:rsidR="00290EC3" w:rsidRDefault="001801CE" w:rsidP="00290EC3">
            <w:r>
              <w:t>5</w:t>
            </w:r>
            <w:r w:rsidR="00290EC3">
              <w:t>%</w:t>
            </w:r>
          </w:p>
        </w:tc>
        <w:tc>
          <w:tcPr>
            <w:tcW w:w="2952" w:type="dxa"/>
          </w:tcPr>
          <w:p w14:paraId="3A508F66" w14:textId="107BF215" w:rsidR="00290EC3" w:rsidRPr="001801CE" w:rsidRDefault="001801CE" w:rsidP="001801CE">
            <w:pPr>
              <w:jc w:val="right"/>
              <w:rPr>
                <w:color w:val="FF0000"/>
              </w:rPr>
            </w:pPr>
            <w:r w:rsidRPr="001801CE">
              <w:rPr>
                <w:color w:val="FF0000"/>
              </w:rPr>
              <w:t>1</w:t>
            </w:r>
            <w:r>
              <w:rPr>
                <w:color w:val="FF0000"/>
              </w:rPr>
              <w:t>,</w:t>
            </w:r>
            <w:r w:rsidRPr="001801CE">
              <w:rPr>
                <w:color w:val="FF0000"/>
              </w:rPr>
              <w:t>142.16</w:t>
            </w:r>
          </w:p>
        </w:tc>
      </w:tr>
      <w:tr w:rsidR="00290EC3" w14:paraId="6B0E9E48" w14:textId="77777777" w:rsidTr="00290EC3">
        <w:tc>
          <w:tcPr>
            <w:tcW w:w="2952" w:type="dxa"/>
          </w:tcPr>
          <w:p w14:paraId="13EC6409" w14:textId="2ADB1E27" w:rsidR="00290EC3" w:rsidRDefault="00290EC3" w:rsidP="00290EC3">
            <w:r>
              <w:t>9</w:t>
            </w:r>
          </w:p>
        </w:tc>
        <w:tc>
          <w:tcPr>
            <w:tcW w:w="2952" w:type="dxa"/>
          </w:tcPr>
          <w:p w14:paraId="6EC6750C" w14:textId="33208A85" w:rsidR="00290EC3" w:rsidRDefault="00290EC3" w:rsidP="00290EC3">
            <w:r>
              <w:t>9%</w:t>
            </w:r>
          </w:p>
        </w:tc>
        <w:tc>
          <w:tcPr>
            <w:tcW w:w="2952" w:type="dxa"/>
          </w:tcPr>
          <w:p w14:paraId="4E854E03" w14:textId="4CD55DD7" w:rsidR="00290EC3" w:rsidRPr="001801CE" w:rsidRDefault="001801CE" w:rsidP="001801CE">
            <w:pPr>
              <w:jc w:val="right"/>
              <w:rPr>
                <w:color w:val="FF0000"/>
              </w:rPr>
            </w:pPr>
            <w:r w:rsidRPr="001801CE">
              <w:rPr>
                <w:color w:val="FF0000"/>
              </w:rPr>
              <w:t>880.10</w:t>
            </w:r>
          </w:p>
        </w:tc>
      </w:tr>
    </w:tbl>
    <w:p w14:paraId="0B166EAF" w14:textId="08221006" w:rsidR="00290EC3" w:rsidRDefault="00290EC3" w:rsidP="00290EC3">
      <w:pPr>
        <w:pStyle w:val="ListParagraph"/>
        <w:numPr>
          <w:ilvl w:val="0"/>
          <w:numId w:val="7"/>
        </w:numPr>
      </w:pPr>
      <w:r>
        <w:t>Consider a coupon bond that has a $1,000 par value and a coupon rate of 10%.  The bond is currently selling for $1,150 and has eight years to maturity?  What is the bond’s yield to maturity?</w:t>
      </w:r>
    </w:p>
    <w:p w14:paraId="73E1262E" w14:textId="0F338CAA" w:rsidR="00C029CF" w:rsidRPr="00C029CF" w:rsidRDefault="00C029CF" w:rsidP="00C029CF">
      <w:pPr>
        <w:pStyle w:val="ListParagraph"/>
        <w:ind w:left="1440"/>
        <w:rPr>
          <w:color w:val="FF0000"/>
        </w:rPr>
      </w:pPr>
      <w:r w:rsidRPr="00C029CF">
        <w:rPr>
          <w:color w:val="FF0000"/>
        </w:rPr>
        <w:t>To compute the yield to maturity using excel you can use the function =Rate(8,-100,1150,-1000) = 7.44%</w:t>
      </w:r>
    </w:p>
    <w:p w14:paraId="1E5042DE" w14:textId="516D2EE7" w:rsidR="00290EC3" w:rsidRDefault="00290EC3" w:rsidP="00290EC3">
      <w:pPr>
        <w:pStyle w:val="ListParagraph"/>
        <w:numPr>
          <w:ilvl w:val="0"/>
          <w:numId w:val="7"/>
        </w:numPr>
      </w:pPr>
      <w:r>
        <w:t xml:space="preserve">You are willing to pay $15,625 now to purchase a perpetuity that will pay you and your heirs $1,250 each year, forever, starting at the end of this year.  If your required rate of return does not change, how much would you be willing to pay if this were a 20-year, annual payment, ordinary annuity instead of </w:t>
      </w:r>
      <w:r w:rsidR="008206E5">
        <w:t>perpetuity</w:t>
      </w:r>
      <w:r>
        <w:t>?</w:t>
      </w:r>
    </w:p>
    <w:p w14:paraId="33AACD80" w14:textId="7D490057" w:rsidR="00C029CF" w:rsidRPr="002068FE" w:rsidRDefault="00C029CF" w:rsidP="002068FE">
      <w:pPr>
        <w:pStyle w:val="ListParagraph"/>
        <w:ind w:left="1440"/>
        <w:rPr>
          <w:color w:val="FF0000"/>
        </w:rPr>
      </w:pPr>
      <w:r w:rsidRPr="002068FE">
        <w:rPr>
          <w:color w:val="FF0000"/>
        </w:rPr>
        <w:t xml:space="preserve">To find your “yield to maturity” on the perpetuity you take PV = CF/I </w:t>
      </w:r>
      <w:r w:rsidRPr="002068FE">
        <w:rPr>
          <w:color w:val="FF0000"/>
        </w:rPr>
        <w:sym w:font="Wingdings" w:char="F0E0"/>
      </w:r>
      <w:r w:rsidRPr="002068FE">
        <w:rPr>
          <w:color w:val="FF0000"/>
        </w:rPr>
        <w:t xml:space="preserve">15,625 = 1,250/I </w:t>
      </w:r>
      <w:r w:rsidRPr="002068FE">
        <w:rPr>
          <w:color w:val="FF0000"/>
        </w:rPr>
        <w:sym w:font="Wingdings" w:char="F0E0"/>
      </w:r>
      <w:r w:rsidRPr="002068FE">
        <w:rPr>
          <w:color w:val="FF0000"/>
        </w:rPr>
        <w:t xml:space="preserve"> I = 1,250/15,625 = 8%.  From here you need to use the PV function in excel PV(</w:t>
      </w:r>
      <w:r w:rsidR="002068FE" w:rsidRPr="002068FE">
        <w:rPr>
          <w:color w:val="FF0000"/>
        </w:rPr>
        <w:t>8%,20,-1250) = &amp;12,272.68.</w:t>
      </w:r>
    </w:p>
    <w:p w14:paraId="1DCD73B3" w14:textId="641D0D80" w:rsidR="00290EC3" w:rsidRDefault="00290EC3" w:rsidP="00290EC3">
      <w:pPr>
        <w:pStyle w:val="ListParagraph"/>
        <w:numPr>
          <w:ilvl w:val="0"/>
          <w:numId w:val="7"/>
        </w:numPr>
      </w:pPr>
      <w:r>
        <w:t>What is the price of a perpetuity that has a coupon of $50 per year and a yield of 2.5%</w:t>
      </w:r>
      <w:r w:rsidR="008206E5">
        <w:t>?</w:t>
      </w:r>
      <w:r>
        <w:t xml:space="preserve">  If the yield doubles, what happens to the price?</w:t>
      </w:r>
    </w:p>
    <w:p w14:paraId="749F0FA6" w14:textId="22C2E8CA" w:rsidR="002068FE" w:rsidRPr="002068FE" w:rsidRDefault="002068FE" w:rsidP="002068FE">
      <w:pPr>
        <w:pStyle w:val="ListParagraph"/>
        <w:ind w:left="1440"/>
        <w:rPr>
          <w:color w:val="FF0000"/>
        </w:rPr>
      </w:pPr>
      <w:r w:rsidRPr="002068FE">
        <w:rPr>
          <w:color w:val="FF0000"/>
        </w:rPr>
        <w:t>PV = 50/2.5% = $2,000.  If the yield doubles then the PV is cut in half – PV = 50/5% = $1,000.</w:t>
      </w:r>
    </w:p>
    <w:p w14:paraId="2F2BBE8E" w14:textId="5EB037D0" w:rsidR="00290EC3" w:rsidRDefault="00290EC3" w:rsidP="00290EC3">
      <w:pPr>
        <w:pStyle w:val="ListParagraph"/>
        <w:numPr>
          <w:ilvl w:val="0"/>
          <w:numId w:val="7"/>
        </w:numPr>
      </w:pPr>
      <w:r>
        <w:t>Property taxes in DeKalb County are roughly 2.66% of the purchase price every year.  If you just bought a $100,000 home, what is the PV of all future property tax payments?  Assume that the house remains worth $100,000 forever, property tax rates never change and that a 9% interest rate is used for discounting.</w:t>
      </w:r>
    </w:p>
    <w:p w14:paraId="2A695072" w14:textId="64ECE4BB" w:rsidR="002068FE" w:rsidRPr="002068FE" w:rsidRDefault="002068FE" w:rsidP="002068FE">
      <w:pPr>
        <w:pStyle w:val="ListParagraph"/>
        <w:ind w:left="1440"/>
        <w:rPr>
          <w:color w:val="FF0000"/>
        </w:rPr>
      </w:pPr>
      <w:r w:rsidRPr="002068FE">
        <w:rPr>
          <w:color w:val="FF0000"/>
        </w:rPr>
        <w:t xml:space="preserve">The annual payment is $2,660.  To value a perpetuity you have PV = 2,660/0.09 = $29,556. </w:t>
      </w:r>
    </w:p>
    <w:p w14:paraId="770A3C17" w14:textId="5B59150D" w:rsidR="00290EC3" w:rsidRDefault="00290EC3" w:rsidP="00290EC3">
      <w:pPr>
        <w:pStyle w:val="ListParagraph"/>
        <w:numPr>
          <w:ilvl w:val="0"/>
          <w:numId w:val="7"/>
        </w:numPr>
      </w:pPr>
      <w:r>
        <w:t>Assume you just deposited $1,000 into a bank account.  The current real interest rate is 2%, and inflation is expected to be 6% over the next year.  What nominal rate would you require from the bank over the next year?  How much money will you have at the end of 1 year?  If you are saving to buy a stereo that currently sells for $1,050, will you have enough to buy it?</w:t>
      </w:r>
    </w:p>
    <w:p w14:paraId="6F0FC30E" w14:textId="659A7C5E" w:rsidR="002068FE" w:rsidRPr="002068FE" w:rsidRDefault="002068FE" w:rsidP="002068FE">
      <w:pPr>
        <w:pStyle w:val="ListParagraph"/>
        <w:ind w:left="1440"/>
        <w:rPr>
          <w:color w:val="FF0000"/>
        </w:rPr>
      </w:pPr>
      <w:r w:rsidRPr="002068FE">
        <w:rPr>
          <w:color w:val="FF0000"/>
        </w:rPr>
        <w:t>The nominal interest rate needs to be 2%+6%=8%.  At the end of one year you will have $1,080 in your bank account but the stereo will now cost $1,050*(1.06) = 1,113.  You will be short by 33 dollars.</w:t>
      </w:r>
    </w:p>
    <w:p w14:paraId="07838384" w14:textId="774698EC" w:rsidR="00290EC3" w:rsidRDefault="00290EC3" w:rsidP="00290EC3">
      <w:pPr>
        <w:pStyle w:val="ListParagraph"/>
        <w:numPr>
          <w:ilvl w:val="0"/>
          <w:numId w:val="7"/>
        </w:numPr>
      </w:pPr>
      <w:r>
        <w:t xml:space="preserve">A </w:t>
      </w:r>
      <w:r w:rsidR="008206E5">
        <w:t>10-year</w:t>
      </w:r>
      <w:r>
        <w:t xml:space="preserve">, 7% coupon bond with a face value of $1,000 is currently selling for $871.65.  Coupon your rate of return if you sell the bond next year for </w:t>
      </w:r>
      <w:r w:rsidR="00694733">
        <w:t>$880.10.</w:t>
      </w:r>
    </w:p>
    <w:p w14:paraId="34ECFFB3" w14:textId="3C2D3FBD" w:rsidR="00A14F96" w:rsidRPr="00A14F96" w:rsidRDefault="00A14F96" w:rsidP="00A14F96">
      <w:pPr>
        <w:pStyle w:val="ListParagraph"/>
        <w:ind w:left="1440"/>
        <w:rPr>
          <w:color w:val="FF0000"/>
        </w:rPr>
      </w:pPr>
      <w:r w:rsidRPr="00A14F96">
        <w:rPr>
          <w:color w:val="FF0000"/>
        </w:rPr>
        <w:t xml:space="preserve">This can be solved in </w:t>
      </w:r>
      <w:r>
        <w:rPr>
          <w:color w:val="FF0000"/>
        </w:rPr>
        <w:t>a couple of different ways</w:t>
      </w:r>
      <w:r w:rsidRPr="00A14F96">
        <w:rPr>
          <w:color w:val="FF0000"/>
        </w:rPr>
        <w:t xml:space="preserve">.  First in excel you can use the function =RATE(1,-70,871.65,-880.10) = 9%.  Alternatively as you have only a single payment you know that 871.65 = (880.10+70)/(1+I) </w:t>
      </w:r>
      <w:r w:rsidRPr="00A14F96">
        <w:rPr>
          <w:color w:val="FF0000"/>
        </w:rPr>
        <w:sym w:font="Wingdings" w:char="F0E0"/>
      </w:r>
      <w:r w:rsidRPr="00A14F96">
        <w:rPr>
          <w:color w:val="FF0000"/>
        </w:rPr>
        <w:t xml:space="preserve"> I = (950.10-871.65)/871.65 = 9%</w:t>
      </w:r>
    </w:p>
    <w:p w14:paraId="3319F291" w14:textId="22DAD2B3" w:rsidR="00694733" w:rsidRDefault="00694733" w:rsidP="00290EC3">
      <w:pPr>
        <w:pStyle w:val="ListParagraph"/>
        <w:numPr>
          <w:ilvl w:val="0"/>
          <w:numId w:val="7"/>
        </w:numPr>
      </w:pPr>
      <w:r>
        <w:t>You have paid $980.30 for an 8% coupon bond with a face value</w:t>
      </w:r>
      <w:r w:rsidR="00BF05C5">
        <w:t xml:space="preserve"> of $1,000 that matures in 5 years.  You plan on holding the bond for 1 year.  If you want to earn a 9% rate of return on this investment, what price must you sell the bond for?  </w:t>
      </w:r>
      <w:r w:rsidR="00AD69D7">
        <w:t>For this to occur what must happen to the yield to matu</w:t>
      </w:r>
      <w:r w:rsidR="002C3730">
        <w:t>rity on the bond over that year?</w:t>
      </w:r>
    </w:p>
    <w:p w14:paraId="2EF2FCFE" w14:textId="602000F5" w:rsidR="00A14F96" w:rsidRPr="00AD69D7" w:rsidRDefault="00A14F96" w:rsidP="00AD69D7">
      <w:pPr>
        <w:pStyle w:val="ListParagraph"/>
        <w:ind w:left="1440"/>
        <w:rPr>
          <w:color w:val="FF0000"/>
        </w:rPr>
      </w:pPr>
      <w:r w:rsidRPr="00AD69D7">
        <w:rPr>
          <w:color w:val="FF0000"/>
        </w:rPr>
        <w:t xml:space="preserve">You can use the excel function =-FV(0.09,1,-80,980.3) = $988.53. You have bought this bond with </w:t>
      </w:r>
      <w:r w:rsidR="00AD69D7" w:rsidRPr="00AD69D7">
        <w:rPr>
          <w:color w:val="FF0000"/>
        </w:rPr>
        <w:t xml:space="preserve">a yield to maturity of 8.5%.  If you are to sell the bond in one year at a price of 988.53 then you need the yield to maturity to drop to 8.35%. </w:t>
      </w:r>
    </w:p>
    <w:p w14:paraId="1509A446" w14:textId="178DFAA9" w:rsidR="00BF05C5" w:rsidRDefault="00BF05C5" w:rsidP="00290EC3">
      <w:pPr>
        <w:pStyle w:val="ListParagraph"/>
        <w:numPr>
          <w:ilvl w:val="0"/>
          <w:numId w:val="7"/>
        </w:numPr>
      </w:pPr>
      <w:r>
        <w:t>Calculate the duration of a $1,000, 6% coupon bond with three years to maturity.  Assume that all market interest rates are 7%.</w:t>
      </w:r>
    </w:p>
    <w:p w14:paraId="6BED268E" w14:textId="15B669C5" w:rsidR="00136946" w:rsidRPr="00136946" w:rsidRDefault="00136946" w:rsidP="00136946">
      <w:pPr>
        <w:pStyle w:val="ListParagraph"/>
        <w:ind w:left="1440"/>
        <w:rPr>
          <w:color w:val="FF0000"/>
        </w:rPr>
      </w:pPr>
      <w:r w:rsidRPr="00136946">
        <w:rPr>
          <w:color w:val="FF0000"/>
        </w:rPr>
        <w:t xml:space="preserve">There are two ways to do this calculation.  In excel = DURATION(TODAY(), TODAY()+3*365, 0.06, 0.07,1) = 2.831.  Alternatively you can compute the sum of the time weighted PV of the Cashflows divided by the PV = 2,756.71/973.76 = 2.831. </w:t>
      </w:r>
    </w:p>
    <w:tbl>
      <w:tblPr>
        <w:tblStyle w:val="TableGrid"/>
        <w:tblW w:w="8190" w:type="dxa"/>
        <w:tblInd w:w="468" w:type="dxa"/>
        <w:tblLook w:val="04A0" w:firstRow="1" w:lastRow="0" w:firstColumn="1" w:lastColumn="0" w:noHBand="0" w:noVBand="1"/>
      </w:tblPr>
      <w:tblGrid>
        <w:gridCol w:w="1181"/>
        <w:gridCol w:w="1610"/>
        <w:gridCol w:w="1889"/>
        <w:gridCol w:w="3510"/>
      </w:tblGrid>
      <w:tr w:rsidR="00136946" w:rsidRPr="00136946" w14:paraId="61472A84" w14:textId="77777777" w:rsidTr="00136946">
        <w:tc>
          <w:tcPr>
            <w:tcW w:w="1181" w:type="dxa"/>
          </w:tcPr>
          <w:p w14:paraId="61245AA6" w14:textId="77EE29A3" w:rsidR="00136946" w:rsidRPr="00136946" w:rsidRDefault="00136946" w:rsidP="00136946">
            <w:pPr>
              <w:rPr>
                <w:color w:val="FF0000"/>
              </w:rPr>
            </w:pPr>
            <w:r w:rsidRPr="00136946">
              <w:rPr>
                <w:color w:val="FF0000"/>
              </w:rPr>
              <w:t>Years</w:t>
            </w:r>
          </w:p>
        </w:tc>
        <w:tc>
          <w:tcPr>
            <w:tcW w:w="1610" w:type="dxa"/>
          </w:tcPr>
          <w:p w14:paraId="4AB681A6" w14:textId="54B501E8" w:rsidR="00136946" w:rsidRPr="00136946" w:rsidRDefault="00136946" w:rsidP="00136946">
            <w:pPr>
              <w:rPr>
                <w:color w:val="FF0000"/>
              </w:rPr>
            </w:pPr>
            <w:r w:rsidRPr="00136946">
              <w:rPr>
                <w:color w:val="FF0000"/>
              </w:rPr>
              <w:t>Cashflow</w:t>
            </w:r>
          </w:p>
        </w:tc>
        <w:tc>
          <w:tcPr>
            <w:tcW w:w="1889" w:type="dxa"/>
          </w:tcPr>
          <w:p w14:paraId="569893FF" w14:textId="7216AA20" w:rsidR="00136946" w:rsidRPr="00136946" w:rsidRDefault="00136946" w:rsidP="00136946">
            <w:pPr>
              <w:rPr>
                <w:color w:val="FF0000"/>
              </w:rPr>
            </w:pPr>
            <w:r w:rsidRPr="00136946">
              <w:rPr>
                <w:color w:val="FF0000"/>
              </w:rPr>
              <w:t>PV of Cashflow</w:t>
            </w:r>
          </w:p>
        </w:tc>
        <w:tc>
          <w:tcPr>
            <w:tcW w:w="3510" w:type="dxa"/>
          </w:tcPr>
          <w:p w14:paraId="36727D8C" w14:textId="3974B6CD" w:rsidR="00136946" w:rsidRPr="00136946" w:rsidRDefault="00136946" w:rsidP="00136946">
            <w:pPr>
              <w:rPr>
                <w:color w:val="FF0000"/>
              </w:rPr>
            </w:pPr>
            <w:r w:rsidRPr="00136946">
              <w:rPr>
                <w:color w:val="FF0000"/>
              </w:rPr>
              <w:t>Time Weighted PV of Cashflow</w:t>
            </w:r>
          </w:p>
        </w:tc>
      </w:tr>
      <w:tr w:rsidR="00136946" w:rsidRPr="00136946" w14:paraId="3D7917F8" w14:textId="77777777" w:rsidTr="00136946">
        <w:trPr>
          <w:trHeight w:val="287"/>
        </w:trPr>
        <w:tc>
          <w:tcPr>
            <w:tcW w:w="1181" w:type="dxa"/>
          </w:tcPr>
          <w:p w14:paraId="0236EED0" w14:textId="21D89B3C" w:rsidR="00136946" w:rsidRPr="00136946" w:rsidRDefault="00136946" w:rsidP="00136946">
            <w:pPr>
              <w:rPr>
                <w:color w:val="FF0000"/>
              </w:rPr>
            </w:pPr>
            <w:r w:rsidRPr="00136946">
              <w:rPr>
                <w:color w:val="FF0000"/>
              </w:rPr>
              <w:t>1</w:t>
            </w:r>
          </w:p>
        </w:tc>
        <w:tc>
          <w:tcPr>
            <w:tcW w:w="1610" w:type="dxa"/>
          </w:tcPr>
          <w:p w14:paraId="10744169" w14:textId="0DC809B8" w:rsidR="00136946" w:rsidRPr="00136946" w:rsidRDefault="00136946" w:rsidP="00136946">
            <w:pPr>
              <w:rPr>
                <w:color w:val="FF0000"/>
              </w:rPr>
            </w:pPr>
            <w:r w:rsidRPr="00136946">
              <w:rPr>
                <w:color w:val="FF0000"/>
              </w:rPr>
              <w:t>60</w:t>
            </w:r>
          </w:p>
        </w:tc>
        <w:tc>
          <w:tcPr>
            <w:tcW w:w="1889" w:type="dxa"/>
          </w:tcPr>
          <w:p w14:paraId="56FE1430" w14:textId="28F2900F" w:rsidR="00136946" w:rsidRPr="00136946" w:rsidRDefault="00136946" w:rsidP="00136946">
            <w:pPr>
              <w:rPr>
                <w:color w:val="FF0000"/>
              </w:rPr>
            </w:pPr>
            <w:r w:rsidRPr="00136946">
              <w:rPr>
                <w:color w:val="FF0000"/>
              </w:rPr>
              <w:t>56.07</w:t>
            </w:r>
          </w:p>
        </w:tc>
        <w:tc>
          <w:tcPr>
            <w:tcW w:w="3510" w:type="dxa"/>
          </w:tcPr>
          <w:p w14:paraId="6C596B5F" w14:textId="7C8D6683" w:rsidR="00136946" w:rsidRPr="00136946" w:rsidRDefault="00136946" w:rsidP="00136946">
            <w:pPr>
              <w:rPr>
                <w:color w:val="FF0000"/>
              </w:rPr>
            </w:pPr>
            <w:r w:rsidRPr="00136946">
              <w:rPr>
                <w:color w:val="FF0000"/>
              </w:rPr>
              <w:t>56.07</w:t>
            </w:r>
          </w:p>
        </w:tc>
      </w:tr>
      <w:tr w:rsidR="00136946" w:rsidRPr="00136946" w14:paraId="66DEC778" w14:textId="77777777" w:rsidTr="00136946">
        <w:tc>
          <w:tcPr>
            <w:tcW w:w="1181" w:type="dxa"/>
          </w:tcPr>
          <w:p w14:paraId="699953B1" w14:textId="57A2B257" w:rsidR="00136946" w:rsidRPr="00136946" w:rsidRDefault="00136946" w:rsidP="00136946">
            <w:pPr>
              <w:rPr>
                <w:color w:val="FF0000"/>
              </w:rPr>
            </w:pPr>
            <w:r w:rsidRPr="00136946">
              <w:rPr>
                <w:color w:val="FF0000"/>
              </w:rPr>
              <w:t>2</w:t>
            </w:r>
          </w:p>
        </w:tc>
        <w:tc>
          <w:tcPr>
            <w:tcW w:w="1610" w:type="dxa"/>
          </w:tcPr>
          <w:p w14:paraId="3A2C9BE5" w14:textId="17A08C19" w:rsidR="00136946" w:rsidRPr="00136946" w:rsidRDefault="00136946" w:rsidP="00136946">
            <w:pPr>
              <w:rPr>
                <w:color w:val="FF0000"/>
              </w:rPr>
            </w:pPr>
            <w:r w:rsidRPr="00136946">
              <w:rPr>
                <w:color w:val="FF0000"/>
              </w:rPr>
              <w:t>60</w:t>
            </w:r>
          </w:p>
        </w:tc>
        <w:tc>
          <w:tcPr>
            <w:tcW w:w="1889" w:type="dxa"/>
          </w:tcPr>
          <w:p w14:paraId="5C657DED" w14:textId="052B626B" w:rsidR="00136946" w:rsidRPr="00136946" w:rsidRDefault="00136946" w:rsidP="00136946">
            <w:pPr>
              <w:rPr>
                <w:color w:val="FF0000"/>
              </w:rPr>
            </w:pPr>
            <w:r w:rsidRPr="00136946">
              <w:rPr>
                <w:color w:val="FF0000"/>
              </w:rPr>
              <w:t>52.41</w:t>
            </w:r>
          </w:p>
        </w:tc>
        <w:tc>
          <w:tcPr>
            <w:tcW w:w="3510" w:type="dxa"/>
          </w:tcPr>
          <w:p w14:paraId="3C9CCFDB" w14:textId="6C6B5359" w:rsidR="00136946" w:rsidRPr="00136946" w:rsidRDefault="00136946" w:rsidP="00136946">
            <w:pPr>
              <w:rPr>
                <w:color w:val="FF0000"/>
              </w:rPr>
            </w:pPr>
            <w:r w:rsidRPr="00136946">
              <w:rPr>
                <w:color w:val="FF0000"/>
              </w:rPr>
              <w:t>104.82</w:t>
            </w:r>
          </w:p>
        </w:tc>
      </w:tr>
      <w:tr w:rsidR="00136946" w:rsidRPr="00136946" w14:paraId="0BCE3737" w14:textId="77777777" w:rsidTr="00136946">
        <w:tc>
          <w:tcPr>
            <w:tcW w:w="1181" w:type="dxa"/>
          </w:tcPr>
          <w:p w14:paraId="7E86D76F" w14:textId="0128E831" w:rsidR="00136946" w:rsidRPr="00136946" w:rsidRDefault="00136946" w:rsidP="00136946">
            <w:pPr>
              <w:rPr>
                <w:color w:val="FF0000"/>
              </w:rPr>
            </w:pPr>
            <w:r w:rsidRPr="00136946">
              <w:rPr>
                <w:color w:val="FF0000"/>
              </w:rPr>
              <w:t>3</w:t>
            </w:r>
          </w:p>
        </w:tc>
        <w:tc>
          <w:tcPr>
            <w:tcW w:w="1610" w:type="dxa"/>
          </w:tcPr>
          <w:p w14:paraId="1603BFC7" w14:textId="19603D8D" w:rsidR="00136946" w:rsidRPr="00136946" w:rsidRDefault="00136946" w:rsidP="00136946">
            <w:pPr>
              <w:rPr>
                <w:color w:val="FF0000"/>
              </w:rPr>
            </w:pPr>
            <w:r w:rsidRPr="00136946">
              <w:rPr>
                <w:color w:val="FF0000"/>
              </w:rPr>
              <w:t>1060</w:t>
            </w:r>
          </w:p>
        </w:tc>
        <w:tc>
          <w:tcPr>
            <w:tcW w:w="1889" w:type="dxa"/>
          </w:tcPr>
          <w:p w14:paraId="28E0F1E9" w14:textId="1C2601F9" w:rsidR="00136946" w:rsidRPr="00136946" w:rsidRDefault="00136946" w:rsidP="00136946">
            <w:pPr>
              <w:rPr>
                <w:color w:val="FF0000"/>
              </w:rPr>
            </w:pPr>
            <w:r w:rsidRPr="00136946">
              <w:rPr>
                <w:color w:val="FF0000"/>
              </w:rPr>
              <w:t>865.28</w:t>
            </w:r>
          </w:p>
        </w:tc>
        <w:tc>
          <w:tcPr>
            <w:tcW w:w="3510" w:type="dxa"/>
          </w:tcPr>
          <w:p w14:paraId="58AD4F76" w14:textId="52E9B555" w:rsidR="00136946" w:rsidRPr="00136946" w:rsidRDefault="00136946" w:rsidP="00136946">
            <w:pPr>
              <w:rPr>
                <w:color w:val="FF0000"/>
              </w:rPr>
            </w:pPr>
            <w:r w:rsidRPr="00136946">
              <w:rPr>
                <w:color w:val="FF0000"/>
              </w:rPr>
              <w:t>2595.83</w:t>
            </w:r>
          </w:p>
        </w:tc>
      </w:tr>
    </w:tbl>
    <w:p w14:paraId="5639E5E9" w14:textId="68FB2D29" w:rsidR="00136946" w:rsidRDefault="00136946" w:rsidP="00136946">
      <w:r>
        <w:tab/>
      </w:r>
      <w:r>
        <w:tab/>
      </w:r>
    </w:p>
    <w:p w14:paraId="57E0DFEB" w14:textId="77777777" w:rsidR="00136946" w:rsidRDefault="00136946" w:rsidP="00136946"/>
    <w:p w14:paraId="275BF6ED" w14:textId="77777777" w:rsidR="00BF05C5" w:rsidRDefault="00BF05C5" w:rsidP="00290EC3">
      <w:pPr>
        <w:pStyle w:val="ListParagraph"/>
        <w:numPr>
          <w:ilvl w:val="0"/>
          <w:numId w:val="7"/>
        </w:numPr>
      </w:pPr>
      <w:r>
        <w:t>Consider the bond in the previous question.  Calculate the expected price change in interest rates drop to 6.75% using the duration approximation.  Calculate the actual price change using discounted cash flows.</w:t>
      </w:r>
    </w:p>
    <w:p w14:paraId="5C3969F9" w14:textId="592964D6" w:rsidR="002910F1" w:rsidRPr="002910F1" w:rsidRDefault="002910F1" w:rsidP="002910F1">
      <w:pPr>
        <w:pStyle w:val="ListParagraph"/>
        <w:ind w:left="1440"/>
        <w:rPr>
          <w:color w:val="FF0000"/>
        </w:rPr>
      </w:pPr>
      <w:r w:rsidRPr="002910F1">
        <w:rPr>
          <w:color w:val="FF0000"/>
          <w:position w:val="-22"/>
        </w:rPr>
        <w:object w:dxaOrig="5140" w:dyaOrig="560" w14:anchorId="67E70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8pt;height:28pt" o:ole="">
            <v:imagedata r:id="rId6" o:title=""/>
          </v:shape>
          <o:OLEObject Type="Embed" ProgID="Equation.3" ShapeID="_x0000_i1025" DrawAspect="Content" ObjectID="_1284540815" r:id="rId7"/>
        </w:object>
      </w:r>
      <w:r w:rsidRPr="002910F1">
        <w:rPr>
          <w:color w:val="FF0000"/>
        </w:rPr>
        <w:t xml:space="preserve">  So the new price is 973.76+6.44 = 980.20.  Using excel’s PV function you find =PV(0.0675,3,-60,-1000) =980.23. The approximation is very good in this instance (short maturity and a small change in yield).</w:t>
      </w:r>
    </w:p>
    <w:p w14:paraId="62D4C4C7" w14:textId="3F721AD9" w:rsidR="00BF05C5" w:rsidRDefault="00BF05C5" w:rsidP="002910F1">
      <w:pPr>
        <w:pStyle w:val="ListParagraph"/>
        <w:numPr>
          <w:ilvl w:val="0"/>
          <w:numId w:val="7"/>
        </w:numPr>
      </w:pPr>
      <w:r>
        <w:t>The duration of a $100 million portfolio is 10 years.  $40 million in new securities are added to the portfolio, increasing the duration of the portfolio to 12.5 years.  What is the duration of the $40 million in new securities?</w:t>
      </w:r>
    </w:p>
    <w:p w14:paraId="516C28D1" w14:textId="6FBB8915" w:rsidR="002910F1" w:rsidRPr="002910F1" w:rsidRDefault="002910F1" w:rsidP="002910F1">
      <w:pPr>
        <w:pStyle w:val="ListParagraph"/>
        <w:ind w:left="1440"/>
        <w:rPr>
          <w:color w:val="FF0000"/>
        </w:rPr>
      </w:pPr>
      <w:r w:rsidRPr="002910F1">
        <w:rPr>
          <w:color w:val="FF0000"/>
        </w:rPr>
        <w:t xml:space="preserve">Note that the portfolio has $140 million dollars in it.  The duration formula can be written as 12.5 = (100*10/140)+(40*D/140) </w:t>
      </w:r>
      <w:r w:rsidRPr="002910F1">
        <w:rPr>
          <w:color w:val="FF0000"/>
        </w:rPr>
        <w:sym w:font="Wingdings" w:char="F0E0"/>
      </w:r>
      <w:r w:rsidRPr="002910F1">
        <w:rPr>
          <w:color w:val="FF0000"/>
        </w:rPr>
        <w:t xml:space="preserve"> D = (12.5-100/14)*140/40 = 18.75.</w:t>
      </w:r>
    </w:p>
    <w:p w14:paraId="6603CD74" w14:textId="12988693" w:rsidR="00BF05C5" w:rsidRDefault="002910F1" w:rsidP="00290EC3">
      <w:pPr>
        <w:pStyle w:val="ListParagraph"/>
        <w:numPr>
          <w:ilvl w:val="0"/>
          <w:numId w:val="7"/>
        </w:numPr>
      </w:pPr>
      <w:r w:rsidRPr="007F7B4A">
        <w:rPr>
          <w:color w:val="FF0000"/>
        </w:rPr>
        <w:t>(Note numbers are different than in the text)</w:t>
      </w:r>
      <w:r>
        <w:t xml:space="preserve"> </w:t>
      </w:r>
      <w:r w:rsidR="00BF05C5">
        <w:t xml:space="preserve">A bank has two </w:t>
      </w:r>
      <w:r w:rsidR="008206E5">
        <w:t>3-year</w:t>
      </w:r>
      <w:r w:rsidR="00BF05C5">
        <w:t xml:space="preserve"> commercial loans with a present value of $70 million.  The first is a $30m loan that requires a single payment of $37.8 million in three years with no other payments until then.  The second loan is for $40m. It requires an annual interest payment of $3.6m.  The principal of $40m is due in three years.</w:t>
      </w:r>
    </w:p>
    <w:p w14:paraId="04376813" w14:textId="2635A2CD" w:rsidR="00BF05C5" w:rsidRDefault="00BF05C5" w:rsidP="00BF05C5">
      <w:pPr>
        <w:pStyle w:val="ListParagraph"/>
        <w:numPr>
          <w:ilvl w:val="1"/>
          <w:numId w:val="7"/>
        </w:numPr>
      </w:pPr>
      <w:r>
        <w:t>What is the duration of the bank’s commercial loan portfolio?</w:t>
      </w:r>
    </w:p>
    <w:p w14:paraId="2F21292E" w14:textId="6823ECAC" w:rsidR="00BF05C5" w:rsidRDefault="00BF05C5" w:rsidP="00BF05C5">
      <w:pPr>
        <w:pStyle w:val="ListParagraph"/>
        <w:numPr>
          <w:ilvl w:val="1"/>
          <w:numId w:val="7"/>
        </w:numPr>
      </w:pPr>
      <w:r>
        <w:t>What will happen to the value of its portfolio if the general level of interest rates increases from 8% to 8.5%?</w:t>
      </w:r>
    </w:p>
    <w:p w14:paraId="3BDBCAD8" w14:textId="1E75F972" w:rsidR="007E1481" w:rsidRPr="00AA4F06" w:rsidRDefault="007E1481" w:rsidP="00AA4F06">
      <w:pPr>
        <w:pStyle w:val="ListParagraph"/>
        <w:ind w:left="1440"/>
        <w:rPr>
          <w:color w:val="FF0000"/>
        </w:rPr>
      </w:pPr>
      <w:r w:rsidRPr="00AA4F06">
        <w:rPr>
          <w:color w:val="FF0000"/>
        </w:rPr>
        <w:t>This problem can be solved in a couple of different ways.  The two bonds have a yield to maturity of 8</w:t>
      </w:r>
      <w:r w:rsidR="00DA5323">
        <w:rPr>
          <w:color w:val="FF0000"/>
        </w:rPr>
        <w:t>.55</w:t>
      </w:r>
      <w:r w:rsidRPr="00AA4F06">
        <w:rPr>
          <w:color w:val="FF0000"/>
        </w:rPr>
        <w:t xml:space="preserve">%.  Thus you could consider this a single bond with maturity 3 years, a couple of 4.11% and a face value of 77.8 = (40 + 37.8). In excel you can use the DURATION function =DURATION(TODAY(),TODAY()+365*3,0.411,0.08,1) = 2.876.  Alternatively you can lay out the cashflows, discount them using the 8% interest rate and compute the time weighted PV of the cashflows divided by the PV of the cashflows.  If the general level of interest rates rises to 8.5% then the value of the portfolio falls to 69.08.  Again one can do this using the PV function in excel, by valuing the cashflows using the 8.5% interest rate or by using the </w:t>
      </w:r>
      <w:r w:rsidR="00AA4F06" w:rsidRPr="00AA4F06">
        <w:rPr>
          <w:color w:val="FF0000"/>
        </w:rPr>
        <w:t>duration formula which gives an answer of 69.07.</w:t>
      </w:r>
    </w:p>
    <w:p w14:paraId="72B36B2F" w14:textId="47EAD8F8" w:rsidR="00BF05C5" w:rsidRDefault="00BF05C5" w:rsidP="00BF05C5">
      <w:pPr>
        <w:pStyle w:val="ListParagraph"/>
        <w:numPr>
          <w:ilvl w:val="0"/>
          <w:numId w:val="7"/>
        </w:numPr>
      </w:pPr>
      <w:r>
        <w:t xml:space="preserve">Consider a bond that promises the following </w:t>
      </w:r>
      <w:r w:rsidR="008206E5">
        <w:t>cash flows</w:t>
      </w:r>
      <w:r>
        <w:t>.  The yield to maturity is 12%.  You plan to buy this bond, hold it for 2.5 years, and then sell the bond</w:t>
      </w:r>
    </w:p>
    <w:p w14:paraId="307DE467" w14:textId="1A1A8C7B" w:rsidR="00BF05C5" w:rsidRDefault="00BF05C5" w:rsidP="00BF05C5">
      <w:pPr>
        <w:pStyle w:val="ListParagraph"/>
        <w:numPr>
          <w:ilvl w:val="1"/>
          <w:numId w:val="7"/>
        </w:numPr>
      </w:pPr>
      <w:r>
        <w:t>What total cash will you receive from the bond after the 2.5 years?  Assume that periodic cash flows are reinvested at 12%.</w:t>
      </w:r>
    </w:p>
    <w:p w14:paraId="24A28A22" w14:textId="17B67657" w:rsidR="00AA4F06" w:rsidRPr="00A13587" w:rsidRDefault="00AA4F06" w:rsidP="00A13587">
      <w:pPr>
        <w:pStyle w:val="ListParagraph"/>
        <w:ind w:left="1440"/>
        <w:rPr>
          <w:color w:val="FF0000"/>
        </w:rPr>
      </w:pPr>
      <w:r w:rsidRPr="00A13587">
        <w:rPr>
          <w:color w:val="FF0000"/>
        </w:rPr>
        <w:t>Given the required discount rate is 12% you need to grow any cash that you receive to 2.5 years from the date you receive it.  For example the cashflow you receive at 1 year will become 160*1.12^1.5 = 189.65.  You then need to take the PV of the remaining cashflows at the 2.5 year point.  For example the cashflow at year 3 becomes 180/1.12^0.5.</w:t>
      </w:r>
      <w:r w:rsidR="00A13587" w:rsidRPr="00A13587">
        <w:rPr>
          <w:color w:val="FF0000"/>
        </w:rPr>
        <w:t xml:space="preserve"> The value of the cashflows becomes $733.69.</w:t>
      </w:r>
      <w:r w:rsidR="00A13587" w:rsidRPr="00A13587">
        <w:rPr>
          <w:color w:val="FF0000"/>
        </w:rPr>
        <w:tab/>
      </w:r>
      <w:r w:rsidRPr="00A13587">
        <w:rPr>
          <w:color w:val="FF0000"/>
        </w:rPr>
        <w:t xml:space="preserve"> </w:t>
      </w:r>
    </w:p>
    <w:p w14:paraId="481CF61D" w14:textId="15A965C8" w:rsidR="00BF05C5" w:rsidRDefault="00BF05C5" w:rsidP="00BF05C5">
      <w:pPr>
        <w:pStyle w:val="ListParagraph"/>
        <w:numPr>
          <w:ilvl w:val="1"/>
          <w:numId w:val="7"/>
        </w:numPr>
      </w:pPr>
      <w:r>
        <w:t xml:space="preserve">If immediately after buying this bond all market interest rates drop to 11% (including your reinvestment rate), what will be the impact on your total </w:t>
      </w:r>
      <w:r w:rsidR="008206E5">
        <w:t>cash flow</w:t>
      </w:r>
      <w:r>
        <w:t xml:space="preserve"> after 2.5 years?  How does this compare to part (a)?</w:t>
      </w:r>
    </w:p>
    <w:p w14:paraId="4DE6A545" w14:textId="7376127D" w:rsidR="00A13587" w:rsidRPr="00A13587" w:rsidRDefault="00A13587" w:rsidP="00A13587">
      <w:pPr>
        <w:pStyle w:val="ListParagraph"/>
        <w:ind w:left="1440"/>
        <w:rPr>
          <w:color w:val="FF0000"/>
        </w:rPr>
      </w:pPr>
      <w:r w:rsidRPr="00A13587">
        <w:rPr>
          <w:color w:val="FF0000"/>
        </w:rPr>
        <w:t>This is solved in the same way as for part (a) and the value of the cashflows becomes $733.74.</w:t>
      </w:r>
    </w:p>
    <w:p w14:paraId="078C0B47" w14:textId="6D1CC2EE" w:rsidR="00BF05C5" w:rsidRDefault="00BF05C5" w:rsidP="00BF05C5">
      <w:pPr>
        <w:pStyle w:val="ListParagraph"/>
        <w:numPr>
          <w:ilvl w:val="1"/>
          <w:numId w:val="7"/>
        </w:numPr>
      </w:pPr>
      <w:r>
        <w:t>Assuming all market interest rates are 12%, what is the duration of this bond?</w:t>
      </w:r>
    </w:p>
    <w:p w14:paraId="13B04697" w14:textId="6874AA99" w:rsidR="00A13587" w:rsidRPr="00A13587" w:rsidRDefault="00A13587" w:rsidP="00A13587">
      <w:pPr>
        <w:pStyle w:val="ListParagraph"/>
        <w:ind w:left="1440"/>
        <w:rPr>
          <w:color w:val="FF0000"/>
        </w:rPr>
      </w:pPr>
      <w:r w:rsidRPr="00A13587">
        <w:rPr>
          <w:color w:val="FF0000"/>
        </w:rPr>
        <w:t>This is solved by dividing the sum of the the time weighted present value of the cashflows by the present value of the cashflows.  The duration is 2.5.  Note that as the duration and the holding period in parts (a) and (b) are the same you are insulated from changes in interest rates (essentially the losses in reinvestment rates for the early cashflows are offset by the gains in value for the cashflows paid later).</w:t>
      </w:r>
    </w:p>
    <w:p w14:paraId="16794C96" w14:textId="77777777" w:rsidR="00A13587" w:rsidRDefault="00A13587" w:rsidP="00A13587"/>
    <w:p w14:paraId="1F857D5D" w14:textId="77777777" w:rsidR="00A13587" w:rsidRDefault="00A13587" w:rsidP="00A13587"/>
    <w:tbl>
      <w:tblPr>
        <w:tblStyle w:val="TableGrid"/>
        <w:tblW w:w="0" w:type="auto"/>
        <w:tblLook w:val="04A0" w:firstRow="1" w:lastRow="0" w:firstColumn="1" w:lastColumn="0" w:noHBand="0" w:noVBand="1"/>
      </w:tblPr>
      <w:tblGrid>
        <w:gridCol w:w="1476"/>
        <w:gridCol w:w="1476"/>
        <w:gridCol w:w="1476"/>
        <w:gridCol w:w="1476"/>
        <w:gridCol w:w="1476"/>
        <w:gridCol w:w="1476"/>
      </w:tblGrid>
      <w:tr w:rsidR="00BF05C5" w14:paraId="3B8B7EB4" w14:textId="77777777" w:rsidTr="00BF05C5">
        <w:tc>
          <w:tcPr>
            <w:tcW w:w="1476" w:type="dxa"/>
          </w:tcPr>
          <w:p w14:paraId="46F2205F" w14:textId="5DA2CA3B" w:rsidR="00BF05C5" w:rsidRDefault="00BF05C5" w:rsidP="00BF05C5">
            <w:r>
              <w:t>Year</w:t>
            </w:r>
          </w:p>
        </w:tc>
        <w:tc>
          <w:tcPr>
            <w:tcW w:w="1476" w:type="dxa"/>
          </w:tcPr>
          <w:p w14:paraId="51D0ABA3" w14:textId="49351FDC" w:rsidR="00BF05C5" w:rsidRDefault="00BF05C5" w:rsidP="00BF05C5">
            <w:r>
              <w:t>0</w:t>
            </w:r>
          </w:p>
        </w:tc>
        <w:tc>
          <w:tcPr>
            <w:tcW w:w="1476" w:type="dxa"/>
          </w:tcPr>
          <w:p w14:paraId="4D555EDC" w14:textId="16142061" w:rsidR="00BF05C5" w:rsidRDefault="00BF05C5" w:rsidP="00BF05C5">
            <w:r>
              <w:t>1</w:t>
            </w:r>
          </w:p>
        </w:tc>
        <w:tc>
          <w:tcPr>
            <w:tcW w:w="1476" w:type="dxa"/>
          </w:tcPr>
          <w:p w14:paraId="5F25052C" w14:textId="1D2ADA78" w:rsidR="00BF05C5" w:rsidRDefault="00BF05C5" w:rsidP="00BF05C5">
            <w:r>
              <w:t>2</w:t>
            </w:r>
          </w:p>
        </w:tc>
        <w:tc>
          <w:tcPr>
            <w:tcW w:w="1476" w:type="dxa"/>
          </w:tcPr>
          <w:p w14:paraId="2A444E5D" w14:textId="100BEE09" w:rsidR="00BF05C5" w:rsidRDefault="00BF05C5" w:rsidP="00BF05C5">
            <w:r>
              <w:t>3</w:t>
            </w:r>
          </w:p>
        </w:tc>
        <w:tc>
          <w:tcPr>
            <w:tcW w:w="1476" w:type="dxa"/>
          </w:tcPr>
          <w:p w14:paraId="197F1669" w14:textId="34B78AD7" w:rsidR="00BF05C5" w:rsidRDefault="00BF05C5" w:rsidP="00BF05C5">
            <w:r>
              <w:t>4</w:t>
            </w:r>
          </w:p>
        </w:tc>
      </w:tr>
      <w:tr w:rsidR="00BF05C5" w14:paraId="6A4B1648" w14:textId="77777777" w:rsidTr="00BF05C5">
        <w:tc>
          <w:tcPr>
            <w:tcW w:w="1476" w:type="dxa"/>
          </w:tcPr>
          <w:p w14:paraId="7188A0F2" w14:textId="00561D18" w:rsidR="00BF05C5" w:rsidRDefault="00BF05C5" w:rsidP="00BF05C5">
            <w:r>
              <w:t>Promised Payment</w:t>
            </w:r>
          </w:p>
        </w:tc>
        <w:tc>
          <w:tcPr>
            <w:tcW w:w="1476" w:type="dxa"/>
          </w:tcPr>
          <w:p w14:paraId="219350C9" w14:textId="02A6E409" w:rsidR="00BF05C5" w:rsidRDefault="00BF05C5" w:rsidP="00BF05C5">
            <w:r>
              <w:t>160</w:t>
            </w:r>
          </w:p>
        </w:tc>
        <w:tc>
          <w:tcPr>
            <w:tcW w:w="1476" w:type="dxa"/>
          </w:tcPr>
          <w:p w14:paraId="2B8F0603" w14:textId="5786D73B" w:rsidR="00BF05C5" w:rsidRDefault="00BF05C5" w:rsidP="00BF05C5">
            <w:r>
              <w:t>160</w:t>
            </w:r>
          </w:p>
        </w:tc>
        <w:tc>
          <w:tcPr>
            <w:tcW w:w="1476" w:type="dxa"/>
          </w:tcPr>
          <w:p w14:paraId="28E67683" w14:textId="6AFBCFDB" w:rsidR="00BF05C5" w:rsidRDefault="00BF05C5" w:rsidP="00BF05C5">
            <w:r>
              <w:t>170</w:t>
            </w:r>
          </w:p>
        </w:tc>
        <w:tc>
          <w:tcPr>
            <w:tcW w:w="1476" w:type="dxa"/>
          </w:tcPr>
          <w:p w14:paraId="2C5D35C4" w14:textId="5961F1E1" w:rsidR="00BF05C5" w:rsidRDefault="00BF05C5" w:rsidP="00BF05C5">
            <w:r>
              <w:t>180</w:t>
            </w:r>
          </w:p>
        </w:tc>
        <w:tc>
          <w:tcPr>
            <w:tcW w:w="1476" w:type="dxa"/>
          </w:tcPr>
          <w:p w14:paraId="0EE46032" w14:textId="1D891F2E" w:rsidR="00BF05C5" w:rsidRDefault="00BF05C5" w:rsidP="00BF05C5">
            <w:r>
              <w:t>230</w:t>
            </w:r>
          </w:p>
        </w:tc>
      </w:tr>
    </w:tbl>
    <w:p w14:paraId="3C5B18D2" w14:textId="77777777" w:rsidR="001C7E53" w:rsidRDefault="001C7E53" w:rsidP="008A55D5">
      <w:pPr>
        <w:pStyle w:val="Heading2"/>
      </w:pPr>
      <w:r>
        <w:t>Chapter 11 Questions</w:t>
      </w:r>
    </w:p>
    <w:p w14:paraId="1AB232C1" w14:textId="1E3699C0" w:rsidR="001C7E53" w:rsidRDefault="001C7E53" w:rsidP="001C7E53">
      <w:pPr>
        <w:pStyle w:val="ListParagraph"/>
        <w:numPr>
          <w:ilvl w:val="0"/>
          <w:numId w:val="9"/>
        </w:numPr>
      </w:pPr>
      <w:r>
        <w:t>What characteristics define the money markets?</w:t>
      </w:r>
    </w:p>
    <w:p w14:paraId="22F9B33A" w14:textId="020FC0F6" w:rsidR="00C5347E" w:rsidRPr="00C5347E" w:rsidRDefault="00C5347E" w:rsidP="00C5347E">
      <w:pPr>
        <w:pStyle w:val="ListParagraph"/>
        <w:ind w:left="1440"/>
        <w:rPr>
          <w:color w:val="FF0000"/>
        </w:rPr>
      </w:pPr>
      <w:r w:rsidRPr="00C5347E">
        <w:rPr>
          <w:color w:val="FF0000"/>
        </w:rPr>
        <w:t>The money markets can be characterized as having securities that trade in one year or less, are of large denomination, and are very liquid.</w:t>
      </w:r>
    </w:p>
    <w:p w14:paraId="200295B9" w14:textId="501D96AC" w:rsidR="001C7E53" w:rsidRDefault="001C7E53" w:rsidP="001C7E53">
      <w:pPr>
        <w:pStyle w:val="ListParagraph"/>
        <w:numPr>
          <w:ilvl w:val="0"/>
          <w:numId w:val="9"/>
        </w:numPr>
      </w:pPr>
      <w:r>
        <w:t>Is a Treasury Bond issued 29 years ago with 6 months remaining before it matures a money market instrument?</w:t>
      </w:r>
    </w:p>
    <w:p w14:paraId="316A3BDD" w14:textId="066C4F58" w:rsidR="00C5347E" w:rsidRPr="00C5347E" w:rsidRDefault="00C5347E" w:rsidP="00C5347E">
      <w:pPr>
        <w:pStyle w:val="ListParagraph"/>
        <w:ind w:left="1440"/>
        <w:rPr>
          <w:color w:val="FF0000"/>
        </w:rPr>
      </w:pPr>
      <w:r w:rsidRPr="00C5347E">
        <w:rPr>
          <w:color w:val="FF0000"/>
        </w:rPr>
        <w:t>Money market securities have an original maturity of less than one year, so the bond would not be considered a money market security.</w:t>
      </w:r>
    </w:p>
    <w:p w14:paraId="2FB50F6D" w14:textId="5E66D5FA" w:rsidR="001C7E53" w:rsidRDefault="001C7E53" w:rsidP="001C7E53">
      <w:pPr>
        <w:pStyle w:val="ListParagraph"/>
        <w:numPr>
          <w:ilvl w:val="0"/>
          <w:numId w:val="9"/>
        </w:numPr>
      </w:pPr>
      <w:r>
        <w:t>Why do banks not eliminate the need for money markets?</w:t>
      </w:r>
    </w:p>
    <w:p w14:paraId="042CA429" w14:textId="741890EE" w:rsidR="00C5347E" w:rsidRPr="00C5347E" w:rsidRDefault="00C5347E" w:rsidP="00C5347E">
      <w:pPr>
        <w:pStyle w:val="ListParagraph"/>
        <w:ind w:left="1440"/>
        <w:rPr>
          <w:color w:val="FF0000"/>
        </w:rPr>
      </w:pPr>
      <w:r w:rsidRPr="00C5347E">
        <w:rPr>
          <w:color w:val="FF0000"/>
        </w:rPr>
        <w:t>Banks have higher costs than the money market owing to the need to maintain reserve requirements. The lower cost structure of the money markets, coupled with the economies of scale resulting from high volume and large-denomination securities, allows for higher interest rates.</w:t>
      </w:r>
    </w:p>
    <w:p w14:paraId="1A2A28AB" w14:textId="6A3CE733" w:rsidR="001C7E53" w:rsidRDefault="001C7E53" w:rsidP="001C7E53">
      <w:pPr>
        <w:pStyle w:val="ListParagraph"/>
        <w:numPr>
          <w:ilvl w:val="0"/>
          <w:numId w:val="9"/>
        </w:numPr>
      </w:pPr>
      <w:r>
        <w:t>Distinguish between a term security and a demand security?</w:t>
      </w:r>
    </w:p>
    <w:p w14:paraId="6D7CF44B" w14:textId="3B8474D4" w:rsidR="00C5347E" w:rsidRPr="00C5347E" w:rsidRDefault="00C5347E" w:rsidP="00C5347E">
      <w:pPr>
        <w:pStyle w:val="ListParagraph"/>
        <w:ind w:left="1440"/>
        <w:rPr>
          <w:color w:val="FF0000"/>
        </w:rPr>
      </w:pPr>
      <w:r w:rsidRPr="00C5347E">
        <w:rPr>
          <w:color w:val="FF0000"/>
        </w:rPr>
        <w:t>Term securities have a specific maturity date. Demand securities can be redeemed at any time. A six-month certificate of deposit is a term security. A checking account is a demand security.</w:t>
      </w:r>
    </w:p>
    <w:p w14:paraId="2A2BB7F4" w14:textId="3B290CEF" w:rsidR="001C7E53" w:rsidRDefault="001C7E53" w:rsidP="001C7E53">
      <w:pPr>
        <w:pStyle w:val="ListParagraph"/>
        <w:numPr>
          <w:ilvl w:val="0"/>
          <w:numId w:val="9"/>
        </w:numPr>
      </w:pPr>
      <w:r>
        <w:t>What was the purpose motivating regulators to impose interest ceilings on bank savings accounts? What effect did this eventually have on the money markets?</w:t>
      </w:r>
    </w:p>
    <w:p w14:paraId="27ED9A97" w14:textId="48BB2B44" w:rsidR="00C5347E" w:rsidRPr="00C5347E" w:rsidRDefault="00C5347E" w:rsidP="00C5347E">
      <w:pPr>
        <w:pStyle w:val="ListParagraph"/>
        <w:ind w:left="1440"/>
        <w:rPr>
          <w:color w:val="FF0000"/>
        </w:rPr>
      </w:pPr>
      <w:r w:rsidRPr="00C5347E">
        <w:rPr>
          <w:color w:val="FF0000"/>
        </w:rPr>
        <w:t>Following the Great Depression, regulators were primarily concerned with stopping banks from failing. By removing interest-rate competition, bank risk was substantially reduced. The problem with these regulations was that when market interest rates rose above the established interest-rate ceiling, investors withdrew their funds from banks.</w:t>
      </w:r>
    </w:p>
    <w:p w14:paraId="3D7E8E62" w14:textId="69B37E9A" w:rsidR="001C7E53" w:rsidRDefault="001C7E53" w:rsidP="001C7E53">
      <w:pPr>
        <w:pStyle w:val="ListParagraph"/>
        <w:numPr>
          <w:ilvl w:val="0"/>
          <w:numId w:val="9"/>
        </w:numPr>
      </w:pPr>
      <w:r>
        <w:t>Why does the U.S. Government use the money markets?</w:t>
      </w:r>
    </w:p>
    <w:p w14:paraId="4F77BE72" w14:textId="27F201E2" w:rsidR="00C5347E" w:rsidRPr="00C5347E" w:rsidRDefault="00C5347E" w:rsidP="00C5347E">
      <w:pPr>
        <w:pStyle w:val="ListParagraph"/>
        <w:ind w:left="1440"/>
        <w:rPr>
          <w:color w:val="FF0000"/>
        </w:rPr>
      </w:pPr>
      <w:r w:rsidRPr="00C5347E">
        <w:rPr>
          <w:color w:val="FF0000"/>
        </w:rPr>
        <w:t>The U.S. government sells large numbers of securities in the money markets to support government spending. Over the past several decades, the government has spent more each year than it has received in tax revenues. It makes up the difference by borrowing. Part of what it borrows comes from the money markets.</w:t>
      </w:r>
    </w:p>
    <w:p w14:paraId="30E203AB" w14:textId="51FDA4CF" w:rsidR="001C7E53" w:rsidRDefault="001C7E53" w:rsidP="001C7E53">
      <w:pPr>
        <w:pStyle w:val="ListParagraph"/>
        <w:numPr>
          <w:ilvl w:val="0"/>
          <w:numId w:val="9"/>
        </w:numPr>
      </w:pPr>
      <w:r>
        <w:t>Why do businesses use the money markets?</w:t>
      </w:r>
    </w:p>
    <w:p w14:paraId="0A3F080E" w14:textId="544827D4" w:rsidR="00C5347E" w:rsidRPr="00C5347E" w:rsidRDefault="00C5347E" w:rsidP="00C5347E">
      <w:pPr>
        <w:pStyle w:val="ListParagraph"/>
        <w:ind w:left="1440"/>
        <w:rPr>
          <w:color w:val="FF0000"/>
        </w:rPr>
      </w:pPr>
      <w:r w:rsidRPr="00C5347E">
        <w:rPr>
          <w:color w:val="FF0000"/>
        </w:rPr>
        <w:t>Businesses both invest and borrow in the money markets. They borrow to meet short-term cash flow needs, often by issuing commercial paper. They invest in all types of money market securities as an alternative to holding idle cash balances.</w:t>
      </w:r>
    </w:p>
    <w:p w14:paraId="260CBEBA" w14:textId="7D128420" w:rsidR="001C7E53" w:rsidRDefault="001C7E53" w:rsidP="001C7E53">
      <w:pPr>
        <w:pStyle w:val="ListParagraph"/>
        <w:numPr>
          <w:ilvl w:val="0"/>
          <w:numId w:val="9"/>
        </w:numPr>
      </w:pPr>
      <w:r>
        <w:t>What purpose initially motivated Merrill Lynch to offer money market mutual funds to its customers?</w:t>
      </w:r>
    </w:p>
    <w:p w14:paraId="6F2CE1FB" w14:textId="0248593E" w:rsidR="00C5347E" w:rsidRPr="00C5347E" w:rsidRDefault="00C5347E" w:rsidP="00C5347E">
      <w:pPr>
        <w:pStyle w:val="ListParagraph"/>
        <w:ind w:left="1440"/>
        <w:rPr>
          <w:color w:val="FF0000"/>
        </w:rPr>
      </w:pPr>
      <w:r w:rsidRPr="00C5347E">
        <w:rPr>
          <w:color w:val="FF0000"/>
        </w:rPr>
        <w:t>Merrill Lynch initially felt that it could better service it’s regular customers by making it easier to buy and sell securities from an account held at the brokerage house. The brokerage could offer a market interest rate on these funds by investing them in the money markets.</w:t>
      </w:r>
    </w:p>
    <w:p w14:paraId="0AA87EBB" w14:textId="3E6BF357" w:rsidR="001C7E53" w:rsidRDefault="001C7E53" w:rsidP="001C7E53">
      <w:pPr>
        <w:pStyle w:val="ListParagraph"/>
        <w:numPr>
          <w:ilvl w:val="0"/>
          <w:numId w:val="9"/>
        </w:numPr>
      </w:pPr>
      <w:r>
        <w:t xml:space="preserve">Why are more funds from property and casualty insurance companies than funds from life insurance companies invested in the money </w:t>
      </w:r>
      <w:r w:rsidR="008206E5">
        <w:t>markets?</w:t>
      </w:r>
    </w:p>
    <w:p w14:paraId="2C9453D3" w14:textId="510CA608" w:rsidR="00C5347E" w:rsidRPr="00C5347E" w:rsidRDefault="00C5347E" w:rsidP="00C5347E">
      <w:pPr>
        <w:pStyle w:val="ListParagraph"/>
        <w:ind w:left="1440"/>
        <w:rPr>
          <w:color w:val="FF0000"/>
        </w:rPr>
      </w:pPr>
      <w:r w:rsidRPr="00C5347E">
        <w:rPr>
          <w:color w:val="FF0000"/>
        </w:rPr>
        <w:t>Life insurance companies can invest for the long term because the timing for their liabilities is known with reasonable accuracy. Property and casualty insurance companies cannot predict the natural disasters that cause large payouts on policies.</w:t>
      </w:r>
    </w:p>
    <w:p w14:paraId="372CFC8F" w14:textId="06CE42FA" w:rsidR="001C7E53" w:rsidRDefault="001C7E53" w:rsidP="001C7E53">
      <w:pPr>
        <w:pStyle w:val="ListParagraph"/>
        <w:numPr>
          <w:ilvl w:val="0"/>
          <w:numId w:val="9"/>
        </w:numPr>
      </w:pPr>
      <w:r>
        <w:t>Which of the money market securities is the most liquid and considered the most risk-free? Why?</w:t>
      </w:r>
    </w:p>
    <w:p w14:paraId="6D4A5666" w14:textId="46817655" w:rsidR="00C5347E" w:rsidRPr="00C5347E" w:rsidRDefault="00C5347E" w:rsidP="00C5347E">
      <w:pPr>
        <w:pStyle w:val="ListParagraph"/>
        <w:ind w:left="1440"/>
        <w:rPr>
          <w:color w:val="FF0000"/>
        </w:rPr>
      </w:pPr>
      <w:r w:rsidRPr="00C5347E">
        <w:rPr>
          <w:color w:val="FF0000"/>
        </w:rPr>
        <w:t>Treasury bills are usually viewed as the most liquid and least risky of securities because they are backed by the strength of the U.S. government and trade in extremely large volumes.</w:t>
      </w:r>
    </w:p>
    <w:p w14:paraId="1872CA79" w14:textId="3930CBE1" w:rsidR="001C7E53" w:rsidRDefault="001C7E53" w:rsidP="001C7E53">
      <w:pPr>
        <w:pStyle w:val="ListParagraph"/>
        <w:numPr>
          <w:ilvl w:val="0"/>
          <w:numId w:val="9"/>
        </w:numPr>
      </w:pPr>
      <w:r>
        <w:t>Distinguish bet</w:t>
      </w:r>
      <w:r w:rsidR="00C5347E">
        <w:t>ween competitive bidding and no</w:t>
      </w:r>
      <w:r>
        <w:t>n-competitive bidding for Treasury Securities.</w:t>
      </w:r>
    </w:p>
    <w:p w14:paraId="200A4830" w14:textId="1BDDE426" w:rsidR="00C5347E" w:rsidRPr="00C5347E" w:rsidRDefault="00C5347E" w:rsidP="00C5347E">
      <w:pPr>
        <w:pStyle w:val="ListParagraph"/>
        <w:ind w:left="1440"/>
        <w:rPr>
          <w:color w:val="FF0000"/>
        </w:rPr>
      </w:pPr>
      <w:r w:rsidRPr="00C5347E">
        <w:rPr>
          <w:color w:val="FF0000"/>
        </w:rPr>
        <w:t>A treasury auction will sell a certain face amount of securities.  The non-competitive bids will all settle at the yield dictated by the auction.  Thus the face amount of non-competitive bids are removed from the total amount to be auctioned by competitive bid.  The competitive bids are ranked according to yield and the auction is settled at the lowest yield for which there are enough bids at a lower yield to clear the remaining auction amount.  Winning competitive and non-competitive bids are settled at this yield.</w:t>
      </w:r>
    </w:p>
    <w:p w14:paraId="31EC1B15" w14:textId="311EC825" w:rsidR="001C7E53" w:rsidRDefault="001C7E53" w:rsidP="001C7E53">
      <w:pPr>
        <w:pStyle w:val="ListParagraph"/>
        <w:numPr>
          <w:ilvl w:val="0"/>
          <w:numId w:val="9"/>
        </w:numPr>
      </w:pPr>
      <w:r>
        <w:t>Who issues federal funds, and what is the usual purpose of these funds?</w:t>
      </w:r>
    </w:p>
    <w:p w14:paraId="2A864DAA" w14:textId="290F3755" w:rsidR="00C5347E" w:rsidRPr="00C5347E" w:rsidRDefault="00C5347E" w:rsidP="00C5347E">
      <w:pPr>
        <w:pStyle w:val="ListParagraph"/>
        <w:ind w:left="1440"/>
        <w:rPr>
          <w:color w:val="FF0000"/>
        </w:rPr>
      </w:pPr>
      <w:r w:rsidRPr="00C5347E">
        <w:rPr>
          <w:color w:val="FF0000"/>
        </w:rPr>
        <w:t>Federal funds are sold by banks to other banks. They are used to invest excess reserves and to raise reserves if a bank is short.</w:t>
      </w:r>
    </w:p>
    <w:p w14:paraId="73E847FE" w14:textId="2E2A19BE" w:rsidR="001C7E53" w:rsidRDefault="001C7E53" w:rsidP="001C7E53">
      <w:pPr>
        <w:pStyle w:val="ListParagraph"/>
        <w:numPr>
          <w:ilvl w:val="0"/>
          <w:numId w:val="9"/>
        </w:numPr>
      </w:pPr>
      <w:r>
        <w:t>Does the Federal Reserve directly set the federal funds interest rate? How does the Fed influence this rate?</w:t>
      </w:r>
    </w:p>
    <w:p w14:paraId="47CA81C2" w14:textId="175E2ED0" w:rsidR="00C5347E" w:rsidRPr="00C5347E" w:rsidRDefault="00C5347E" w:rsidP="00C5347E">
      <w:pPr>
        <w:pStyle w:val="ListParagraph"/>
        <w:ind w:left="1440"/>
        <w:rPr>
          <w:color w:val="FF0000"/>
        </w:rPr>
      </w:pPr>
      <w:r w:rsidRPr="00C5347E">
        <w:rPr>
          <w:color w:val="FF0000"/>
        </w:rPr>
        <w:t>The Federal Reserve cannot directly set the federal funds rate of interest. It can influence the interest rate by adding funds to or withdrawing reserves from the economy.</w:t>
      </w:r>
    </w:p>
    <w:p w14:paraId="04F10A70" w14:textId="1646D64E" w:rsidR="001C7E53" w:rsidRDefault="001C7E53" w:rsidP="001C7E53">
      <w:pPr>
        <w:pStyle w:val="ListParagraph"/>
        <w:numPr>
          <w:ilvl w:val="0"/>
          <w:numId w:val="9"/>
        </w:numPr>
      </w:pPr>
      <w:r>
        <w:t>Who issues commercial paper and for what purpose?</w:t>
      </w:r>
    </w:p>
    <w:p w14:paraId="1336A2AE" w14:textId="22E47C37" w:rsidR="00C5347E" w:rsidRPr="00C5347E" w:rsidRDefault="00C5347E" w:rsidP="00C5347E">
      <w:pPr>
        <w:pStyle w:val="ListParagraph"/>
        <w:ind w:left="1440"/>
        <w:rPr>
          <w:color w:val="FF0000"/>
        </w:rPr>
      </w:pPr>
      <w:r w:rsidRPr="00C5347E">
        <w:rPr>
          <w:color w:val="FF0000"/>
        </w:rPr>
        <w:t>Large businesses with very good credit standings sell commercial paper to raise short-term funds. The most common use of these funds it to extend short-term loans to customers for the purchase of the firm’s products.</w:t>
      </w:r>
    </w:p>
    <w:p w14:paraId="202A6A90" w14:textId="2CA604C7" w:rsidR="001C7E53" w:rsidRDefault="001C7E53" w:rsidP="001C7E53">
      <w:pPr>
        <w:pStyle w:val="ListParagraph"/>
        <w:numPr>
          <w:ilvl w:val="0"/>
          <w:numId w:val="9"/>
        </w:numPr>
      </w:pPr>
      <w:r>
        <w:t>Why are banker’s accept</w:t>
      </w:r>
      <w:r w:rsidR="0016752B">
        <w:t>ances so popular for international transactions?</w:t>
      </w:r>
    </w:p>
    <w:p w14:paraId="327E1EF3" w14:textId="455D2776" w:rsidR="00C5347E" w:rsidRPr="00C5347E" w:rsidRDefault="00C5347E" w:rsidP="00C5347E">
      <w:pPr>
        <w:pStyle w:val="ListParagraph"/>
        <w:ind w:left="1440"/>
        <w:rPr>
          <w:color w:val="FF0000"/>
        </w:rPr>
      </w:pPr>
      <w:r w:rsidRPr="00C5347E">
        <w:rPr>
          <w:color w:val="FF0000"/>
        </w:rPr>
        <w:t>Banker’s acceptances substitute the creditworthiness of a bank for that of a business. When a company sells a product to a company it is unfamiliar with, it often prefers to have the promise of a bank that payment will be made.</w:t>
      </w:r>
    </w:p>
    <w:p w14:paraId="78120F92" w14:textId="67EC469A" w:rsidR="0016752B" w:rsidRDefault="0016752B" w:rsidP="0016752B">
      <w:pPr>
        <w:pStyle w:val="Heading2"/>
      </w:pPr>
      <w:r>
        <w:t>Chapter 11 Quantitative Problems</w:t>
      </w:r>
    </w:p>
    <w:p w14:paraId="6174997C" w14:textId="563FCF81" w:rsidR="0016752B" w:rsidRDefault="0016752B" w:rsidP="0016752B">
      <w:r>
        <w:t>T-Bill Math exercises – Fill in the blanks (problems 1-4</w:t>
      </w:r>
      <w:r w:rsidR="005A1264">
        <w:t>,6,8</w:t>
      </w:r>
      <w:r>
        <w:t xml:space="preserve"> from text)</w:t>
      </w:r>
    </w:p>
    <w:tbl>
      <w:tblPr>
        <w:tblStyle w:val="TableGrid"/>
        <w:tblW w:w="8640" w:type="dxa"/>
        <w:tblInd w:w="468" w:type="dxa"/>
        <w:tblLook w:val="04A0" w:firstRow="1" w:lastRow="0" w:firstColumn="1" w:lastColumn="0" w:noHBand="0" w:noVBand="1"/>
      </w:tblPr>
      <w:tblGrid>
        <w:gridCol w:w="1303"/>
        <w:gridCol w:w="1217"/>
        <w:gridCol w:w="1800"/>
        <w:gridCol w:w="2296"/>
        <w:gridCol w:w="2024"/>
      </w:tblGrid>
      <w:tr w:rsidR="0016752B" w14:paraId="3020DF1D" w14:textId="77777777" w:rsidTr="005A1264">
        <w:tc>
          <w:tcPr>
            <w:tcW w:w="1303" w:type="dxa"/>
          </w:tcPr>
          <w:p w14:paraId="11172C93" w14:textId="272D2D42" w:rsidR="0016752B" w:rsidRDefault="0016752B" w:rsidP="0016752B">
            <w:r>
              <w:t>Price</w:t>
            </w:r>
          </w:p>
        </w:tc>
        <w:tc>
          <w:tcPr>
            <w:tcW w:w="1217" w:type="dxa"/>
          </w:tcPr>
          <w:p w14:paraId="4115BEF8" w14:textId="21DE10CB" w:rsidR="0016752B" w:rsidRDefault="0016752B" w:rsidP="0016752B">
            <w:r>
              <w:t>Principal</w:t>
            </w:r>
          </w:p>
        </w:tc>
        <w:tc>
          <w:tcPr>
            <w:tcW w:w="1800" w:type="dxa"/>
          </w:tcPr>
          <w:p w14:paraId="7A4C1971" w14:textId="5F36F6A3" w:rsidR="0016752B" w:rsidRDefault="0016752B" w:rsidP="0016752B">
            <w:r>
              <w:t>Maturity (days)</w:t>
            </w:r>
          </w:p>
        </w:tc>
        <w:tc>
          <w:tcPr>
            <w:tcW w:w="2296" w:type="dxa"/>
          </w:tcPr>
          <w:p w14:paraId="5478ECBA" w14:textId="6240D4C3" w:rsidR="0016752B" w:rsidRDefault="0016752B" w:rsidP="0016752B">
            <w:r>
              <w:t>Annualized Discount Rate</w:t>
            </w:r>
          </w:p>
        </w:tc>
        <w:tc>
          <w:tcPr>
            <w:tcW w:w="2024" w:type="dxa"/>
          </w:tcPr>
          <w:p w14:paraId="3E1E6BF8" w14:textId="6C2F2882" w:rsidR="0016752B" w:rsidRDefault="0016752B" w:rsidP="0016752B">
            <w:r>
              <w:t>Annualized Investment Rate</w:t>
            </w:r>
          </w:p>
        </w:tc>
      </w:tr>
      <w:tr w:rsidR="0016752B" w14:paraId="730CBA1C" w14:textId="77777777" w:rsidTr="005A1264">
        <w:tc>
          <w:tcPr>
            <w:tcW w:w="1303" w:type="dxa"/>
          </w:tcPr>
          <w:p w14:paraId="781C2317" w14:textId="0B2E0E94" w:rsidR="0016752B" w:rsidRDefault="0016752B" w:rsidP="0016752B">
            <w:r>
              <w:t>$4,925</w:t>
            </w:r>
          </w:p>
        </w:tc>
        <w:tc>
          <w:tcPr>
            <w:tcW w:w="1217" w:type="dxa"/>
          </w:tcPr>
          <w:p w14:paraId="6A7B151A" w14:textId="3F5F7F61" w:rsidR="0016752B" w:rsidRDefault="0016752B" w:rsidP="0016752B">
            <w:r>
              <w:t>$5,000</w:t>
            </w:r>
          </w:p>
        </w:tc>
        <w:tc>
          <w:tcPr>
            <w:tcW w:w="1800" w:type="dxa"/>
          </w:tcPr>
          <w:p w14:paraId="0EE56815" w14:textId="4DA68733" w:rsidR="0016752B" w:rsidRDefault="0016752B" w:rsidP="0016752B">
            <w:r>
              <w:t>182</w:t>
            </w:r>
          </w:p>
        </w:tc>
        <w:tc>
          <w:tcPr>
            <w:tcW w:w="2296" w:type="dxa"/>
          </w:tcPr>
          <w:p w14:paraId="11D694BF" w14:textId="19BBD998" w:rsidR="0016752B" w:rsidRPr="00595B72" w:rsidRDefault="007B10F5" w:rsidP="0016752B">
            <w:pPr>
              <w:rPr>
                <w:color w:val="FF0000"/>
              </w:rPr>
            </w:pPr>
            <w:r>
              <w:rPr>
                <w:color w:val="FF0000"/>
              </w:rPr>
              <w:t>2.967</w:t>
            </w:r>
            <w:r w:rsidR="00595B72" w:rsidRPr="00595B72">
              <w:rPr>
                <w:color w:val="FF0000"/>
              </w:rPr>
              <w:t>%</w:t>
            </w:r>
          </w:p>
        </w:tc>
        <w:tc>
          <w:tcPr>
            <w:tcW w:w="2024" w:type="dxa"/>
          </w:tcPr>
          <w:p w14:paraId="70150FD1" w14:textId="30CA047D" w:rsidR="0016752B" w:rsidRPr="00C136E3" w:rsidRDefault="00C136E3" w:rsidP="0016752B">
            <w:pPr>
              <w:rPr>
                <w:color w:val="FF0000"/>
              </w:rPr>
            </w:pPr>
            <w:r w:rsidRPr="00C136E3">
              <w:rPr>
                <w:color w:val="FF0000"/>
              </w:rPr>
              <w:t>3.05</w:t>
            </w:r>
            <w:r w:rsidR="007B10F5">
              <w:rPr>
                <w:color w:val="FF0000"/>
              </w:rPr>
              <w:t>4</w:t>
            </w:r>
            <w:r w:rsidRPr="00C136E3">
              <w:rPr>
                <w:color w:val="FF0000"/>
              </w:rPr>
              <w:t>%</w:t>
            </w:r>
          </w:p>
        </w:tc>
      </w:tr>
      <w:tr w:rsidR="0016752B" w14:paraId="34A56CEA" w14:textId="77777777" w:rsidTr="005A1264">
        <w:tc>
          <w:tcPr>
            <w:tcW w:w="1303" w:type="dxa"/>
          </w:tcPr>
          <w:p w14:paraId="4A4CC7AC" w14:textId="089D9D00" w:rsidR="0016752B" w:rsidRDefault="0016752B" w:rsidP="0016752B">
            <w:r>
              <w:t>$9,940</w:t>
            </w:r>
          </w:p>
        </w:tc>
        <w:tc>
          <w:tcPr>
            <w:tcW w:w="1217" w:type="dxa"/>
          </w:tcPr>
          <w:p w14:paraId="7E94E2EE" w14:textId="219CCAF0" w:rsidR="0016752B" w:rsidRDefault="0016752B" w:rsidP="0016752B">
            <w:r>
              <w:t>$10,000</w:t>
            </w:r>
          </w:p>
        </w:tc>
        <w:tc>
          <w:tcPr>
            <w:tcW w:w="1800" w:type="dxa"/>
          </w:tcPr>
          <w:p w14:paraId="30D2AF4F" w14:textId="17222D09" w:rsidR="0016752B" w:rsidRDefault="0016752B" w:rsidP="0016752B">
            <w:r>
              <w:t>91</w:t>
            </w:r>
          </w:p>
        </w:tc>
        <w:tc>
          <w:tcPr>
            <w:tcW w:w="2296" w:type="dxa"/>
          </w:tcPr>
          <w:p w14:paraId="1D9C4471" w14:textId="6FF04ABB" w:rsidR="0016752B" w:rsidRPr="00C136E3" w:rsidRDefault="007B10F5" w:rsidP="0016752B">
            <w:pPr>
              <w:rPr>
                <w:color w:val="FF0000"/>
              </w:rPr>
            </w:pPr>
            <w:r>
              <w:rPr>
                <w:color w:val="FF0000"/>
              </w:rPr>
              <w:t>2.374</w:t>
            </w:r>
            <w:r w:rsidR="00C136E3" w:rsidRPr="00C136E3">
              <w:rPr>
                <w:color w:val="FF0000"/>
              </w:rPr>
              <w:t>%</w:t>
            </w:r>
          </w:p>
        </w:tc>
        <w:tc>
          <w:tcPr>
            <w:tcW w:w="2024" w:type="dxa"/>
          </w:tcPr>
          <w:p w14:paraId="0EFA5542" w14:textId="511AF76A" w:rsidR="0016752B" w:rsidRPr="00C136E3" w:rsidRDefault="00C136E3" w:rsidP="0016752B">
            <w:pPr>
              <w:rPr>
                <w:color w:val="FF0000"/>
              </w:rPr>
            </w:pPr>
            <w:r w:rsidRPr="00C136E3">
              <w:rPr>
                <w:color w:val="FF0000"/>
              </w:rPr>
              <w:t>2.42</w:t>
            </w:r>
            <w:r w:rsidR="007B10F5">
              <w:rPr>
                <w:color w:val="FF0000"/>
              </w:rPr>
              <w:t>1</w:t>
            </w:r>
            <w:r w:rsidRPr="00C136E3">
              <w:rPr>
                <w:color w:val="FF0000"/>
              </w:rPr>
              <w:t>%</w:t>
            </w:r>
          </w:p>
        </w:tc>
      </w:tr>
      <w:tr w:rsidR="0016752B" w14:paraId="6BEC48DF" w14:textId="77777777" w:rsidTr="005A1264">
        <w:tc>
          <w:tcPr>
            <w:tcW w:w="1303" w:type="dxa"/>
          </w:tcPr>
          <w:p w14:paraId="57C6A792" w14:textId="0C8C81E7" w:rsidR="0016752B" w:rsidRPr="007B10F5" w:rsidRDefault="007B10F5" w:rsidP="0016752B">
            <w:pPr>
              <w:rPr>
                <w:color w:val="FF0000"/>
              </w:rPr>
            </w:pPr>
            <w:r>
              <w:rPr>
                <w:color w:val="FF0000"/>
              </w:rPr>
              <w:t>$</w:t>
            </w:r>
            <w:r w:rsidRPr="007B10F5">
              <w:rPr>
                <w:color w:val="FF0000"/>
              </w:rPr>
              <w:t>4955.76</w:t>
            </w:r>
          </w:p>
        </w:tc>
        <w:tc>
          <w:tcPr>
            <w:tcW w:w="1217" w:type="dxa"/>
          </w:tcPr>
          <w:p w14:paraId="7B177C21" w14:textId="62B471B8" w:rsidR="0016752B" w:rsidRDefault="0016752B" w:rsidP="0016752B">
            <w:r>
              <w:t>$5,000</w:t>
            </w:r>
          </w:p>
        </w:tc>
        <w:tc>
          <w:tcPr>
            <w:tcW w:w="1800" w:type="dxa"/>
          </w:tcPr>
          <w:p w14:paraId="4F01F400" w14:textId="3F7B9076" w:rsidR="0016752B" w:rsidRDefault="0016752B" w:rsidP="0016752B">
            <w:r>
              <w:t>91</w:t>
            </w:r>
          </w:p>
        </w:tc>
        <w:tc>
          <w:tcPr>
            <w:tcW w:w="2296" w:type="dxa"/>
          </w:tcPr>
          <w:p w14:paraId="18FA8123" w14:textId="0261D8EF" w:rsidR="0016752B" w:rsidRDefault="0016752B" w:rsidP="0016752B">
            <w:r>
              <w:t>3.5%</w:t>
            </w:r>
          </w:p>
        </w:tc>
        <w:tc>
          <w:tcPr>
            <w:tcW w:w="2024" w:type="dxa"/>
          </w:tcPr>
          <w:p w14:paraId="5D38ED16" w14:textId="319EB672" w:rsidR="0016752B" w:rsidRPr="007B10F5" w:rsidRDefault="007B10F5" w:rsidP="0016752B">
            <w:pPr>
              <w:rPr>
                <w:color w:val="FF0000"/>
              </w:rPr>
            </w:pPr>
            <w:r>
              <w:rPr>
                <w:color w:val="FF0000"/>
              </w:rPr>
              <w:t>3.580%</w:t>
            </w:r>
          </w:p>
        </w:tc>
      </w:tr>
      <w:tr w:rsidR="0016752B" w14:paraId="3DEB222E" w14:textId="77777777" w:rsidTr="005A1264">
        <w:tc>
          <w:tcPr>
            <w:tcW w:w="1303" w:type="dxa"/>
          </w:tcPr>
          <w:p w14:paraId="10D54AAD" w14:textId="4B5759B6" w:rsidR="0016752B" w:rsidRDefault="0016752B" w:rsidP="0016752B">
            <w:r>
              <w:t>$9,900</w:t>
            </w:r>
          </w:p>
        </w:tc>
        <w:tc>
          <w:tcPr>
            <w:tcW w:w="1217" w:type="dxa"/>
          </w:tcPr>
          <w:p w14:paraId="619E8DA3" w14:textId="7C4FDB82" w:rsidR="0016752B" w:rsidRDefault="0016752B" w:rsidP="0016752B">
            <w:r>
              <w:t>$10,000</w:t>
            </w:r>
          </w:p>
        </w:tc>
        <w:tc>
          <w:tcPr>
            <w:tcW w:w="1800" w:type="dxa"/>
          </w:tcPr>
          <w:p w14:paraId="1AAC884C" w14:textId="768F3052" w:rsidR="0016752B" w:rsidRDefault="0016752B" w:rsidP="0016752B">
            <w:r>
              <w:t>91</w:t>
            </w:r>
          </w:p>
        </w:tc>
        <w:tc>
          <w:tcPr>
            <w:tcW w:w="2296" w:type="dxa"/>
          </w:tcPr>
          <w:p w14:paraId="67F59C88" w14:textId="706FEBF4" w:rsidR="0016752B" w:rsidRPr="007B10F5" w:rsidRDefault="007B10F5" w:rsidP="0016752B">
            <w:pPr>
              <w:rPr>
                <w:color w:val="FF0000"/>
              </w:rPr>
            </w:pPr>
            <w:r>
              <w:rPr>
                <w:color w:val="FF0000"/>
              </w:rPr>
              <w:t>3.956%</w:t>
            </w:r>
          </w:p>
        </w:tc>
        <w:tc>
          <w:tcPr>
            <w:tcW w:w="2024" w:type="dxa"/>
          </w:tcPr>
          <w:p w14:paraId="5482EDD7" w14:textId="10BBF1F2" w:rsidR="0016752B" w:rsidRPr="007B10F5" w:rsidRDefault="007B10F5" w:rsidP="0016752B">
            <w:pPr>
              <w:rPr>
                <w:color w:val="FF0000"/>
              </w:rPr>
            </w:pPr>
            <w:r w:rsidRPr="007B10F5">
              <w:rPr>
                <w:color w:val="FF0000"/>
              </w:rPr>
              <w:t>4.052%</w:t>
            </w:r>
          </w:p>
        </w:tc>
      </w:tr>
      <w:tr w:rsidR="0016752B" w14:paraId="39E252C5" w14:textId="77777777" w:rsidTr="005A1264">
        <w:tc>
          <w:tcPr>
            <w:tcW w:w="1303" w:type="dxa"/>
          </w:tcPr>
          <w:p w14:paraId="02DB601B" w14:textId="70767C53" w:rsidR="0016752B" w:rsidRPr="007B10F5" w:rsidRDefault="007B10F5" w:rsidP="0016752B">
            <w:pPr>
              <w:rPr>
                <w:color w:val="FF0000"/>
              </w:rPr>
            </w:pPr>
            <w:r>
              <w:rPr>
                <w:color w:val="FF0000"/>
              </w:rPr>
              <w:t>$</w:t>
            </w:r>
            <w:r w:rsidRPr="007B10F5">
              <w:rPr>
                <w:color w:val="FF0000"/>
              </w:rPr>
              <w:t>9909.00</w:t>
            </w:r>
          </w:p>
        </w:tc>
        <w:tc>
          <w:tcPr>
            <w:tcW w:w="1217" w:type="dxa"/>
          </w:tcPr>
          <w:p w14:paraId="350296F8" w14:textId="3A8E3339" w:rsidR="0016752B" w:rsidRDefault="0016752B" w:rsidP="0016752B">
            <w:r>
              <w:t>$10,000</w:t>
            </w:r>
          </w:p>
        </w:tc>
        <w:tc>
          <w:tcPr>
            <w:tcW w:w="1800" w:type="dxa"/>
          </w:tcPr>
          <w:p w14:paraId="3F66738D" w14:textId="1EA50736" w:rsidR="0016752B" w:rsidRDefault="0016752B" w:rsidP="0016752B">
            <w:r>
              <w:t>182</w:t>
            </w:r>
          </w:p>
        </w:tc>
        <w:tc>
          <w:tcPr>
            <w:tcW w:w="2296" w:type="dxa"/>
          </w:tcPr>
          <w:p w14:paraId="586BAF54" w14:textId="3C125532" w:rsidR="0016752B" w:rsidRDefault="0016752B" w:rsidP="0016752B">
            <w:r>
              <w:t>1.8%</w:t>
            </w:r>
          </w:p>
        </w:tc>
        <w:tc>
          <w:tcPr>
            <w:tcW w:w="2024" w:type="dxa"/>
          </w:tcPr>
          <w:p w14:paraId="363211D1" w14:textId="153D7F99" w:rsidR="0016752B" w:rsidRPr="007B10F5" w:rsidRDefault="007B10F5" w:rsidP="0016752B">
            <w:pPr>
              <w:rPr>
                <w:color w:val="FF0000"/>
              </w:rPr>
            </w:pPr>
            <w:r w:rsidRPr="007B10F5">
              <w:rPr>
                <w:color w:val="FF0000"/>
              </w:rPr>
              <w:t>1.842%</w:t>
            </w:r>
          </w:p>
        </w:tc>
      </w:tr>
      <w:tr w:rsidR="005A1264" w14:paraId="6F1274EE" w14:textId="77777777" w:rsidTr="005A1264">
        <w:tc>
          <w:tcPr>
            <w:tcW w:w="1303" w:type="dxa"/>
          </w:tcPr>
          <w:p w14:paraId="603463F1" w14:textId="6936A576" w:rsidR="005A1264" w:rsidRPr="007B10F5" w:rsidRDefault="007B10F5" w:rsidP="0016752B">
            <w:pPr>
              <w:rPr>
                <w:color w:val="FF0000"/>
              </w:rPr>
            </w:pPr>
            <w:r>
              <w:rPr>
                <w:color w:val="FF0000"/>
              </w:rPr>
              <w:t>$</w:t>
            </w:r>
            <w:r w:rsidRPr="007B10F5">
              <w:rPr>
                <w:color w:val="FF0000"/>
              </w:rPr>
              <w:t>9696.67</w:t>
            </w:r>
          </w:p>
        </w:tc>
        <w:tc>
          <w:tcPr>
            <w:tcW w:w="1217" w:type="dxa"/>
          </w:tcPr>
          <w:p w14:paraId="54EB08B0" w14:textId="321CB39E" w:rsidR="005A1264" w:rsidRDefault="005A1264" w:rsidP="0016752B">
            <w:r>
              <w:t>$10,000</w:t>
            </w:r>
          </w:p>
        </w:tc>
        <w:tc>
          <w:tcPr>
            <w:tcW w:w="1800" w:type="dxa"/>
          </w:tcPr>
          <w:p w14:paraId="57B9369B" w14:textId="12237045" w:rsidR="005A1264" w:rsidRDefault="005A1264" w:rsidP="0016752B">
            <w:r>
              <w:t>364</w:t>
            </w:r>
          </w:p>
        </w:tc>
        <w:tc>
          <w:tcPr>
            <w:tcW w:w="2296" w:type="dxa"/>
          </w:tcPr>
          <w:p w14:paraId="7770BD02" w14:textId="7496BF8F" w:rsidR="005A1264" w:rsidRDefault="005A1264" w:rsidP="0016752B">
            <w:r>
              <w:t>3%</w:t>
            </w:r>
          </w:p>
        </w:tc>
        <w:tc>
          <w:tcPr>
            <w:tcW w:w="2024" w:type="dxa"/>
          </w:tcPr>
          <w:p w14:paraId="3B0FFABA" w14:textId="7354CA46" w:rsidR="005A1264" w:rsidRPr="007B10F5" w:rsidRDefault="007B10F5" w:rsidP="0016752B">
            <w:pPr>
              <w:rPr>
                <w:color w:val="FF0000"/>
              </w:rPr>
            </w:pPr>
            <w:r w:rsidRPr="007B10F5">
              <w:rPr>
                <w:color w:val="FF0000"/>
              </w:rPr>
              <w:t>3.137%</w:t>
            </w:r>
          </w:p>
        </w:tc>
      </w:tr>
    </w:tbl>
    <w:p w14:paraId="690859C2" w14:textId="77777777" w:rsidR="005A1264" w:rsidRDefault="005A1264" w:rsidP="0016752B"/>
    <w:p w14:paraId="3F7ADDE4" w14:textId="6BE0FD74" w:rsidR="00887048" w:rsidRPr="006464E8" w:rsidRDefault="00887048" w:rsidP="0016752B">
      <w:pPr>
        <w:rPr>
          <w:color w:val="FF0000"/>
        </w:rPr>
      </w:pPr>
      <w:r w:rsidRPr="006464E8">
        <w:rPr>
          <w:color w:val="FF0000"/>
        </w:rPr>
        <w:tab/>
      </w:r>
      <w:r w:rsidRPr="006464E8">
        <w:rPr>
          <w:color w:val="FF0000"/>
        </w:rPr>
        <w:tab/>
        <w:t>The relevant formulae are:</w:t>
      </w:r>
    </w:p>
    <w:p w14:paraId="5FAC3102" w14:textId="4E3584C7" w:rsidR="00887048" w:rsidRPr="006464E8" w:rsidRDefault="00887048" w:rsidP="0016752B">
      <w:pPr>
        <w:rPr>
          <w:color w:val="FF0000"/>
        </w:rPr>
      </w:pPr>
      <m:oMathPara>
        <m:oMath>
          <m:r>
            <w:rPr>
              <w:rFonts w:ascii="Cambria Math" w:hAnsi="Cambria Math"/>
              <w:color w:val="FF0000"/>
            </w:rPr>
            <m:t>PV=Principal×</m:t>
          </m:r>
          <m:d>
            <m:dPr>
              <m:ctrlPr>
                <w:rPr>
                  <w:rFonts w:ascii="Cambria Math" w:hAnsi="Cambria Math"/>
                  <w:i/>
                  <w:color w:val="FF0000"/>
                </w:rPr>
              </m:ctrlPr>
            </m:dPr>
            <m:e>
              <m:r>
                <w:rPr>
                  <w:rFonts w:ascii="Cambria Math" w:hAnsi="Cambria Math"/>
                  <w:color w:val="FF0000"/>
                </w:rPr>
                <m:t>1-Discount Rate×</m:t>
              </m:r>
              <m:f>
                <m:fPr>
                  <m:ctrlPr>
                    <w:rPr>
                      <w:rFonts w:ascii="Cambria Math" w:hAnsi="Cambria Math"/>
                      <w:i/>
                      <w:color w:val="FF0000"/>
                    </w:rPr>
                  </m:ctrlPr>
                </m:fPr>
                <m:num>
                  <m:r>
                    <w:rPr>
                      <w:rFonts w:ascii="Cambria Math" w:hAnsi="Cambria Math"/>
                      <w:color w:val="FF0000"/>
                    </w:rPr>
                    <m:t>days</m:t>
                  </m:r>
                </m:num>
                <m:den>
                  <m:r>
                    <w:rPr>
                      <w:rFonts w:ascii="Cambria Math" w:hAnsi="Cambria Math"/>
                      <w:color w:val="FF0000"/>
                    </w:rPr>
                    <m:t>360</m:t>
                  </m:r>
                </m:den>
              </m:f>
            </m:e>
          </m:d>
        </m:oMath>
      </m:oMathPara>
    </w:p>
    <w:p w14:paraId="5059E4DF" w14:textId="10B4D09B" w:rsidR="00887048" w:rsidRPr="006464E8" w:rsidRDefault="00887048" w:rsidP="0016752B">
      <w:pPr>
        <w:rPr>
          <w:color w:val="FF0000"/>
        </w:rPr>
      </w:pPr>
      <m:oMathPara>
        <m:oMath>
          <m:r>
            <w:rPr>
              <w:rFonts w:ascii="Cambria Math" w:hAnsi="Cambria Math"/>
              <w:color w:val="FF0000"/>
            </w:rPr>
            <m:t>PV=</m:t>
          </m:r>
          <m:f>
            <m:fPr>
              <m:ctrlPr>
                <w:rPr>
                  <w:rFonts w:ascii="Cambria Math" w:hAnsi="Cambria Math"/>
                  <w:i/>
                  <w:color w:val="FF0000"/>
                </w:rPr>
              </m:ctrlPr>
            </m:fPr>
            <m:num>
              <m:r>
                <w:rPr>
                  <w:rFonts w:ascii="Cambria Math" w:hAnsi="Cambria Math"/>
                  <w:color w:val="FF0000"/>
                </w:rPr>
                <m:t>Principal</m:t>
              </m:r>
            </m:num>
            <m:den>
              <m:r>
                <w:rPr>
                  <w:rFonts w:ascii="Cambria Math" w:hAnsi="Cambria Math"/>
                  <w:color w:val="FF0000"/>
                </w:rPr>
                <m:t>1+Investment Rate×</m:t>
              </m:r>
              <m:f>
                <m:fPr>
                  <m:ctrlPr>
                    <w:rPr>
                      <w:rFonts w:ascii="Cambria Math" w:hAnsi="Cambria Math"/>
                      <w:i/>
                      <w:color w:val="FF0000"/>
                    </w:rPr>
                  </m:ctrlPr>
                </m:fPr>
                <m:num>
                  <m:r>
                    <w:rPr>
                      <w:rFonts w:ascii="Cambria Math" w:hAnsi="Cambria Math"/>
                      <w:color w:val="FF0000"/>
                    </w:rPr>
                    <m:t>days</m:t>
                  </m:r>
                </m:num>
                <m:den>
                  <m:r>
                    <w:rPr>
                      <w:rFonts w:ascii="Cambria Math" w:hAnsi="Cambria Math"/>
                      <w:color w:val="FF0000"/>
                    </w:rPr>
                    <m:t>365</m:t>
                  </m:r>
                </m:den>
              </m:f>
            </m:den>
          </m:f>
        </m:oMath>
      </m:oMathPara>
    </w:p>
    <w:p w14:paraId="03B37F96" w14:textId="5E30A211" w:rsidR="00887048" w:rsidRPr="006464E8" w:rsidRDefault="00887048" w:rsidP="0016752B">
      <w:pPr>
        <w:rPr>
          <w:color w:val="FF0000"/>
        </w:rPr>
      </w:pPr>
      <w:r w:rsidRPr="006464E8">
        <w:rPr>
          <w:color w:val="FF0000"/>
        </w:rPr>
        <w:t>or re-written</w:t>
      </w:r>
    </w:p>
    <w:p w14:paraId="18325697" w14:textId="58C20392" w:rsidR="00887048" w:rsidRPr="006464E8" w:rsidRDefault="00887048" w:rsidP="0016752B">
      <w:pPr>
        <w:rPr>
          <w:color w:val="FF0000"/>
        </w:rPr>
      </w:pPr>
      <m:oMathPara>
        <m:oMath>
          <m:r>
            <w:rPr>
              <w:rFonts w:ascii="Cambria Math" w:hAnsi="Cambria Math"/>
              <w:color w:val="FF0000"/>
            </w:rPr>
            <m:t>Discount Rate=</m:t>
          </m:r>
          <m:d>
            <m:dPr>
              <m:ctrlPr>
                <w:rPr>
                  <w:rFonts w:ascii="Cambria Math" w:hAnsi="Cambria Math"/>
                  <w:i/>
                  <w:color w:val="FF0000"/>
                </w:rPr>
              </m:ctrlPr>
            </m:dPr>
            <m:e>
              <m:r>
                <w:rPr>
                  <w:rFonts w:ascii="Cambria Math" w:hAnsi="Cambria Math"/>
                  <w:color w:val="FF0000"/>
                </w:rPr>
                <m:t>1-</m:t>
              </m:r>
              <m:f>
                <m:fPr>
                  <m:ctrlPr>
                    <w:rPr>
                      <w:rFonts w:ascii="Cambria Math" w:hAnsi="Cambria Math"/>
                      <w:i/>
                      <w:color w:val="FF0000"/>
                    </w:rPr>
                  </m:ctrlPr>
                </m:fPr>
                <m:num>
                  <m:r>
                    <w:rPr>
                      <w:rFonts w:ascii="Cambria Math" w:hAnsi="Cambria Math"/>
                      <w:color w:val="FF0000"/>
                    </w:rPr>
                    <m:t>PV</m:t>
                  </m:r>
                </m:num>
                <m:den>
                  <m:r>
                    <w:rPr>
                      <w:rFonts w:ascii="Cambria Math" w:hAnsi="Cambria Math"/>
                      <w:color w:val="FF0000"/>
                    </w:rPr>
                    <m:t>Principal</m:t>
                  </m:r>
                </m:den>
              </m:f>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360</m:t>
              </m:r>
            </m:num>
            <m:den>
              <m:r>
                <w:rPr>
                  <w:rFonts w:ascii="Cambria Math" w:hAnsi="Cambria Math"/>
                  <w:color w:val="FF0000"/>
                </w:rPr>
                <m:t>days</m:t>
              </m:r>
            </m:den>
          </m:f>
        </m:oMath>
      </m:oMathPara>
    </w:p>
    <w:p w14:paraId="0674B2D9" w14:textId="7220E764" w:rsidR="00887048" w:rsidRPr="006464E8" w:rsidRDefault="00887048" w:rsidP="0016752B">
      <w:pPr>
        <w:rPr>
          <w:color w:val="FF0000"/>
        </w:rPr>
      </w:pPr>
      <m:oMathPara>
        <m:oMath>
          <m:r>
            <w:rPr>
              <w:rFonts w:ascii="Cambria Math" w:hAnsi="Cambria Math"/>
              <w:color w:val="FF0000"/>
            </w:rPr>
            <m:t>Investment Rate=</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Principal</m:t>
                  </m:r>
                </m:num>
                <m:den>
                  <m:r>
                    <w:rPr>
                      <w:rFonts w:ascii="Cambria Math" w:hAnsi="Cambria Math"/>
                      <w:color w:val="FF0000"/>
                    </w:rPr>
                    <m:t>PV</m:t>
                  </m:r>
                </m:den>
              </m:f>
              <m:r>
                <w:rPr>
                  <w:rFonts w:ascii="Cambria Math" w:hAnsi="Cambria Math"/>
                  <w:color w:val="FF0000"/>
                </w:rPr>
                <m:t>-1</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365</m:t>
              </m:r>
            </m:num>
            <m:den>
              <m:r>
                <w:rPr>
                  <w:rFonts w:ascii="Cambria Math" w:hAnsi="Cambria Math"/>
                  <w:color w:val="FF0000"/>
                </w:rPr>
                <m:t>days</m:t>
              </m:r>
            </m:den>
          </m:f>
        </m:oMath>
      </m:oMathPara>
    </w:p>
    <w:p w14:paraId="3620924B" w14:textId="77777777" w:rsidR="00887048" w:rsidRDefault="00887048" w:rsidP="0016752B"/>
    <w:p w14:paraId="14B721B9" w14:textId="7989A221" w:rsidR="005A1264" w:rsidRDefault="005A1264" w:rsidP="005A1264">
      <w:pPr>
        <w:pStyle w:val="ListParagraph"/>
        <w:numPr>
          <w:ilvl w:val="0"/>
          <w:numId w:val="14"/>
        </w:numPr>
      </w:pPr>
      <w:r>
        <w:t>The price of 182-day commercial paper is $7,840.  If the annualized investment rate is 4.093% what will the paper pay at maturity?</w:t>
      </w:r>
    </w:p>
    <w:p w14:paraId="3A8C2B9C" w14:textId="00FA0C67" w:rsidR="00001BC2" w:rsidRPr="006464E8" w:rsidRDefault="00DA5323" w:rsidP="006464E8">
      <w:pPr>
        <w:pStyle w:val="ListParagraph"/>
        <w:rPr>
          <w:color w:val="FF0000"/>
        </w:rPr>
      </w:pPr>
      <m:oMathPara>
        <m:oMath>
          <m:m>
            <m:mPr>
              <m:mcs>
                <m:mc>
                  <m:mcPr>
                    <m:count m:val="3"/>
                    <m:mcJc m:val="center"/>
                  </m:mcPr>
                </m:mc>
              </m:mcs>
              <m:ctrlPr>
                <w:rPr>
                  <w:rFonts w:ascii="Cambria Math" w:hAnsi="Cambria Math"/>
                  <w:i/>
                  <w:color w:val="FF0000"/>
                </w:rPr>
              </m:ctrlPr>
            </m:mPr>
            <m:mr>
              <m:e>
                <m:r>
                  <w:rPr>
                    <w:rFonts w:ascii="Cambria Math" w:hAnsi="Cambria Math"/>
                    <w:color w:val="FF0000"/>
                  </w:rPr>
                  <m:t>FV</m:t>
                </m:r>
              </m:e>
              <m:e>
                <m:r>
                  <w:rPr>
                    <w:rFonts w:ascii="Cambria Math" w:hAnsi="Cambria Math"/>
                    <w:color w:val="FF0000"/>
                  </w:rPr>
                  <m:t>=</m:t>
                </m:r>
              </m:e>
              <m:e>
                <m:r>
                  <w:rPr>
                    <w:rFonts w:ascii="Cambria Math" w:hAnsi="Cambria Math"/>
                    <w:color w:val="FF0000"/>
                  </w:rPr>
                  <m:t>PV×</m:t>
                </m:r>
                <m:d>
                  <m:dPr>
                    <m:ctrlPr>
                      <w:rPr>
                        <w:rFonts w:ascii="Cambria Math" w:hAnsi="Cambria Math"/>
                        <w:i/>
                        <w:color w:val="FF0000"/>
                      </w:rPr>
                    </m:ctrlPr>
                  </m:dPr>
                  <m:e>
                    <m:r>
                      <w:rPr>
                        <w:rFonts w:ascii="Cambria Math" w:hAnsi="Cambria Math"/>
                        <w:color w:val="FF0000"/>
                      </w:rPr>
                      <m:t>1+Investment Rate×</m:t>
                    </m:r>
                    <m:f>
                      <m:fPr>
                        <m:ctrlPr>
                          <w:rPr>
                            <w:rFonts w:ascii="Cambria Math" w:hAnsi="Cambria Math"/>
                            <w:i/>
                            <w:color w:val="FF0000"/>
                          </w:rPr>
                        </m:ctrlPr>
                      </m:fPr>
                      <m:num>
                        <m:r>
                          <w:rPr>
                            <w:rFonts w:ascii="Cambria Math" w:hAnsi="Cambria Math"/>
                            <w:color w:val="FF0000"/>
                          </w:rPr>
                          <m:t>days</m:t>
                        </m:r>
                      </m:num>
                      <m:den>
                        <m:r>
                          <w:rPr>
                            <w:rFonts w:ascii="Cambria Math" w:hAnsi="Cambria Math"/>
                            <w:color w:val="FF0000"/>
                          </w:rPr>
                          <m:t>365</m:t>
                        </m:r>
                      </m:den>
                    </m:f>
                  </m:e>
                </m:d>
              </m:e>
            </m:mr>
            <m:mr>
              <m:e>
                <m:r>
                  <w:rPr>
                    <w:rFonts w:ascii="Cambria Math" w:hAnsi="Cambria Math"/>
                    <w:color w:val="FF0000"/>
                  </w:rPr>
                  <m:t>FV</m:t>
                </m:r>
              </m:e>
              <m:e>
                <m:r>
                  <w:rPr>
                    <w:rFonts w:ascii="Cambria Math" w:hAnsi="Cambria Math"/>
                    <w:color w:val="FF0000"/>
                  </w:rPr>
                  <m:t>=</m:t>
                </m:r>
              </m:e>
              <m:e>
                <m:r>
                  <w:rPr>
                    <w:rFonts w:ascii="Cambria Math" w:hAnsi="Cambria Math"/>
                    <w:color w:val="FF0000"/>
                  </w:rPr>
                  <m:t>$7840×</m:t>
                </m:r>
                <m:d>
                  <m:dPr>
                    <m:ctrlPr>
                      <w:rPr>
                        <w:rFonts w:ascii="Cambria Math" w:hAnsi="Cambria Math"/>
                        <w:i/>
                        <w:color w:val="FF0000"/>
                      </w:rPr>
                    </m:ctrlPr>
                  </m:dPr>
                  <m:e>
                    <m:r>
                      <w:rPr>
                        <w:rFonts w:ascii="Cambria Math" w:hAnsi="Cambria Math"/>
                        <w:color w:val="FF0000"/>
                      </w:rPr>
                      <m:t>1+4.093%×</m:t>
                    </m:r>
                    <m:f>
                      <m:fPr>
                        <m:ctrlPr>
                          <w:rPr>
                            <w:rFonts w:ascii="Cambria Math" w:hAnsi="Cambria Math"/>
                            <w:i/>
                            <w:color w:val="FF0000"/>
                          </w:rPr>
                        </m:ctrlPr>
                      </m:fPr>
                      <m:num>
                        <m:r>
                          <w:rPr>
                            <w:rFonts w:ascii="Cambria Math" w:hAnsi="Cambria Math"/>
                            <w:color w:val="FF0000"/>
                          </w:rPr>
                          <m:t>182</m:t>
                        </m:r>
                      </m:num>
                      <m:den>
                        <m:r>
                          <w:rPr>
                            <w:rFonts w:ascii="Cambria Math" w:hAnsi="Cambria Math"/>
                            <w:color w:val="FF0000"/>
                          </w:rPr>
                          <m:t>365</m:t>
                        </m:r>
                      </m:den>
                    </m:f>
                  </m:e>
                </m:d>
              </m:e>
            </m:mr>
            <m:mr>
              <m:e>
                <m:r>
                  <w:rPr>
                    <w:rFonts w:ascii="Cambria Math" w:hAnsi="Cambria Math"/>
                    <w:color w:val="FF0000"/>
                  </w:rPr>
                  <m:t>FV</m:t>
                </m:r>
              </m:e>
              <m:e>
                <m:r>
                  <w:rPr>
                    <w:rFonts w:ascii="Cambria Math" w:hAnsi="Cambria Math"/>
                    <w:color w:val="FF0000"/>
                  </w:rPr>
                  <m:t>=</m:t>
                </m:r>
              </m:e>
              <m:e>
                <m:r>
                  <w:rPr>
                    <w:rFonts w:ascii="Cambria Math" w:hAnsi="Cambria Math"/>
                    <w:color w:val="FF0000"/>
                  </w:rPr>
                  <m:t>$8000.01</m:t>
                </m:r>
              </m:e>
            </m:mr>
          </m:m>
        </m:oMath>
      </m:oMathPara>
    </w:p>
    <w:p w14:paraId="63DEE87B" w14:textId="4B7A5EF1" w:rsidR="005A1264" w:rsidRDefault="005A1264" w:rsidP="005A1264">
      <w:pPr>
        <w:pStyle w:val="ListParagraph"/>
        <w:numPr>
          <w:ilvl w:val="0"/>
          <w:numId w:val="17"/>
        </w:numPr>
      </w:pPr>
      <w:r>
        <w:t xml:space="preserve">The price of $8,000 face value commercial paper is $7,930.  If the annualized discount rate is 4%, when will the paper mature?  If the annualized investment rate is 4%, </w:t>
      </w:r>
      <w:r w:rsidR="008206E5">
        <w:t>when</w:t>
      </w:r>
      <w:r>
        <w:t xml:space="preserve"> will the paper mature?</w:t>
      </w:r>
    </w:p>
    <w:p w14:paraId="40C182C9" w14:textId="5AC33747" w:rsidR="00915544" w:rsidRPr="00915544" w:rsidRDefault="00915544" w:rsidP="00915544">
      <w:pPr>
        <w:pStyle w:val="ListParagraph"/>
        <w:ind w:left="1440"/>
        <w:rPr>
          <w:color w:val="FF0000"/>
        </w:rPr>
      </w:pPr>
      <w:r w:rsidRPr="00915544">
        <w:rPr>
          <w:color w:val="FF0000"/>
        </w:rPr>
        <w:t>The relevant formulas are:</w:t>
      </w:r>
    </w:p>
    <w:p w14:paraId="388138BE" w14:textId="77777777" w:rsidR="00915544" w:rsidRPr="00915544" w:rsidRDefault="00915544" w:rsidP="00915544">
      <w:pPr>
        <w:pStyle w:val="ListParagraph"/>
        <w:rPr>
          <w:color w:val="FF0000"/>
        </w:rPr>
      </w:pPr>
      <m:oMathPara>
        <m:oMath>
          <m:r>
            <w:rPr>
              <w:rFonts w:ascii="Cambria Math" w:hAnsi="Cambria Math"/>
              <w:color w:val="FF0000"/>
            </w:rPr>
            <m:t>Discount Rate=</m:t>
          </m:r>
          <m:d>
            <m:dPr>
              <m:ctrlPr>
                <w:rPr>
                  <w:rFonts w:ascii="Cambria Math" w:hAnsi="Cambria Math"/>
                  <w:i/>
                  <w:color w:val="FF0000"/>
                </w:rPr>
              </m:ctrlPr>
            </m:dPr>
            <m:e>
              <m:r>
                <w:rPr>
                  <w:rFonts w:ascii="Cambria Math" w:hAnsi="Cambria Math"/>
                  <w:color w:val="FF0000"/>
                </w:rPr>
                <m:t>1-</m:t>
              </m:r>
              <m:f>
                <m:fPr>
                  <m:ctrlPr>
                    <w:rPr>
                      <w:rFonts w:ascii="Cambria Math" w:hAnsi="Cambria Math"/>
                      <w:i/>
                      <w:color w:val="FF0000"/>
                    </w:rPr>
                  </m:ctrlPr>
                </m:fPr>
                <m:num>
                  <m:r>
                    <w:rPr>
                      <w:rFonts w:ascii="Cambria Math" w:hAnsi="Cambria Math"/>
                      <w:color w:val="FF0000"/>
                    </w:rPr>
                    <m:t>PV</m:t>
                  </m:r>
                </m:num>
                <m:den>
                  <m:r>
                    <w:rPr>
                      <w:rFonts w:ascii="Cambria Math" w:hAnsi="Cambria Math"/>
                      <w:color w:val="FF0000"/>
                    </w:rPr>
                    <m:t>Principal</m:t>
                  </m:r>
                </m:den>
              </m:f>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360</m:t>
              </m:r>
            </m:num>
            <m:den>
              <m:r>
                <w:rPr>
                  <w:rFonts w:ascii="Cambria Math" w:hAnsi="Cambria Math"/>
                  <w:color w:val="FF0000"/>
                </w:rPr>
                <m:t>days</m:t>
              </m:r>
            </m:den>
          </m:f>
        </m:oMath>
      </m:oMathPara>
    </w:p>
    <w:p w14:paraId="506AAFA8" w14:textId="11F6B66F" w:rsidR="00915544" w:rsidRPr="00915544" w:rsidRDefault="00915544" w:rsidP="00915544">
      <w:pPr>
        <w:pStyle w:val="ListParagraph"/>
        <w:rPr>
          <w:color w:val="FF0000"/>
        </w:rPr>
      </w:pPr>
      <m:oMathPara>
        <m:oMath>
          <m:r>
            <w:rPr>
              <w:rFonts w:ascii="Cambria Math" w:hAnsi="Cambria Math"/>
              <w:color w:val="FF0000"/>
            </w:rPr>
            <m:t>Investment Rate=</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Principal</m:t>
                  </m:r>
                </m:num>
                <m:den>
                  <m:r>
                    <w:rPr>
                      <w:rFonts w:ascii="Cambria Math" w:hAnsi="Cambria Math"/>
                      <w:color w:val="FF0000"/>
                    </w:rPr>
                    <m:t>PV</m:t>
                  </m:r>
                </m:den>
              </m:f>
              <m:r>
                <w:rPr>
                  <w:rFonts w:ascii="Cambria Math" w:hAnsi="Cambria Math"/>
                  <w:color w:val="FF0000"/>
                </w:rPr>
                <m:t>-1</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365</m:t>
              </m:r>
            </m:num>
            <m:den>
              <m:r>
                <w:rPr>
                  <w:rFonts w:ascii="Cambria Math" w:hAnsi="Cambria Math"/>
                  <w:color w:val="FF0000"/>
                </w:rPr>
                <m:t>days</m:t>
              </m:r>
            </m:den>
          </m:f>
        </m:oMath>
      </m:oMathPara>
    </w:p>
    <w:p w14:paraId="40FE6DAA" w14:textId="225CCF58" w:rsidR="00915544" w:rsidRPr="00915544" w:rsidRDefault="00915544" w:rsidP="00915544">
      <w:pPr>
        <w:pStyle w:val="ListParagraph"/>
        <w:ind w:left="1440"/>
        <w:rPr>
          <w:color w:val="FF0000"/>
        </w:rPr>
      </w:pPr>
      <w:r w:rsidRPr="00915544">
        <w:rPr>
          <w:color w:val="FF0000"/>
        </w:rPr>
        <w:t>You then find that using a discount rate the number of days is 78.75.  Using an investment rate of 4% you find that the number of days to maturity is 80.55.</w:t>
      </w:r>
    </w:p>
    <w:p w14:paraId="2D111014" w14:textId="7BC1E374" w:rsidR="005A1264" w:rsidRDefault="00915544" w:rsidP="00915544">
      <w:pPr>
        <w:pStyle w:val="ListParagraph"/>
        <w:numPr>
          <w:ilvl w:val="0"/>
          <w:numId w:val="17"/>
        </w:numPr>
      </w:pPr>
      <w:r>
        <w:t xml:space="preserve"> </w:t>
      </w:r>
      <w:r w:rsidR="005A1264">
        <w:t xml:space="preserve">The annualized discount rate on a particular money market </w:t>
      </w:r>
      <w:r w:rsidR="008206E5">
        <w:t>instrument</w:t>
      </w:r>
      <w:r w:rsidR="005A1264">
        <w:t xml:space="preserve"> is 3.75%.  The face value is $200,000 and it matures in 51 days.  What is its price?  What would be the price if it had 71 days to maturity?</w:t>
      </w:r>
    </w:p>
    <w:p w14:paraId="5D8B29D9" w14:textId="21CBAAE2" w:rsidR="00915544" w:rsidRPr="005009D0" w:rsidRDefault="00915544" w:rsidP="005009D0">
      <w:pPr>
        <w:pStyle w:val="ListParagraph"/>
        <w:ind w:left="1440"/>
        <w:rPr>
          <w:color w:val="FF0000"/>
        </w:rPr>
      </w:pPr>
      <w:r w:rsidRPr="005009D0">
        <w:rPr>
          <w:color w:val="FF0000"/>
        </w:rPr>
        <w:t>If it matures in 51 days its price would be $198,937.50. If it matures in 71 days its price would be $198,520.83.</w:t>
      </w:r>
    </w:p>
    <w:p w14:paraId="35833F61" w14:textId="2C5F8289" w:rsidR="005A1264" w:rsidRDefault="005A1264" w:rsidP="005A1264">
      <w:pPr>
        <w:pStyle w:val="ListParagraph"/>
        <w:numPr>
          <w:ilvl w:val="0"/>
          <w:numId w:val="22"/>
        </w:numPr>
      </w:pPr>
      <w:r>
        <w:t xml:space="preserve">The annualized yield is 3% for 91-day commercial </w:t>
      </w:r>
      <w:r w:rsidR="008206E5">
        <w:t>paper</w:t>
      </w:r>
      <w:r>
        <w:t xml:space="preserve"> and 3.5% for </w:t>
      </w:r>
      <w:r w:rsidR="008206E5">
        <w:t>182-day</w:t>
      </w:r>
      <w:r>
        <w:t xml:space="preserve"> commercial paper.  What is the expected 91-day commercial paper rate 91 days from now?</w:t>
      </w:r>
    </w:p>
    <w:p w14:paraId="194D0FBE" w14:textId="5EA73336" w:rsidR="005009D0" w:rsidRPr="006464E8" w:rsidRDefault="00011184" w:rsidP="006464E8">
      <w:pPr>
        <w:pStyle w:val="ListParagraph"/>
        <w:ind w:left="1440"/>
        <w:rPr>
          <w:color w:val="FF0000"/>
        </w:rPr>
      </w:pPr>
      <w:r w:rsidRPr="006464E8">
        <w:rPr>
          <w:color w:val="FF0000"/>
        </w:rPr>
        <w:t xml:space="preserve">Intuitively you should expect this to be approximately 4% - you invest for half the period at 3% and the other half at 4% you will end up with an average yield of around 3.5%.  You know if you invest in 91-day commercial paper today and invest the proceeds in 91-day commercial paper this would be equivalent to investing in 182-day commercial paper.  Thus </w:t>
      </w:r>
    </w:p>
    <w:p w14:paraId="5EA3833C" w14:textId="56643DE4" w:rsidR="00011184" w:rsidRPr="006464E8" w:rsidRDefault="00DA5323" w:rsidP="00011184">
      <w:pPr>
        <w:pStyle w:val="ListParagraph"/>
        <w:ind w:left="1440"/>
        <w:rPr>
          <w:color w:val="FF0000"/>
        </w:rPr>
      </w:pPr>
      <m:oMathPara>
        <m:oMath>
          <m:d>
            <m:dPr>
              <m:ctrlPr>
                <w:rPr>
                  <w:rFonts w:ascii="Cambria Math" w:hAnsi="Cambria Math"/>
                  <w:i/>
                  <w:color w:val="FF0000"/>
                </w:rPr>
              </m:ctrlPr>
            </m:dPr>
            <m:e>
              <m:r>
                <w:rPr>
                  <w:rFonts w:ascii="Cambria Math" w:hAnsi="Cambria Math"/>
                  <w:color w:val="FF0000"/>
                </w:rPr>
                <m:t>1+3%</m:t>
              </m:r>
              <m:f>
                <m:fPr>
                  <m:ctrlPr>
                    <w:rPr>
                      <w:rFonts w:ascii="Cambria Math" w:hAnsi="Cambria Math"/>
                      <w:i/>
                      <w:color w:val="FF0000"/>
                    </w:rPr>
                  </m:ctrlPr>
                </m:fPr>
                <m:num>
                  <m:r>
                    <w:rPr>
                      <w:rFonts w:ascii="Cambria Math" w:hAnsi="Cambria Math"/>
                      <w:color w:val="FF0000"/>
                    </w:rPr>
                    <m:t>91</m:t>
                  </m:r>
                </m:num>
                <m:den>
                  <m:r>
                    <w:rPr>
                      <w:rFonts w:ascii="Cambria Math" w:hAnsi="Cambria Math"/>
                      <w:color w:val="FF0000"/>
                    </w:rPr>
                    <m:t>365</m:t>
                  </m:r>
                </m:den>
              </m:f>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1+R</m:t>
              </m:r>
              <m:f>
                <m:fPr>
                  <m:ctrlPr>
                    <w:rPr>
                      <w:rFonts w:ascii="Cambria Math" w:hAnsi="Cambria Math"/>
                      <w:i/>
                      <w:color w:val="FF0000"/>
                    </w:rPr>
                  </m:ctrlPr>
                </m:fPr>
                <m:num>
                  <m:r>
                    <w:rPr>
                      <w:rFonts w:ascii="Cambria Math" w:hAnsi="Cambria Math"/>
                      <w:color w:val="FF0000"/>
                    </w:rPr>
                    <m:t>91</m:t>
                  </m:r>
                </m:num>
                <m:den>
                  <m:r>
                    <w:rPr>
                      <w:rFonts w:ascii="Cambria Math" w:hAnsi="Cambria Math"/>
                      <w:color w:val="FF0000"/>
                    </w:rPr>
                    <m:t>365</m:t>
                  </m:r>
                </m:den>
              </m:f>
            </m:e>
          </m:d>
          <m:r>
            <w:rPr>
              <w:rFonts w:ascii="Cambria Math" w:hAnsi="Cambria Math"/>
              <w:color w:val="FF0000"/>
            </w:rPr>
            <m:t>=</m:t>
          </m:r>
          <m:d>
            <m:dPr>
              <m:ctrlPr>
                <w:rPr>
                  <w:rFonts w:ascii="Cambria Math" w:hAnsi="Cambria Math"/>
                  <w:i/>
                  <w:color w:val="FF0000"/>
                </w:rPr>
              </m:ctrlPr>
            </m:dPr>
            <m:e>
              <m:r>
                <w:rPr>
                  <w:rFonts w:ascii="Cambria Math" w:hAnsi="Cambria Math"/>
                  <w:color w:val="FF0000"/>
                </w:rPr>
                <m:t>1+3.5%</m:t>
              </m:r>
              <m:f>
                <m:fPr>
                  <m:ctrlPr>
                    <w:rPr>
                      <w:rFonts w:ascii="Cambria Math" w:hAnsi="Cambria Math"/>
                      <w:i/>
                      <w:color w:val="FF0000"/>
                    </w:rPr>
                  </m:ctrlPr>
                </m:fPr>
                <m:num>
                  <m:r>
                    <w:rPr>
                      <w:rFonts w:ascii="Cambria Math" w:hAnsi="Cambria Math"/>
                      <w:color w:val="FF0000"/>
                    </w:rPr>
                    <m:t>182</m:t>
                  </m:r>
                </m:num>
                <m:den>
                  <m:r>
                    <w:rPr>
                      <w:rFonts w:ascii="Cambria Math" w:hAnsi="Cambria Math"/>
                      <w:color w:val="FF0000"/>
                    </w:rPr>
                    <m:t>365</m:t>
                  </m:r>
                </m:den>
              </m:f>
            </m:e>
          </m:d>
        </m:oMath>
      </m:oMathPara>
    </w:p>
    <w:p w14:paraId="4F648139" w14:textId="5DBE430B" w:rsidR="00011184" w:rsidRPr="006464E8" w:rsidRDefault="00011184" w:rsidP="00011184">
      <w:pPr>
        <w:pStyle w:val="ListParagraph"/>
        <w:ind w:left="1440"/>
        <w:rPr>
          <w:color w:val="FF0000"/>
        </w:rPr>
      </w:pPr>
      <w:r w:rsidRPr="006464E8">
        <w:rPr>
          <w:color w:val="FF0000"/>
        </w:rPr>
        <w:t>The actual answer is 3.97%.</w:t>
      </w:r>
    </w:p>
    <w:p w14:paraId="073133C6" w14:textId="5C2E3A13" w:rsidR="005A1264" w:rsidRDefault="005A1264" w:rsidP="005A1264">
      <w:pPr>
        <w:pStyle w:val="ListParagraph"/>
        <w:numPr>
          <w:ilvl w:val="0"/>
          <w:numId w:val="22"/>
        </w:numPr>
      </w:pPr>
      <w:r>
        <w:t>In a Treasury auction of $2.1 billion par value 91-day T-bills, the following bids were submitted.  If only these competitive bids are received, who will receive T-Bill, in what quantity and at what price?  I</w:t>
      </w:r>
      <w:r w:rsidR="008E2673">
        <w:t>f the Treasury also received $80</w:t>
      </w:r>
      <w:r>
        <w:t xml:space="preserve">0m in non-competitive bids then who will </w:t>
      </w:r>
      <w:r w:rsidR="00B73328">
        <w:t>receive T-bills, in what quantity and at what price?</w:t>
      </w:r>
    </w:p>
    <w:tbl>
      <w:tblPr>
        <w:tblStyle w:val="TableGrid"/>
        <w:tblW w:w="0" w:type="auto"/>
        <w:tblInd w:w="360" w:type="dxa"/>
        <w:tblLook w:val="04A0" w:firstRow="1" w:lastRow="0" w:firstColumn="1" w:lastColumn="0" w:noHBand="0" w:noVBand="1"/>
      </w:tblPr>
      <w:tblGrid>
        <w:gridCol w:w="2825"/>
        <w:gridCol w:w="2836"/>
        <w:gridCol w:w="2835"/>
      </w:tblGrid>
      <w:tr w:rsidR="005A1264" w14:paraId="1ACA1C88" w14:textId="77777777" w:rsidTr="005A1264">
        <w:tc>
          <w:tcPr>
            <w:tcW w:w="2952" w:type="dxa"/>
          </w:tcPr>
          <w:p w14:paraId="42D34F83" w14:textId="6404EAAB" w:rsidR="005A1264" w:rsidRDefault="005A1264" w:rsidP="005A1264">
            <w:r>
              <w:t>Bidder</w:t>
            </w:r>
          </w:p>
        </w:tc>
        <w:tc>
          <w:tcPr>
            <w:tcW w:w="2952" w:type="dxa"/>
          </w:tcPr>
          <w:p w14:paraId="3F9E1E78" w14:textId="2BAB9942" w:rsidR="005A1264" w:rsidRDefault="005A1264" w:rsidP="005A1264">
            <w:r>
              <w:t>Bid Amount</w:t>
            </w:r>
          </w:p>
        </w:tc>
        <w:tc>
          <w:tcPr>
            <w:tcW w:w="2952" w:type="dxa"/>
          </w:tcPr>
          <w:p w14:paraId="3003BF2E" w14:textId="71234B78" w:rsidR="005A1264" w:rsidRDefault="005A1264" w:rsidP="005A1264">
            <w:r>
              <w:t>Price</w:t>
            </w:r>
          </w:p>
        </w:tc>
      </w:tr>
      <w:tr w:rsidR="005A1264" w14:paraId="46E11017" w14:textId="77777777" w:rsidTr="005A1264">
        <w:tc>
          <w:tcPr>
            <w:tcW w:w="2952" w:type="dxa"/>
          </w:tcPr>
          <w:p w14:paraId="56B5588F" w14:textId="72133A45" w:rsidR="005A1264" w:rsidRDefault="005A1264" w:rsidP="005A1264">
            <w:r>
              <w:t>1</w:t>
            </w:r>
          </w:p>
        </w:tc>
        <w:tc>
          <w:tcPr>
            <w:tcW w:w="2952" w:type="dxa"/>
          </w:tcPr>
          <w:p w14:paraId="061346E9" w14:textId="5FBEA0C3" w:rsidR="005A1264" w:rsidRDefault="005A1264" w:rsidP="005A1264">
            <w:r>
              <w:t>$500mn</w:t>
            </w:r>
          </w:p>
        </w:tc>
        <w:tc>
          <w:tcPr>
            <w:tcW w:w="2952" w:type="dxa"/>
          </w:tcPr>
          <w:p w14:paraId="2C940DC5" w14:textId="1E0FE9B4" w:rsidR="005A1264" w:rsidRDefault="005A1264" w:rsidP="005A1264">
            <w:r>
              <w:t>$0.9940</w:t>
            </w:r>
          </w:p>
        </w:tc>
      </w:tr>
      <w:tr w:rsidR="005A1264" w14:paraId="302DB1A6" w14:textId="77777777" w:rsidTr="005A1264">
        <w:tc>
          <w:tcPr>
            <w:tcW w:w="2952" w:type="dxa"/>
          </w:tcPr>
          <w:p w14:paraId="43330DCF" w14:textId="63856F76" w:rsidR="005A1264" w:rsidRDefault="005A1264" w:rsidP="005A1264">
            <w:r>
              <w:t>2</w:t>
            </w:r>
          </w:p>
        </w:tc>
        <w:tc>
          <w:tcPr>
            <w:tcW w:w="2952" w:type="dxa"/>
          </w:tcPr>
          <w:p w14:paraId="18A594AB" w14:textId="7D91DC55" w:rsidR="005A1264" w:rsidRDefault="005A1264" w:rsidP="005A1264">
            <w:r>
              <w:t>$750mn</w:t>
            </w:r>
          </w:p>
        </w:tc>
        <w:tc>
          <w:tcPr>
            <w:tcW w:w="2952" w:type="dxa"/>
          </w:tcPr>
          <w:p w14:paraId="23452F20" w14:textId="783A1CFD" w:rsidR="005A1264" w:rsidRDefault="005A1264" w:rsidP="005A1264">
            <w:r>
              <w:t>$0.9901</w:t>
            </w:r>
          </w:p>
        </w:tc>
      </w:tr>
      <w:tr w:rsidR="005A1264" w14:paraId="6467E0D7" w14:textId="77777777" w:rsidTr="005A1264">
        <w:tc>
          <w:tcPr>
            <w:tcW w:w="2952" w:type="dxa"/>
          </w:tcPr>
          <w:p w14:paraId="7DFD4DD3" w14:textId="00298E6C" w:rsidR="005A1264" w:rsidRDefault="005A1264" w:rsidP="005A1264">
            <w:r>
              <w:t>3</w:t>
            </w:r>
          </w:p>
        </w:tc>
        <w:tc>
          <w:tcPr>
            <w:tcW w:w="2952" w:type="dxa"/>
          </w:tcPr>
          <w:p w14:paraId="799F8771" w14:textId="55497171" w:rsidR="005A1264" w:rsidRDefault="005A1264" w:rsidP="005A1264">
            <w:r>
              <w:t>$1.5bn</w:t>
            </w:r>
          </w:p>
        </w:tc>
        <w:tc>
          <w:tcPr>
            <w:tcW w:w="2952" w:type="dxa"/>
          </w:tcPr>
          <w:p w14:paraId="781BFA8D" w14:textId="2F2A4AA8" w:rsidR="005A1264" w:rsidRDefault="005A1264" w:rsidP="005A1264">
            <w:r>
              <w:t>$0.9925</w:t>
            </w:r>
          </w:p>
        </w:tc>
      </w:tr>
      <w:tr w:rsidR="005A1264" w14:paraId="46A22F12" w14:textId="77777777" w:rsidTr="005A1264">
        <w:tc>
          <w:tcPr>
            <w:tcW w:w="2952" w:type="dxa"/>
          </w:tcPr>
          <w:p w14:paraId="61F8E6D4" w14:textId="56F4B328" w:rsidR="005A1264" w:rsidRDefault="005A1264" w:rsidP="005A1264">
            <w:r>
              <w:t>4</w:t>
            </w:r>
          </w:p>
        </w:tc>
        <w:tc>
          <w:tcPr>
            <w:tcW w:w="2952" w:type="dxa"/>
          </w:tcPr>
          <w:p w14:paraId="24BC4A27" w14:textId="0489FBC6" w:rsidR="005A1264" w:rsidRDefault="005A1264" w:rsidP="005A1264">
            <w:r>
              <w:t>$1bn</w:t>
            </w:r>
          </w:p>
        </w:tc>
        <w:tc>
          <w:tcPr>
            <w:tcW w:w="2952" w:type="dxa"/>
          </w:tcPr>
          <w:p w14:paraId="66758CA9" w14:textId="3C8C802B" w:rsidR="005A1264" w:rsidRDefault="005A1264" w:rsidP="005A1264">
            <w:r>
              <w:t>$0.9936</w:t>
            </w:r>
          </w:p>
        </w:tc>
      </w:tr>
      <w:tr w:rsidR="005A1264" w14:paraId="5E6B53C9" w14:textId="77777777" w:rsidTr="005A1264">
        <w:tc>
          <w:tcPr>
            <w:tcW w:w="2952" w:type="dxa"/>
          </w:tcPr>
          <w:p w14:paraId="7203715D" w14:textId="567A330A" w:rsidR="005A1264" w:rsidRDefault="005A1264" w:rsidP="005A1264">
            <w:r>
              <w:t>5</w:t>
            </w:r>
          </w:p>
        </w:tc>
        <w:tc>
          <w:tcPr>
            <w:tcW w:w="2952" w:type="dxa"/>
          </w:tcPr>
          <w:p w14:paraId="0920ECF5" w14:textId="2904EB7D" w:rsidR="005A1264" w:rsidRDefault="005A1264" w:rsidP="005A1264">
            <w:r>
              <w:t>$600m</w:t>
            </w:r>
          </w:p>
        </w:tc>
        <w:tc>
          <w:tcPr>
            <w:tcW w:w="2952" w:type="dxa"/>
          </w:tcPr>
          <w:p w14:paraId="4F2F2355" w14:textId="4FFF445A" w:rsidR="005A1264" w:rsidRDefault="008E2673" w:rsidP="005A1264">
            <w:r>
              <w:t>$0.9939</w:t>
            </w:r>
          </w:p>
        </w:tc>
      </w:tr>
    </w:tbl>
    <w:p w14:paraId="692D2C9D" w14:textId="0EEE116E" w:rsidR="005A1264" w:rsidRPr="006464E8" w:rsidRDefault="00011184" w:rsidP="005A1264">
      <w:pPr>
        <w:ind w:left="360"/>
        <w:rPr>
          <w:color w:val="FF0000"/>
        </w:rPr>
      </w:pPr>
      <w:r w:rsidRPr="006464E8">
        <w:rPr>
          <w:color w:val="FF0000"/>
        </w:rPr>
        <w:t xml:space="preserve">If there are only competitive bids then the auction will settle at the highest price which clears the auction amount.  This includes bidders 1, 4 and 5.  The winning price will be </w:t>
      </w:r>
      <w:r w:rsidR="008E2673" w:rsidRPr="006464E8">
        <w:rPr>
          <w:color w:val="FF0000"/>
        </w:rPr>
        <w:t xml:space="preserve">$0.9936.  </w:t>
      </w:r>
    </w:p>
    <w:p w14:paraId="4C6745A3" w14:textId="28783652" w:rsidR="008E2673" w:rsidRPr="006464E8" w:rsidRDefault="00C64CB9" w:rsidP="005A1264">
      <w:pPr>
        <w:ind w:left="360"/>
        <w:rPr>
          <w:color w:val="FF0000"/>
        </w:rPr>
      </w:pPr>
      <w:r>
        <w:rPr>
          <w:color w:val="FF0000"/>
        </w:rPr>
        <w:t>If there is an additional $80</w:t>
      </w:r>
      <w:r w:rsidR="008E2673" w:rsidRPr="006464E8">
        <w:rPr>
          <w:color w:val="FF0000"/>
        </w:rPr>
        <w:t>0m in non-competitiv</w:t>
      </w:r>
      <w:r w:rsidR="000228B5" w:rsidRPr="006464E8">
        <w:rPr>
          <w:color w:val="FF0000"/>
        </w:rPr>
        <w:t>e bids then only $1.3</w:t>
      </w:r>
      <w:r w:rsidR="008E2673" w:rsidRPr="006464E8">
        <w:rPr>
          <w:color w:val="FF0000"/>
        </w:rPr>
        <w:t xml:space="preserve"> billion will be auctioned competitively.  </w:t>
      </w:r>
      <w:r w:rsidR="00B66878">
        <w:rPr>
          <w:color w:val="FF0000"/>
        </w:rPr>
        <w:t>This means that bidders 1,</w:t>
      </w:r>
      <w:bookmarkStart w:id="0" w:name="_GoBack"/>
      <w:bookmarkEnd w:id="0"/>
      <w:r w:rsidR="000228B5" w:rsidRPr="006464E8">
        <w:rPr>
          <w:color w:val="FF0000"/>
        </w:rPr>
        <w:t xml:space="preserve"> </w:t>
      </w:r>
      <w:r>
        <w:rPr>
          <w:color w:val="FF0000"/>
        </w:rPr>
        <w:t xml:space="preserve">4&amp; </w:t>
      </w:r>
      <w:r w:rsidR="000228B5" w:rsidRPr="006464E8">
        <w:rPr>
          <w:color w:val="FF0000"/>
        </w:rPr>
        <w:t xml:space="preserve">5 will win the auction.  All bills will </w:t>
      </w:r>
      <w:r>
        <w:rPr>
          <w:color w:val="FF0000"/>
        </w:rPr>
        <w:t>be settled at a price of $0.9936</w:t>
      </w:r>
      <w:r w:rsidR="000228B5" w:rsidRPr="006464E8">
        <w:rPr>
          <w:color w:val="FF0000"/>
        </w:rPr>
        <w:t>.</w:t>
      </w:r>
    </w:p>
    <w:p w14:paraId="29FFE5D9" w14:textId="0DD40AE2" w:rsidR="00A177CA" w:rsidRDefault="008A55D5" w:rsidP="008A55D5">
      <w:pPr>
        <w:pStyle w:val="Heading2"/>
      </w:pPr>
      <w:r>
        <w:t>Additional Questions</w:t>
      </w:r>
    </w:p>
    <w:p w14:paraId="7246E41F" w14:textId="414B70BC" w:rsidR="008A55D5" w:rsidRDefault="008A55D5" w:rsidP="008A55D5">
      <w:pPr>
        <w:pStyle w:val="ListParagraph"/>
        <w:numPr>
          <w:ilvl w:val="0"/>
          <w:numId w:val="8"/>
        </w:numPr>
      </w:pPr>
      <w:r>
        <w:t xml:space="preserve">In the book there is an example of a </w:t>
      </w:r>
      <w:r w:rsidR="008206E5">
        <w:t>25-year</w:t>
      </w:r>
      <w:r>
        <w:t xml:space="preserve"> fixed payment loan worth $1,000 with a fixed annual payment of $85.81.  This gives a yield to maturity of 7%.  Set up an excel spreadsheet that</w:t>
      </w:r>
    </w:p>
    <w:p w14:paraId="3F21D516" w14:textId="5910D217" w:rsidR="008A55D5" w:rsidRDefault="008A55D5" w:rsidP="008A55D5">
      <w:pPr>
        <w:pStyle w:val="ListParagraph"/>
        <w:numPr>
          <w:ilvl w:val="1"/>
          <w:numId w:val="8"/>
        </w:numPr>
      </w:pPr>
      <w:r>
        <w:t xml:space="preserve">Splits the fixed payment into interest and principal for each </w:t>
      </w:r>
      <w:r w:rsidR="008206E5">
        <w:t>cash flow</w:t>
      </w:r>
      <w:r>
        <w:t xml:space="preserve">.  Note this will be </w:t>
      </w:r>
      <w:r w:rsidR="008206E5">
        <w:t>a different amount</w:t>
      </w:r>
      <w:r>
        <w:t xml:space="preserve"> for each </w:t>
      </w:r>
      <w:r w:rsidR="008206E5">
        <w:t>cash flow</w:t>
      </w:r>
      <w:r>
        <w:t>.</w:t>
      </w:r>
    </w:p>
    <w:p w14:paraId="3A854A19" w14:textId="039996CE" w:rsidR="008A55D5" w:rsidRDefault="008A55D5" w:rsidP="008A55D5">
      <w:pPr>
        <w:pStyle w:val="ListParagraph"/>
        <w:numPr>
          <w:ilvl w:val="1"/>
          <w:numId w:val="8"/>
        </w:numPr>
      </w:pPr>
      <w:r>
        <w:t>Create a graph with two lines – one for the interest payment and one for the principal payment.</w:t>
      </w:r>
    </w:p>
    <w:p w14:paraId="1D886636" w14:textId="3E8BFFEB" w:rsidR="004903B9" w:rsidRDefault="004903B9" w:rsidP="004903B9">
      <w:pPr>
        <w:pStyle w:val="ListParagraph"/>
        <w:ind w:left="1440"/>
      </w:pPr>
      <w:r w:rsidRPr="004903B9">
        <w:rPr>
          <w:noProof/>
        </w:rPr>
        <w:drawing>
          <wp:inline distT="0" distB="0" distL="0" distR="0" wp14:anchorId="6648A602" wp14:editId="3B29681D">
            <wp:extent cx="4592320" cy="2763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320" cy="2763520"/>
                    </a:xfrm>
                    <a:prstGeom prst="rect">
                      <a:avLst/>
                    </a:prstGeom>
                    <a:noFill/>
                    <a:ln>
                      <a:noFill/>
                    </a:ln>
                  </pic:spPr>
                </pic:pic>
              </a:graphicData>
            </a:graphic>
          </wp:inline>
        </w:drawing>
      </w:r>
    </w:p>
    <w:p w14:paraId="32B88B36" w14:textId="07834D57" w:rsidR="008A55D5" w:rsidRDefault="008A55D5" w:rsidP="008A55D5">
      <w:pPr>
        <w:pStyle w:val="ListParagraph"/>
        <w:numPr>
          <w:ilvl w:val="1"/>
          <w:numId w:val="8"/>
        </w:numPr>
      </w:pPr>
      <w:r>
        <w:t>Explain why the two lines look like they do</w:t>
      </w:r>
    </w:p>
    <w:p w14:paraId="1BE5BCFB" w14:textId="0BA096F6" w:rsidR="004903B9" w:rsidRPr="004903B9" w:rsidRDefault="004903B9" w:rsidP="004903B9">
      <w:pPr>
        <w:pStyle w:val="ListParagraph"/>
        <w:ind w:left="1440"/>
        <w:rPr>
          <w:color w:val="FF0000"/>
        </w:rPr>
      </w:pPr>
      <w:r w:rsidRPr="004903B9">
        <w:rPr>
          <w:color w:val="FF0000"/>
        </w:rPr>
        <w:t>At the beginning of the loan the principal outstanding is largest which means that the majority of the payment goes towards interest.  As the loan payments continue the principal is slowly reduced and thus the proportion of principal paid increases.  The last payment must pay off the remaining loan balance so the interest paid becomes very small.</w:t>
      </w:r>
    </w:p>
    <w:p w14:paraId="48A1F00F" w14:textId="62D18A79" w:rsidR="008A55D5" w:rsidRDefault="00801BFD" w:rsidP="008A55D5">
      <w:pPr>
        <w:pStyle w:val="ListParagraph"/>
        <w:numPr>
          <w:ilvl w:val="0"/>
          <w:numId w:val="8"/>
        </w:numPr>
      </w:pPr>
      <w:r>
        <w:t xml:space="preserve">During the 1980’s recession the </w:t>
      </w:r>
      <w:r w:rsidR="008206E5">
        <w:t>Federal Reserve</w:t>
      </w:r>
      <w:r>
        <w:t xml:space="preserve"> chairman, Paul Volker, raised interest rates significantly to try to reduce inflation.  In what ways can raising interest rates reduce inflation?</w:t>
      </w:r>
    </w:p>
    <w:p w14:paraId="6F69AF3E" w14:textId="3D00BD5F" w:rsidR="00801BFD" w:rsidRDefault="00B73328" w:rsidP="008A55D5">
      <w:pPr>
        <w:pStyle w:val="ListParagraph"/>
        <w:numPr>
          <w:ilvl w:val="0"/>
          <w:numId w:val="8"/>
        </w:numPr>
      </w:pPr>
      <w:r>
        <w:t>In exercise 11 of chapter 11’s quantitative problems there is a mistake in the bidding process.  What is it?</w:t>
      </w:r>
    </w:p>
    <w:p w14:paraId="2ACC070D" w14:textId="0808B086" w:rsidR="004903B9" w:rsidRPr="004903B9" w:rsidRDefault="004903B9" w:rsidP="004903B9">
      <w:pPr>
        <w:pStyle w:val="ListParagraph"/>
        <w:ind w:left="1440"/>
        <w:rPr>
          <w:color w:val="FF0000"/>
        </w:rPr>
      </w:pPr>
      <w:r w:rsidRPr="004903B9">
        <w:rPr>
          <w:color w:val="FF0000"/>
        </w:rPr>
        <w:t>The bids are in terms of price rather than yield.  In an actual auction the yield is converted to a price and rounded to 6</w:t>
      </w:r>
      <w:r w:rsidRPr="004903B9">
        <w:rPr>
          <w:color w:val="FF0000"/>
          <w:vertAlign w:val="superscript"/>
        </w:rPr>
        <w:t>th</w:t>
      </w:r>
      <w:r w:rsidRPr="004903B9">
        <w:rPr>
          <w:color w:val="FF0000"/>
        </w:rPr>
        <w:t xml:space="preserve"> decimal place (1000 face amount rounded to the nearest penny).  </w:t>
      </w:r>
    </w:p>
    <w:p w14:paraId="54E3EB6E" w14:textId="3BA761AC" w:rsidR="00B73328" w:rsidRDefault="000861DA" w:rsidP="008A55D5">
      <w:pPr>
        <w:pStyle w:val="ListParagraph"/>
        <w:numPr>
          <w:ilvl w:val="0"/>
          <w:numId w:val="8"/>
        </w:numPr>
      </w:pPr>
      <w:r>
        <w:t xml:space="preserve">How often are T-bills auctioned?  Find the announcement and results of the latest 4W T-bill auction on the Treasury Direct website.  </w:t>
      </w:r>
      <w:r w:rsidR="00B73328">
        <w:t>Find</w:t>
      </w:r>
    </w:p>
    <w:p w14:paraId="56BDB7CD" w14:textId="77777777" w:rsidR="00B73328" w:rsidRDefault="00B73328" w:rsidP="00B73328">
      <w:pPr>
        <w:pStyle w:val="ListParagraph"/>
        <w:numPr>
          <w:ilvl w:val="1"/>
          <w:numId w:val="8"/>
        </w:numPr>
      </w:pPr>
      <w:r>
        <w:t>The amount to be auctioned</w:t>
      </w:r>
    </w:p>
    <w:p w14:paraId="7FF7404E" w14:textId="5648352A" w:rsidR="00B73328" w:rsidRDefault="00B73328" w:rsidP="00B73328">
      <w:pPr>
        <w:pStyle w:val="ListParagraph"/>
        <w:numPr>
          <w:ilvl w:val="1"/>
          <w:numId w:val="8"/>
        </w:numPr>
      </w:pPr>
      <w:r>
        <w:t>The amount that went to non-competitive bidders</w:t>
      </w:r>
    </w:p>
    <w:p w14:paraId="291C47F1" w14:textId="5FFF8E24" w:rsidR="00B73328" w:rsidRDefault="00B73328" w:rsidP="00B73328">
      <w:pPr>
        <w:pStyle w:val="ListParagraph"/>
        <w:numPr>
          <w:ilvl w:val="1"/>
          <w:numId w:val="8"/>
        </w:numPr>
      </w:pPr>
      <w:r>
        <w:t xml:space="preserve">The amount that went to competitive bidders </w:t>
      </w:r>
    </w:p>
    <w:p w14:paraId="5068B54F" w14:textId="53C35C94" w:rsidR="004903B9" w:rsidRDefault="004903B9" w:rsidP="00C34BC9">
      <w:pPr>
        <w:pStyle w:val="ListParagraph"/>
        <w:ind w:left="1440"/>
        <w:rPr>
          <w:color w:val="FF0000"/>
        </w:rPr>
      </w:pPr>
      <w:r w:rsidRPr="00C34BC9">
        <w:rPr>
          <w:color w:val="FF0000"/>
        </w:rPr>
        <w:t xml:space="preserve">T-bills are auctioned weekly although not all maturities are auctioned every week.  </w:t>
      </w:r>
      <w:r w:rsidR="008D6360" w:rsidRPr="00C34BC9">
        <w:rPr>
          <w:color w:val="FF0000"/>
        </w:rPr>
        <w:t>Generally 13-week and 26-week bills are auctioned on Monday and 4-week bills are auctioned on Tuesday.  52-week bills are auctioned every 4 weeks.  A tentative auction schedule is published on the web through next January. At the 28 day T-bill auction on 4 September 2012, 40bn T-bills were to be auctioned.  There were 173.5bn competitive bids and 256m non-competitive bids. This led to 39.7bn of accepted competitive bids and 256m of non-competitive bids.</w:t>
      </w:r>
    </w:p>
    <w:p w14:paraId="51E95B07" w14:textId="77777777" w:rsidR="00A5457F" w:rsidRDefault="00A5457F" w:rsidP="00A5457F">
      <w:pPr>
        <w:pStyle w:val="ListParagraph"/>
        <w:numPr>
          <w:ilvl w:val="0"/>
          <w:numId w:val="8"/>
        </w:numPr>
      </w:pPr>
      <w:r>
        <w:t>Fill in the blanks in the following table (assume annual coupons and a face value of 100)</w:t>
      </w:r>
    </w:p>
    <w:tbl>
      <w:tblPr>
        <w:tblStyle w:val="TableGrid"/>
        <w:tblW w:w="0" w:type="auto"/>
        <w:tblInd w:w="720" w:type="dxa"/>
        <w:tblLook w:val="04A0" w:firstRow="1" w:lastRow="0" w:firstColumn="1" w:lastColumn="0" w:noHBand="0" w:noVBand="1"/>
      </w:tblPr>
      <w:tblGrid>
        <w:gridCol w:w="842"/>
        <w:gridCol w:w="1111"/>
        <w:gridCol w:w="1048"/>
        <w:gridCol w:w="1967"/>
        <w:gridCol w:w="1682"/>
        <w:gridCol w:w="1486"/>
      </w:tblGrid>
      <w:tr w:rsidR="00A5457F" w14:paraId="4E4FEFF8" w14:textId="77777777" w:rsidTr="00DA5323">
        <w:tc>
          <w:tcPr>
            <w:tcW w:w="842" w:type="dxa"/>
          </w:tcPr>
          <w:p w14:paraId="0055EAD2" w14:textId="77777777" w:rsidR="00A5457F" w:rsidRDefault="00A5457F" w:rsidP="00DA5323">
            <w:r>
              <w:t>Bond</w:t>
            </w:r>
          </w:p>
        </w:tc>
        <w:tc>
          <w:tcPr>
            <w:tcW w:w="1111" w:type="dxa"/>
          </w:tcPr>
          <w:p w14:paraId="7B1E3481" w14:textId="77777777" w:rsidR="00A5457F" w:rsidRDefault="00A5457F" w:rsidP="00DA5323">
            <w:r>
              <w:t>Maturity</w:t>
            </w:r>
          </w:p>
        </w:tc>
        <w:tc>
          <w:tcPr>
            <w:tcW w:w="1048" w:type="dxa"/>
          </w:tcPr>
          <w:p w14:paraId="50D13E3D" w14:textId="77777777" w:rsidR="00A5457F" w:rsidRDefault="00A5457F" w:rsidP="00DA5323">
            <w:r>
              <w:t>Coupon</w:t>
            </w:r>
          </w:p>
        </w:tc>
        <w:tc>
          <w:tcPr>
            <w:tcW w:w="1967" w:type="dxa"/>
          </w:tcPr>
          <w:p w14:paraId="064D7850" w14:textId="77777777" w:rsidR="00A5457F" w:rsidRDefault="00A5457F" w:rsidP="00DA5323">
            <w:r>
              <w:t>Yield to Maturity</w:t>
            </w:r>
          </w:p>
        </w:tc>
        <w:tc>
          <w:tcPr>
            <w:tcW w:w="1682" w:type="dxa"/>
          </w:tcPr>
          <w:p w14:paraId="650D59D8" w14:textId="77777777" w:rsidR="00A5457F" w:rsidRDefault="00A5457F" w:rsidP="00DA5323">
            <w:r>
              <w:t>Present Value</w:t>
            </w:r>
          </w:p>
        </w:tc>
        <w:tc>
          <w:tcPr>
            <w:tcW w:w="1486" w:type="dxa"/>
          </w:tcPr>
          <w:p w14:paraId="4C3CA9EE" w14:textId="77777777" w:rsidR="00A5457F" w:rsidRDefault="00A5457F" w:rsidP="00DA5323">
            <w:r>
              <w:t>Duration</w:t>
            </w:r>
          </w:p>
        </w:tc>
      </w:tr>
      <w:tr w:rsidR="00A5457F" w14:paraId="10B1E09F" w14:textId="77777777" w:rsidTr="00DA5323">
        <w:tc>
          <w:tcPr>
            <w:tcW w:w="842" w:type="dxa"/>
          </w:tcPr>
          <w:p w14:paraId="6BB5D522" w14:textId="77777777" w:rsidR="00A5457F" w:rsidRDefault="00A5457F" w:rsidP="00DA5323">
            <w:r>
              <w:t>A</w:t>
            </w:r>
          </w:p>
        </w:tc>
        <w:tc>
          <w:tcPr>
            <w:tcW w:w="1111" w:type="dxa"/>
          </w:tcPr>
          <w:p w14:paraId="39BE639A" w14:textId="77777777" w:rsidR="00A5457F" w:rsidRDefault="00A5457F" w:rsidP="00DA5323">
            <w:r>
              <w:t>3</w:t>
            </w:r>
          </w:p>
        </w:tc>
        <w:tc>
          <w:tcPr>
            <w:tcW w:w="1048" w:type="dxa"/>
          </w:tcPr>
          <w:p w14:paraId="57FFD44D" w14:textId="77777777" w:rsidR="00A5457F" w:rsidRDefault="00A5457F" w:rsidP="00DA5323">
            <w:r>
              <w:t>7%</w:t>
            </w:r>
          </w:p>
        </w:tc>
        <w:tc>
          <w:tcPr>
            <w:tcW w:w="1967" w:type="dxa"/>
          </w:tcPr>
          <w:p w14:paraId="0C806126" w14:textId="77777777" w:rsidR="00A5457F" w:rsidRDefault="00A5457F" w:rsidP="00DA5323">
            <w:r>
              <w:t>3.5%</w:t>
            </w:r>
          </w:p>
        </w:tc>
        <w:tc>
          <w:tcPr>
            <w:tcW w:w="1682" w:type="dxa"/>
          </w:tcPr>
          <w:p w14:paraId="341B93BF" w14:textId="6E5B55BB" w:rsidR="00A5457F" w:rsidRDefault="00A5457F" w:rsidP="00DA5323">
            <w:r>
              <w:t>109.81</w:t>
            </w:r>
          </w:p>
        </w:tc>
        <w:tc>
          <w:tcPr>
            <w:tcW w:w="1486" w:type="dxa"/>
          </w:tcPr>
          <w:p w14:paraId="20FFCEEB" w14:textId="40F4E50A" w:rsidR="00A5457F" w:rsidRDefault="00A5457F" w:rsidP="00DA5323">
            <w:r>
              <w:t>2.82</w:t>
            </w:r>
          </w:p>
        </w:tc>
      </w:tr>
      <w:tr w:rsidR="00A5457F" w14:paraId="127E5DAE" w14:textId="77777777" w:rsidTr="00DA5323">
        <w:tc>
          <w:tcPr>
            <w:tcW w:w="842" w:type="dxa"/>
          </w:tcPr>
          <w:p w14:paraId="1302DFAC" w14:textId="77777777" w:rsidR="00A5457F" w:rsidRDefault="00A5457F" w:rsidP="00DA5323">
            <w:r>
              <w:t>B</w:t>
            </w:r>
          </w:p>
        </w:tc>
        <w:tc>
          <w:tcPr>
            <w:tcW w:w="1111" w:type="dxa"/>
          </w:tcPr>
          <w:p w14:paraId="704B8DE4" w14:textId="77777777" w:rsidR="00A5457F" w:rsidRDefault="00A5457F" w:rsidP="00DA5323">
            <w:r>
              <w:t>3</w:t>
            </w:r>
          </w:p>
        </w:tc>
        <w:tc>
          <w:tcPr>
            <w:tcW w:w="1048" w:type="dxa"/>
          </w:tcPr>
          <w:p w14:paraId="1D8F5DD0" w14:textId="77777777" w:rsidR="00A5457F" w:rsidRDefault="00A5457F" w:rsidP="00DA5323">
            <w:r>
              <w:t>6%</w:t>
            </w:r>
          </w:p>
        </w:tc>
        <w:tc>
          <w:tcPr>
            <w:tcW w:w="1967" w:type="dxa"/>
          </w:tcPr>
          <w:p w14:paraId="200EC350" w14:textId="77777777" w:rsidR="00A5457F" w:rsidRDefault="00A5457F" w:rsidP="00DA5323">
            <w:r>
              <w:t>8%</w:t>
            </w:r>
          </w:p>
        </w:tc>
        <w:tc>
          <w:tcPr>
            <w:tcW w:w="1682" w:type="dxa"/>
          </w:tcPr>
          <w:p w14:paraId="7167AA3A" w14:textId="0E037F16" w:rsidR="00A5457F" w:rsidRDefault="00A5457F" w:rsidP="00DA5323">
            <w:r>
              <w:t>94.85</w:t>
            </w:r>
          </w:p>
        </w:tc>
        <w:tc>
          <w:tcPr>
            <w:tcW w:w="1486" w:type="dxa"/>
          </w:tcPr>
          <w:p w14:paraId="30FA6EEE" w14:textId="372F294A" w:rsidR="00A5457F" w:rsidRDefault="00A5457F" w:rsidP="00DA5323">
            <w:r>
              <w:t>2.83</w:t>
            </w:r>
          </w:p>
        </w:tc>
      </w:tr>
      <w:tr w:rsidR="00A5457F" w14:paraId="5508FA65" w14:textId="77777777" w:rsidTr="00DA5323">
        <w:tc>
          <w:tcPr>
            <w:tcW w:w="842" w:type="dxa"/>
          </w:tcPr>
          <w:p w14:paraId="14DC9F0D" w14:textId="77777777" w:rsidR="00A5457F" w:rsidRDefault="00A5457F" w:rsidP="00DA5323">
            <w:r>
              <w:t>C</w:t>
            </w:r>
          </w:p>
        </w:tc>
        <w:tc>
          <w:tcPr>
            <w:tcW w:w="1111" w:type="dxa"/>
          </w:tcPr>
          <w:p w14:paraId="6ECE6A18" w14:textId="77777777" w:rsidR="00A5457F" w:rsidRDefault="00A5457F" w:rsidP="00DA5323">
            <w:r>
              <w:t>5</w:t>
            </w:r>
          </w:p>
        </w:tc>
        <w:tc>
          <w:tcPr>
            <w:tcW w:w="1048" w:type="dxa"/>
          </w:tcPr>
          <w:p w14:paraId="7FC919A5" w14:textId="77777777" w:rsidR="00A5457F" w:rsidRDefault="00A5457F" w:rsidP="00DA5323">
            <w:r>
              <w:t>2%</w:t>
            </w:r>
          </w:p>
        </w:tc>
        <w:tc>
          <w:tcPr>
            <w:tcW w:w="1967" w:type="dxa"/>
          </w:tcPr>
          <w:p w14:paraId="60E9C3C1" w14:textId="77777777" w:rsidR="00A5457F" w:rsidRDefault="00A5457F" w:rsidP="00DA5323">
            <w:r>
              <w:t>5%</w:t>
            </w:r>
          </w:p>
        </w:tc>
        <w:tc>
          <w:tcPr>
            <w:tcW w:w="1682" w:type="dxa"/>
          </w:tcPr>
          <w:p w14:paraId="0307A3DA" w14:textId="274FBB80" w:rsidR="00A5457F" w:rsidRDefault="00A5457F" w:rsidP="00DA5323">
            <w:r>
              <w:t>87.01</w:t>
            </w:r>
          </w:p>
        </w:tc>
        <w:tc>
          <w:tcPr>
            <w:tcW w:w="1486" w:type="dxa"/>
          </w:tcPr>
          <w:p w14:paraId="5725826A" w14:textId="38D8D925" w:rsidR="00A5457F" w:rsidRDefault="00A5457F" w:rsidP="00DA5323">
            <w:r>
              <w:t>4.79</w:t>
            </w:r>
          </w:p>
        </w:tc>
      </w:tr>
      <w:tr w:rsidR="00A5457F" w14:paraId="7462C31F" w14:textId="77777777" w:rsidTr="00DA5323">
        <w:tc>
          <w:tcPr>
            <w:tcW w:w="842" w:type="dxa"/>
          </w:tcPr>
          <w:p w14:paraId="547AD606" w14:textId="77777777" w:rsidR="00A5457F" w:rsidRDefault="00A5457F" w:rsidP="00DA5323">
            <w:r>
              <w:t>D</w:t>
            </w:r>
          </w:p>
        </w:tc>
        <w:tc>
          <w:tcPr>
            <w:tcW w:w="1111" w:type="dxa"/>
          </w:tcPr>
          <w:p w14:paraId="07717C26" w14:textId="77777777" w:rsidR="00A5457F" w:rsidRDefault="00A5457F" w:rsidP="00DA5323">
            <w:r>
              <w:t>5</w:t>
            </w:r>
          </w:p>
        </w:tc>
        <w:tc>
          <w:tcPr>
            <w:tcW w:w="1048" w:type="dxa"/>
          </w:tcPr>
          <w:p w14:paraId="27B47AB9" w14:textId="77777777" w:rsidR="00A5457F" w:rsidRDefault="00A5457F" w:rsidP="00DA5323">
            <w:r>
              <w:t>7%</w:t>
            </w:r>
          </w:p>
        </w:tc>
        <w:tc>
          <w:tcPr>
            <w:tcW w:w="1967" w:type="dxa"/>
          </w:tcPr>
          <w:p w14:paraId="51D4D888" w14:textId="77777777" w:rsidR="00A5457F" w:rsidRDefault="00A5457F" w:rsidP="00DA5323">
            <w:r>
              <w:t>3.5%</w:t>
            </w:r>
          </w:p>
        </w:tc>
        <w:tc>
          <w:tcPr>
            <w:tcW w:w="1682" w:type="dxa"/>
          </w:tcPr>
          <w:p w14:paraId="6D83C4A0" w14:textId="720F2A65" w:rsidR="00A5457F" w:rsidRDefault="00A5457F" w:rsidP="00DA5323">
            <w:r>
              <w:t>115.80</w:t>
            </w:r>
          </w:p>
        </w:tc>
        <w:tc>
          <w:tcPr>
            <w:tcW w:w="1486" w:type="dxa"/>
          </w:tcPr>
          <w:p w14:paraId="731B2B8D" w14:textId="4ADA493F" w:rsidR="00A5457F" w:rsidRDefault="00A5457F" w:rsidP="00DA5323">
            <w:r>
              <w:t>4.44</w:t>
            </w:r>
          </w:p>
        </w:tc>
      </w:tr>
      <w:tr w:rsidR="00A5457F" w14:paraId="5C9AEDA3" w14:textId="77777777" w:rsidTr="00DA5323">
        <w:tc>
          <w:tcPr>
            <w:tcW w:w="842" w:type="dxa"/>
          </w:tcPr>
          <w:p w14:paraId="0BE462B1" w14:textId="77777777" w:rsidR="00A5457F" w:rsidRDefault="00A5457F" w:rsidP="00DA5323">
            <w:r>
              <w:t>E</w:t>
            </w:r>
          </w:p>
        </w:tc>
        <w:tc>
          <w:tcPr>
            <w:tcW w:w="1111" w:type="dxa"/>
          </w:tcPr>
          <w:p w14:paraId="53AADF77" w14:textId="77777777" w:rsidR="00A5457F" w:rsidRDefault="00A5457F" w:rsidP="00DA5323">
            <w:r>
              <w:t>7</w:t>
            </w:r>
          </w:p>
        </w:tc>
        <w:tc>
          <w:tcPr>
            <w:tcW w:w="1048" w:type="dxa"/>
          </w:tcPr>
          <w:p w14:paraId="5D4BB6CA" w14:textId="77777777" w:rsidR="00A5457F" w:rsidRDefault="00A5457F" w:rsidP="00DA5323">
            <w:r>
              <w:t>6%</w:t>
            </w:r>
          </w:p>
        </w:tc>
        <w:tc>
          <w:tcPr>
            <w:tcW w:w="1967" w:type="dxa"/>
          </w:tcPr>
          <w:p w14:paraId="3CB04610" w14:textId="77777777" w:rsidR="00A5457F" w:rsidRDefault="00A5457F" w:rsidP="00DA5323">
            <w:r>
              <w:t>8%</w:t>
            </w:r>
          </w:p>
        </w:tc>
        <w:tc>
          <w:tcPr>
            <w:tcW w:w="1682" w:type="dxa"/>
          </w:tcPr>
          <w:p w14:paraId="517CB61E" w14:textId="3338C6BC" w:rsidR="00A5457F" w:rsidRDefault="00A5457F" w:rsidP="00DA5323">
            <w:r>
              <w:t>89.59</w:t>
            </w:r>
          </w:p>
        </w:tc>
        <w:tc>
          <w:tcPr>
            <w:tcW w:w="1486" w:type="dxa"/>
          </w:tcPr>
          <w:p w14:paraId="386382BA" w14:textId="242CF3C3" w:rsidR="00A5457F" w:rsidRDefault="00A5457F" w:rsidP="00DA5323">
            <w:r>
              <w:t>5.85</w:t>
            </w:r>
          </w:p>
        </w:tc>
      </w:tr>
    </w:tbl>
    <w:p w14:paraId="3E9B7EC6" w14:textId="490A5254" w:rsidR="00A5457F" w:rsidRDefault="00A5457F" w:rsidP="00A5457F">
      <w:pPr>
        <w:pStyle w:val="ListParagraph"/>
        <w:numPr>
          <w:ilvl w:val="0"/>
          <w:numId w:val="8"/>
        </w:numPr>
      </w:pPr>
      <w:r>
        <w:t xml:space="preserve">From the above example, what is the duration of a portfolio consisting of bonds A &amp; B?  </w:t>
      </w:r>
      <w:r w:rsidRPr="00A5457F">
        <w:rPr>
          <w:color w:val="FF0000"/>
        </w:rPr>
        <w:t>2.82 years</w:t>
      </w:r>
      <w:r>
        <w:t xml:space="preserve"> What is the duration of a portfolio consisting of two units of bond C with 5 units of bond E?  </w:t>
      </w:r>
      <w:r w:rsidRPr="00A5457F">
        <w:rPr>
          <w:color w:val="FF0000"/>
        </w:rPr>
        <w:t>5.55 years</w:t>
      </w:r>
    </w:p>
    <w:p w14:paraId="127FF511" w14:textId="77777777" w:rsidR="00A5457F" w:rsidRPr="00C34BC9" w:rsidRDefault="00A5457F" w:rsidP="00C34BC9">
      <w:pPr>
        <w:pStyle w:val="ListParagraph"/>
        <w:ind w:left="1440"/>
        <w:rPr>
          <w:color w:val="FF0000"/>
        </w:rPr>
      </w:pPr>
    </w:p>
    <w:sectPr w:rsidR="00A5457F" w:rsidRPr="00C34BC9" w:rsidSect="00CC5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03B"/>
    <w:multiLevelType w:val="hybridMultilevel"/>
    <w:tmpl w:val="F7FC11EA"/>
    <w:lvl w:ilvl="0" w:tplc="30823FB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6CB9"/>
    <w:multiLevelType w:val="hybridMultilevel"/>
    <w:tmpl w:val="A3B85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61B3D"/>
    <w:multiLevelType w:val="hybridMultilevel"/>
    <w:tmpl w:val="407C59C6"/>
    <w:lvl w:ilvl="0" w:tplc="7C0E82F2">
      <w:start w:val="1"/>
      <w:numFmt w:val="bullet"/>
      <w:lvlText w:val="•"/>
      <w:lvlJc w:val="left"/>
      <w:pPr>
        <w:tabs>
          <w:tab w:val="num" w:pos="720"/>
        </w:tabs>
        <w:ind w:left="720" w:hanging="360"/>
      </w:pPr>
      <w:rPr>
        <w:rFonts w:ascii="Arial" w:hAnsi="Arial" w:hint="default"/>
      </w:rPr>
    </w:lvl>
    <w:lvl w:ilvl="1" w:tplc="DE308FDE">
      <w:numFmt w:val="bullet"/>
      <w:lvlText w:val="–"/>
      <w:lvlJc w:val="left"/>
      <w:pPr>
        <w:tabs>
          <w:tab w:val="num" w:pos="1440"/>
        </w:tabs>
        <w:ind w:left="1440" w:hanging="360"/>
      </w:pPr>
      <w:rPr>
        <w:rFonts w:ascii="Arial" w:hAnsi="Arial" w:hint="default"/>
      </w:rPr>
    </w:lvl>
    <w:lvl w:ilvl="2" w:tplc="E174BB5C" w:tentative="1">
      <w:start w:val="1"/>
      <w:numFmt w:val="bullet"/>
      <w:lvlText w:val="•"/>
      <w:lvlJc w:val="left"/>
      <w:pPr>
        <w:tabs>
          <w:tab w:val="num" w:pos="2160"/>
        </w:tabs>
        <w:ind w:left="2160" w:hanging="360"/>
      </w:pPr>
      <w:rPr>
        <w:rFonts w:ascii="Arial" w:hAnsi="Arial" w:hint="default"/>
      </w:rPr>
    </w:lvl>
    <w:lvl w:ilvl="3" w:tplc="2DD0FA52" w:tentative="1">
      <w:start w:val="1"/>
      <w:numFmt w:val="bullet"/>
      <w:lvlText w:val="•"/>
      <w:lvlJc w:val="left"/>
      <w:pPr>
        <w:tabs>
          <w:tab w:val="num" w:pos="2880"/>
        </w:tabs>
        <w:ind w:left="2880" w:hanging="360"/>
      </w:pPr>
      <w:rPr>
        <w:rFonts w:ascii="Arial" w:hAnsi="Arial" w:hint="default"/>
      </w:rPr>
    </w:lvl>
    <w:lvl w:ilvl="4" w:tplc="E31670E6" w:tentative="1">
      <w:start w:val="1"/>
      <w:numFmt w:val="bullet"/>
      <w:lvlText w:val="•"/>
      <w:lvlJc w:val="left"/>
      <w:pPr>
        <w:tabs>
          <w:tab w:val="num" w:pos="3600"/>
        </w:tabs>
        <w:ind w:left="3600" w:hanging="360"/>
      </w:pPr>
      <w:rPr>
        <w:rFonts w:ascii="Arial" w:hAnsi="Arial" w:hint="default"/>
      </w:rPr>
    </w:lvl>
    <w:lvl w:ilvl="5" w:tplc="ADD41ACE" w:tentative="1">
      <w:start w:val="1"/>
      <w:numFmt w:val="bullet"/>
      <w:lvlText w:val="•"/>
      <w:lvlJc w:val="left"/>
      <w:pPr>
        <w:tabs>
          <w:tab w:val="num" w:pos="4320"/>
        </w:tabs>
        <w:ind w:left="4320" w:hanging="360"/>
      </w:pPr>
      <w:rPr>
        <w:rFonts w:ascii="Arial" w:hAnsi="Arial" w:hint="default"/>
      </w:rPr>
    </w:lvl>
    <w:lvl w:ilvl="6" w:tplc="B5A294C6" w:tentative="1">
      <w:start w:val="1"/>
      <w:numFmt w:val="bullet"/>
      <w:lvlText w:val="•"/>
      <w:lvlJc w:val="left"/>
      <w:pPr>
        <w:tabs>
          <w:tab w:val="num" w:pos="5040"/>
        </w:tabs>
        <w:ind w:left="5040" w:hanging="360"/>
      </w:pPr>
      <w:rPr>
        <w:rFonts w:ascii="Arial" w:hAnsi="Arial" w:hint="default"/>
      </w:rPr>
    </w:lvl>
    <w:lvl w:ilvl="7" w:tplc="E9FAAFC6" w:tentative="1">
      <w:start w:val="1"/>
      <w:numFmt w:val="bullet"/>
      <w:lvlText w:val="•"/>
      <w:lvlJc w:val="left"/>
      <w:pPr>
        <w:tabs>
          <w:tab w:val="num" w:pos="5760"/>
        </w:tabs>
        <w:ind w:left="5760" w:hanging="360"/>
      </w:pPr>
      <w:rPr>
        <w:rFonts w:ascii="Arial" w:hAnsi="Arial" w:hint="default"/>
      </w:rPr>
    </w:lvl>
    <w:lvl w:ilvl="8" w:tplc="B0202D50" w:tentative="1">
      <w:start w:val="1"/>
      <w:numFmt w:val="bullet"/>
      <w:lvlText w:val="•"/>
      <w:lvlJc w:val="left"/>
      <w:pPr>
        <w:tabs>
          <w:tab w:val="num" w:pos="6480"/>
        </w:tabs>
        <w:ind w:left="6480" w:hanging="360"/>
      </w:pPr>
      <w:rPr>
        <w:rFonts w:ascii="Arial" w:hAnsi="Arial" w:hint="default"/>
      </w:rPr>
    </w:lvl>
  </w:abstractNum>
  <w:abstractNum w:abstractNumId="3">
    <w:nsid w:val="1E5A1EFD"/>
    <w:multiLevelType w:val="multilevel"/>
    <w:tmpl w:val="BDE0E864"/>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C23E4A"/>
    <w:multiLevelType w:val="multilevel"/>
    <w:tmpl w:val="E572EA2C"/>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F3050F"/>
    <w:multiLevelType w:val="hybridMultilevel"/>
    <w:tmpl w:val="00F2C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A371F"/>
    <w:multiLevelType w:val="hybridMultilevel"/>
    <w:tmpl w:val="C5F4C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C42A9"/>
    <w:multiLevelType w:val="hybridMultilevel"/>
    <w:tmpl w:val="FD901052"/>
    <w:lvl w:ilvl="0" w:tplc="85B621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174FA"/>
    <w:multiLevelType w:val="hybridMultilevel"/>
    <w:tmpl w:val="BDE0E864"/>
    <w:lvl w:ilvl="0" w:tplc="85B621D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112E1E"/>
    <w:multiLevelType w:val="hybridMultilevel"/>
    <w:tmpl w:val="5FF25D38"/>
    <w:lvl w:ilvl="0" w:tplc="85B621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17E37"/>
    <w:multiLevelType w:val="hybridMultilevel"/>
    <w:tmpl w:val="C54EE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B90565"/>
    <w:multiLevelType w:val="hybridMultilevel"/>
    <w:tmpl w:val="3B80117E"/>
    <w:lvl w:ilvl="0" w:tplc="85B621D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941009"/>
    <w:multiLevelType w:val="hybridMultilevel"/>
    <w:tmpl w:val="C3843E0C"/>
    <w:lvl w:ilvl="0" w:tplc="85B621D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85720D"/>
    <w:multiLevelType w:val="hybridMultilevel"/>
    <w:tmpl w:val="48904D80"/>
    <w:lvl w:ilvl="0" w:tplc="C5E81050">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9871D6"/>
    <w:multiLevelType w:val="hybridMultilevel"/>
    <w:tmpl w:val="793C5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E2E79"/>
    <w:multiLevelType w:val="hybridMultilevel"/>
    <w:tmpl w:val="1EA4EE6C"/>
    <w:lvl w:ilvl="0" w:tplc="40021980">
      <w:start w:val="1"/>
      <w:numFmt w:val="bullet"/>
      <w:lvlText w:val="•"/>
      <w:lvlJc w:val="left"/>
      <w:pPr>
        <w:tabs>
          <w:tab w:val="num" w:pos="720"/>
        </w:tabs>
        <w:ind w:left="720" w:hanging="360"/>
      </w:pPr>
      <w:rPr>
        <w:rFonts w:ascii="Arial" w:hAnsi="Arial" w:hint="default"/>
      </w:rPr>
    </w:lvl>
    <w:lvl w:ilvl="1" w:tplc="956829E4">
      <w:numFmt w:val="bullet"/>
      <w:lvlText w:val="–"/>
      <w:lvlJc w:val="left"/>
      <w:pPr>
        <w:tabs>
          <w:tab w:val="num" w:pos="1440"/>
        </w:tabs>
        <w:ind w:left="1440" w:hanging="360"/>
      </w:pPr>
      <w:rPr>
        <w:rFonts w:ascii="Arial" w:hAnsi="Arial" w:hint="default"/>
      </w:rPr>
    </w:lvl>
    <w:lvl w:ilvl="2" w:tplc="9654AB06" w:tentative="1">
      <w:start w:val="1"/>
      <w:numFmt w:val="bullet"/>
      <w:lvlText w:val="•"/>
      <w:lvlJc w:val="left"/>
      <w:pPr>
        <w:tabs>
          <w:tab w:val="num" w:pos="2160"/>
        </w:tabs>
        <w:ind w:left="2160" w:hanging="360"/>
      </w:pPr>
      <w:rPr>
        <w:rFonts w:ascii="Arial" w:hAnsi="Arial" w:hint="default"/>
      </w:rPr>
    </w:lvl>
    <w:lvl w:ilvl="3" w:tplc="B61E4B3C" w:tentative="1">
      <w:start w:val="1"/>
      <w:numFmt w:val="bullet"/>
      <w:lvlText w:val="•"/>
      <w:lvlJc w:val="left"/>
      <w:pPr>
        <w:tabs>
          <w:tab w:val="num" w:pos="2880"/>
        </w:tabs>
        <w:ind w:left="2880" w:hanging="360"/>
      </w:pPr>
      <w:rPr>
        <w:rFonts w:ascii="Arial" w:hAnsi="Arial" w:hint="default"/>
      </w:rPr>
    </w:lvl>
    <w:lvl w:ilvl="4" w:tplc="CF9E999C" w:tentative="1">
      <w:start w:val="1"/>
      <w:numFmt w:val="bullet"/>
      <w:lvlText w:val="•"/>
      <w:lvlJc w:val="left"/>
      <w:pPr>
        <w:tabs>
          <w:tab w:val="num" w:pos="3600"/>
        </w:tabs>
        <w:ind w:left="3600" w:hanging="360"/>
      </w:pPr>
      <w:rPr>
        <w:rFonts w:ascii="Arial" w:hAnsi="Arial" w:hint="default"/>
      </w:rPr>
    </w:lvl>
    <w:lvl w:ilvl="5" w:tplc="992A8952" w:tentative="1">
      <w:start w:val="1"/>
      <w:numFmt w:val="bullet"/>
      <w:lvlText w:val="•"/>
      <w:lvlJc w:val="left"/>
      <w:pPr>
        <w:tabs>
          <w:tab w:val="num" w:pos="4320"/>
        </w:tabs>
        <w:ind w:left="4320" w:hanging="360"/>
      </w:pPr>
      <w:rPr>
        <w:rFonts w:ascii="Arial" w:hAnsi="Arial" w:hint="default"/>
      </w:rPr>
    </w:lvl>
    <w:lvl w:ilvl="6" w:tplc="A5F4109A" w:tentative="1">
      <w:start w:val="1"/>
      <w:numFmt w:val="bullet"/>
      <w:lvlText w:val="•"/>
      <w:lvlJc w:val="left"/>
      <w:pPr>
        <w:tabs>
          <w:tab w:val="num" w:pos="5040"/>
        </w:tabs>
        <w:ind w:left="5040" w:hanging="360"/>
      </w:pPr>
      <w:rPr>
        <w:rFonts w:ascii="Arial" w:hAnsi="Arial" w:hint="default"/>
      </w:rPr>
    </w:lvl>
    <w:lvl w:ilvl="7" w:tplc="2B2A3414" w:tentative="1">
      <w:start w:val="1"/>
      <w:numFmt w:val="bullet"/>
      <w:lvlText w:val="•"/>
      <w:lvlJc w:val="left"/>
      <w:pPr>
        <w:tabs>
          <w:tab w:val="num" w:pos="5760"/>
        </w:tabs>
        <w:ind w:left="5760" w:hanging="360"/>
      </w:pPr>
      <w:rPr>
        <w:rFonts w:ascii="Arial" w:hAnsi="Arial" w:hint="default"/>
      </w:rPr>
    </w:lvl>
    <w:lvl w:ilvl="8" w:tplc="4A5AAF8C" w:tentative="1">
      <w:start w:val="1"/>
      <w:numFmt w:val="bullet"/>
      <w:lvlText w:val="•"/>
      <w:lvlJc w:val="left"/>
      <w:pPr>
        <w:tabs>
          <w:tab w:val="num" w:pos="6480"/>
        </w:tabs>
        <w:ind w:left="6480" w:hanging="360"/>
      </w:pPr>
      <w:rPr>
        <w:rFonts w:ascii="Arial" w:hAnsi="Arial" w:hint="default"/>
      </w:rPr>
    </w:lvl>
  </w:abstractNum>
  <w:abstractNum w:abstractNumId="16">
    <w:nsid w:val="66964578"/>
    <w:multiLevelType w:val="hybridMultilevel"/>
    <w:tmpl w:val="2150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9A5596"/>
    <w:multiLevelType w:val="multilevel"/>
    <w:tmpl w:val="E572EA2C"/>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5785220"/>
    <w:multiLevelType w:val="hybridMultilevel"/>
    <w:tmpl w:val="B5946580"/>
    <w:lvl w:ilvl="0" w:tplc="4B902564">
      <w:start w:val="1"/>
      <w:numFmt w:val="bullet"/>
      <w:lvlText w:val="•"/>
      <w:lvlJc w:val="left"/>
      <w:pPr>
        <w:tabs>
          <w:tab w:val="num" w:pos="720"/>
        </w:tabs>
        <w:ind w:left="720" w:hanging="360"/>
      </w:pPr>
      <w:rPr>
        <w:rFonts w:ascii="Arial" w:hAnsi="Arial" w:hint="default"/>
      </w:rPr>
    </w:lvl>
    <w:lvl w:ilvl="1" w:tplc="DF8EE7F2">
      <w:numFmt w:val="bullet"/>
      <w:lvlText w:val="–"/>
      <w:lvlJc w:val="left"/>
      <w:pPr>
        <w:tabs>
          <w:tab w:val="num" w:pos="1440"/>
        </w:tabs>
        <w:ind w:left="1440" w:hanging="360"/>
      </w:pPr>
      <w:rPr>
        <w:rFonts w:ascii="Arial" w:hAnsi="Arial" w:hint="default"/>
      </w:rPr>
    </w:lvl>
    <w:lvl w:ilvl="2" w:tplc="B4081840" w:tentative="1">
      <w:start w:val="1"/>
      <w:numFmt w:val="bullet"/>
      <w:lvlText w:val="•"/>
      <w:lvlJc w:val="left"/>
      <w:pPr>
        <w:tabs>
          <w:tab w:val="num" w:pos="2160"/>
        </w:tabs>
        <w:ind w:left="2160" w:hanging="360"/>
      </w:pPr>
      <w:rPr>
        <w:rFonts w:ascii="Arial" w:hAnsi="Arial" w:hint="default"/>
      </w:rPr>
    </w:lvl>
    <w:lvl w:ilvl="3" w:tplc="BB58BBA8" w:tentative="1">
      <w:start w:val="1"/>
      <w:numFmt w:val="bullet"/>
      <w:lvlText w:val="•"/>
      <w:lvlJc w:val="left"/>
      <w:pPr>
        <w:tabs>
          <w:tab w:val="num" w:pos="2880"/>
        </w:tabs>
        <w:ind w:left="2880" w:hanging="360"/>
      </w:pPr>
      <w:rPr>
        <w:rFonts w:ascii="Arial" w:hAnsi="Arial" w:hint="default"/>
      </w:rPr>
    </w:lvl>
    <w:lvl w:ilvl="4" w:tplc="CB10D57E" w:tentative="1">
      <w:start w:val="1"/>
      <w:numFmt w:val="bullet"/>
      <w:lvlText w:val="•"/>
      <w:lvlJc w:val="left"/>
      <w:pPr>
        <w:tabs>
          <w:tab w:val="num" w:pos="3600"/>
        </w:tabs>
        <w:ind w:left="3600" w:hanging="360"/>
      </w:pPr>
      <w:rPr>
        <w:rFonts w:ascii="Arial" w:hAnsi="Arial" w:hint="default"/>
      </w:rPr>
    </w:lvl>
    <w:lvl w:ilvl="5" w:tplc="EFB0E1C0" w:tentative="1">
      <w:start w:val="1"/>
      <w:numFmt w:val="bullet"/>
      <w:lvlText w:val="•"/>
      <w:lvlJc w:val="left"/>
      <w:pPr>
        <w:tabs>
          <w:tab w:val="num" w:pos="4320"/>
        </w:tabs>
        <w:ind w:left="4320" w:hanging="360"/>
      </w:pPr>
      <w:rPr>
        <w:rFonts w:ascii="Arial" w:hAnsi="Arial" w:hint="default"/>
      </w:rPr>
    </w:lvl>
    <w:lvl w:ilvl="6" w:tplc="0C22DB3E" w:tentative="1">
      <w:start w:val="1"/>
      <w:numFmt w:val="bullet"/>
      <w:lvlText w:val="•"/>
      <w:lvlJc w:val="left"/>
      <w:pPr>
        <w:tabs>
          <w:tab w:val="num" w:pos="5040"/>
        </w:tabs>
        <w:ind w:left="5040" w:hanging="360"/>
      </w:pPr>
      <w:rPr>
        <w:rFonts w:ascii="Arial" w:hAnsi="Arial" w:hint="default"/>
      </w:rPr>
    </w:lvl>
    <w:lvl w:ilvl="7" w:tplc="68447DAC" w:tentative="1">
      <w:start w:val="1"/>
      <w:numFmt w:val="bullet"/>
      <w:lvlText w:val="•"/>
      <w:lvlJc w:val="left"/>
      <w:pPr>
        <w:tabs>
          <w:tab w:val="num" w:pos="5760"/>
        </w:tabs>
        <w:ind w:left="5760" w:hanging="360"/>
      </w:pPr>
      <w:rPr>
        <w:rFonts w:ascii="Arial" w:hAnsi="Arial" w:hint="default"/>
      </w:rPr>
    </w:lvl>
    <w:lvl w:ilvl="8" w:tplc="91607C10" w:tentative="1">
      <w:start w:val="1"/>
      <w:numFmt w:val="bullet"/>
      <w:lvlText w:val="•"/>
      <w:lvlJc w:val="left"/>
      <w:pPr>
        <w:tabs>
          <w:tab w:val="num" w:pos="6480"/>
        </w:tabs>
        <w:ind w:left="6480" w:hanging="360"/>
      </w:pPr>
      <w:rPr>
        <w:rFonts w:ascii="Arial" w:hAnsi="Arial" w:hint="default"/>
      </w:rPr>
    </w:lvl>
  </w:abstractNum>
  <w:abstractNum w:abstractNumId="19">
    <w:nsid w:val="758D6B5A"/>
    <w:multiLevelType w:val="hybridMultilevel"/>
    <w:tmpl w:val="3488B4DA"/>
    <w:lvl w:ilvl="0" w:tplc="122EC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FF6895"/>
    <w:multiLevelType w:val="hybridMultilevel"/>
    <w:tmpl w:val="E572EA2C"/>
    <w:lvl w:ilvl="0" w:tplc="E1DA1064">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DD0659"/>
    <w:multiLevelType w:val="multilevel"/>
    <w:tmpl w:val="E572EA2C"/>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18"/>
  </w:num>
  <w:num w:numId="3">
    <w:abstractNumId w:val="15"/>
  </w:num>
  <w:num w:numId="4">
    <w:abstractNumId w:val="2"/>
  </w:num>
  <w:num w:numId="5">
    <w:abstractNumId w:val="16"/>
  </w:num>
  <w:num w:numId="6">
    <w:abstractNumId w:val="14"/>
  </w:num>
  <w:num w:numId="7">
    <w:abstractNumId w:val="5"/>
  </w:num>
  <w:num w:numId="8">
    <w:abstractNumId w:val="6"/>
  </w:num>
  <w:num w:numId="9">
    <w:abstractNumId w:val="10"/>
  </w:num>
  <w:num w:numId="10">
    <w:abstractNumId w:val="1"/>
  </w:num>
  <w:num w:numId="11">
    <w:abstractNumId w:val="7"/>
  </w:num>
  <w:num w:numId="12">
    <w:abstractNumId w:val="12"/>
  </w:num>
  <w:num w:numId="13">
    <w:abstractNumId w:val="11"/>
  </w:num>
  <w:num w:numId="14">
    <w:abstractNumId w:val="8"/>
  </w:num>
  <w:num w:numId="15">
    <w:abstractNumId w:val="9"/>
  </w:num>
  <w:num w:numId="16">
    <w:abstractNumId w:val="3"/>
  </w:num>
  <w:num w:numId="17">
    <w:abstractNumId w:val="20"/>
  </w:num>
  <w:num w:numId="18">
    <w:abstractNumId w:val="21"/>
  </w:num>
  <w:num w:numId="19">
    <w:abstractNumId w:val="17"/>
  </w:num>
  <w:num w:numId="20">
    <w:abstractNumId w:val="0"/>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CA"/>
    <w:rsid w:val="00001BC2"/>
    <w:rsid w:val="00011184"/>
    <w:rsid w:val="000228B5"/>
    <w:rsid w:val="000861DA"/>
    <w:rsid w:val="00136946"/>
    <w:rsid w:val="0016392C"/>
    <w:rsid w:val="0016752B"/>
    <w:rsid w:val="001801CE"/>
    <w:rsid w:val="001C7E53"/>
    <w:rsid w:val="002068FE"/>
    <w:rsid w:val="00290EC3"/>
    <w:rsid w:val="002910F1"/>
    <w:rsid w:val="002A670B"/>
    <w:rsid w:val="002C3730"/>
    <w:rsid w:val="003070A9"/>
    <w:rsid w:val="00354B6F"/>
    <w:rsid w:val="00436097"/>
    <w:rsid w:val="004903B9"/>
    <w:rsid w:val="004A1D58"/>
    <w:rsid w:val="004E64FA"/>
    <w:rsid w:val="004F23E6"/>
    <w:rsid w:val="005009D0"/>
    <w:rsid w:val="00595B72"/>
    <w:rsid w:val="005A1264"/>
    <w:rsid w:val="005D4CEA"/>
    <w:rsid w:val="005E1288"/>
    <w:rsid w:val="00605733"/>
    <w:rsid w:val="006464E8"/>
    <w:rsid w:val="006809A8"/>
    <w:rsid w:val="00694733"/>
    <w:rsid w:val="007B10F5"/>
    <w:rsid w:val="007E1481"/>
    <w:rsid w:val="00801BFD"/>
    <w:rsid w:val="008206E5"/>
    <w:rsid w:val="00887048"/>
    <w:rsid w:val="008A55D5"/>
    <w:rsid w:val="008D6360"/>
    <w:rsid w:val="008E2673"/>
    <w:rsid w:val="00915544"/>
    <w:rsid w:val="009457F4"/>
    <w:rsid w:val="00A13587"/>
    <w:rsid w:val="00A14F96"/>
    <w:rsid w:val="00A177CA"/>
    <w:rsid w:val="00A21CE3"/>
    <w:rsid w:val="00A234BE"/>
    <w:rsid w:val="00A5457F"/>
    <w:rsid w:val="00AA4F06"/>
    <w:rsid w:val="00AD69D7"/>
    <w:rsid w:val="00B66878"/>
    <w:rsid w:val="00B73328"/>
    <w:rsid w:val="00BF05C5"/>
    <w:rsid w:val="00C029CF"/>
    <w:rsid w:val="00C136E3"/>
    <w:rsid w:val="00C34BC9"/>
    <w:rsid w:val="00C5347E"/>
    <w:rsid w:val="00C64CB9"/>
    <w:rsid w:val="00C85EE4"/>
    <w:rsid w:val="00CC54B1"/>
    <w:rsid w:val="00D54C3D"/>
    <w:rsid w:val="00DA5323"/>
    <w:rsid w:val="00E20C4E"/>
    <w:rsid w:val="00E43062"/>
    <w:rsid w:val="00EF18F3"/>
    <w:rsid w:val="00FF4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427B2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C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1C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7CA"/>
    <w:pPr>
      <w:ind w:left="720"/>
      <w:contextualSpacing/>
    </w:pPr>
  </w:style>
  <w:style w:type="character" w:styleId="Hyperlink">
    <w:name w:val="Hyperlink"/>
    <w:basedOn w:val="DefaultParagraphFont"/>
    <w:uiPriority w:val="99"/>
    <w:unhideWhenUsed/>
    <w:rsid w:val="00D54C3D"/>
    <w:rPr>
      <w:color w:val="0000FF" w:themeColor="hyperlink"/>
      <w:u w:val="single"/>
    </w:rPr>
  </w:style>
  <w:style w:type="character" w:customStyle="1" w:styleId="Heading1Char">
    <w:name w:val="Heading 1 Char"/>
    <w:basedOn w:val="DefaultParagraphFont"/>
    <w:link w:val="Heading1"/>
    <w:uiPriority w:val="9"/>
    <w:rsid w:val="00A21C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1CE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0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QAns1">
    <w:name w:val="MCQ_Ans1"/>
    <w:basedOn w:val="Normal"/>
    <w:rsid w:val="00A234BE"/>
    <w:pPr>
      <w:keepNext/>
      <w:keepLines/>
      <w:spacing w:before="120"/>
      <w:ind w:left="1413" w:hanging="963"/>
      <w:outlineLvl w:val="2"/>
    </w:pPr>
    <w:rPr>
      <w:rFonts w:ascii="Times" w:eastAsia="Times New Roman" w:hAnsi="Times" w:cs="Times New Roman"/>
      <w:snapToGrid w:val="0"/>
      <w:sz w:val="22"/>
      <w:szCs w:val="20"/>
    </w:rPr>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Lucida Grande" w:hAnsi="Lucida Grande"/>
      <w:sz w:val="18"/>
      <w:szCs w:val="18"/>
    </w:rPr>
  </w:style>
  <w:style w:type="character" w:customStyle="1" w:styleId="BalloonTextChar">
    <w:name w:val="Balloon Text Char"/>
    <w:basedOn w:val="DefaultParagraphFont"/>
    <w:link w:val="BalloonText"/>
    <w:uiPriority w:val="99"/>
    <w:semiHidden/>
    <w:rsid w:val="0088704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C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1C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7CA"/>
    <w:pPr>
      <w:ind w:left="720"/>
      <w:contextualSpacing/>
    </w:pPr>
  </w:style>
  <w:style w:type="character" w:styleId="Hyperlink">
    <w:name w:val="Hyperlink"/>
    <w:basedOn w:val="DefaultParagraphFont"/>
    <w:uiPriority w:val="99"/>
    <w:unhideWhenUsed/>
    <w:rsid w:val="00D54C3D"/>
    <w:rPr>
      <w:color w:val="0000FF" w:themeColor="hyperlink"/>
      <w:u w:val="single"/>
    </w:rPr>
  </w:style>
  <w:style w:type="character" w:customStyle="1" w:styleId="Heading1Char">
    <w:name w:val="Heading 1 Char"/>
    <w:basedOn w:val="DefaultParagraphFont"/>
    <w:link w:val="Heading1"/>
    <w:uiPriority w:val="9"/>
    <w:rsid w:val="00A21CE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1CE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0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QAns1">
    <w:name w:val="MCQ_Ans1"/>
    <w:basedOn w:val="Normal"/>
    <w:rsid w:val="00A234BE"/>
    <w:pPr>
      <w:keepNext/>
      <w:keepLines/>
      <w:spacing w:before="120"/>
      <w:ind w:left="1413" w:hanging="963"/>
      <w:outlineLvl w:val="2"/>
    </w:pPr>
    <w:rPr>
      <w:rFonts w:ascii="Times" w:eastAsia="Times New Roman" w:hAnsi="Times" w:cs="Times New Roman"/>
      <w:snapToGrid w:val="0"/>
      <w:sz w:val="22"/>
      <w:szCs w:val="20"/>
    </w:rPr>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Lucida Grande" w:hAnsi="Lucida Grande"/>
      <w:sz w:val="18"/>
      <w:szCs w:val="18"/>
    </w:rPr>
  </w:style>
  <w:style w:type="character" w:customStyle="1" w:styleId="BalloonTextChar">
    <w:name w:val="Balloon Text Char"/>
    <w:basedOn w:val="DefaultParagraphFont"/>
    <w:link w:val="BalloonText"/>
    <w:uiPriority w:val="99"/>
    <w:semiHidden/>
    <w:rsid w:val="0088704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34763">
      <w:bodyDiv w:val="1"/>
      <w:marLeft w:val="0"/>
      <w:marRight w:val="0"/>
      <w:marTop w:val="0"/>
      <w:marBottom w:val="0"/>
      <w:divBdr>
        <w:top w:val="none" w:sz="0" w:space="0" w:color="auto"/>
        <w:left w:val="none" w:sz="0" w:space="0" w:color="auto"/>
        <w:bottom w:val="none" w:sz="0" w:space="0" w:color="auto"/>
        <w:right w:val="none" w:sz="0" w:space="0" w:color="auto"/>
      </w:divBdr>
    </w:div>
    <w:div w:id="1064793853">
      <w:bodyDiv w:val="1"/>
      <w:marLeft w:val="0"/>
      <w:marRight w:val="0"/>
      <w:marTop w:val="0"/>
      <w:marBottom w:val="0"/>
      <w:divBdr>
        <w:top w:val="none" w:sz="0" w:space="0" w:color="auto"/>
        <w:left w:val="none" w:sz="0" w:space="0" w:color="auto"/>
        <w:bottom w:val="none" w:sz="0" w:space="0" w:color="auto"/>
        <w:right w:val="none" w:sz="0" w:space="0" w:color="auto"/>
      </w:divBdr>
      <w:divsChild>
        <w:div w:id="1450276140">
          <w:marLeft w:val="547"/>
          <w:marRight w:val="0"/>
          <w:marTop w:val="72"/>
          <w:marBottom w:val="0"/>
          <w:divBdr>
            <w:top w:val="none" w:sz="0" w:space="0" w:color="auto"/>
            <w:left w:val="none" w:sz="0" w:space="0" w:color="auto"/>
            <w:bottom w:val="none" w:sz="0" w:space="0" w:color="auto"/>
            <w:right w:val="none" w:sz="0" w:space="0" w:color="auto"/>
          </w:divBdr>
        </w:div>
        <w:div w:id="1624577758">
          <w:marLeft w:val="1166"/>
          <w:marRight w:val="0"/>
          <w:marTop w:val="62"/>
          <w:marBottom w:val="0"/>
          <w:divBdr>
            <w:top w:val="none" w:sz="0" w:space="0" w:color="auto"/>
            <w:left w:val="none" w:sz="0" w:space="0" w:color="auto"/>
            <w:bottom w:val="none" w:sz="0" w:space="0" w:color="auto"/>
            <w:right w:val="none" w:sz="0" w:space="0" w:color="auto"/>
          </w:divBdr>
        </w:div>
        <w:div w:id="82922686">
          <w:marLeft w:val="1166"/>
          <w:marRight w:val="0"/>
          <w:marTop w:val="62"/>
          <w:marBottom w:val="0"/>
          <w:divBdr>
            <w:top w:val="none" w:sz="0" w:space="0" w:color="auto"/>
            <w:left w:val="none" w:sz="0" w:space="0" w:color="auto"/>
            <w:bottom w:val="none" w:sz="0" w:space="0" w:color="auto"/>
            <w:right w:val="none" w:sz="0" w:space="0" w:color="auto"/>
          </w:divBdr>
        </w:div>
      </w:divsChild>
    </w:div>
    <w:div w:id="1344353968">
      <w:bodyDiv w:val="1"/>
      <w:marLeft w:val="0"/>
      <w:marRight w:val="0"/>
      <w:marTop w:val="0"/>
      <w:marBottom w:val="0"/>
      <w:divBdr>
        <w:top w:val="none" w:sz="0" w:space="0" w:color="auto"/>
        <w:left w:val="none" w:sz="0" w:space="0" w:color="auto"/>
        <w:bottom w:val="none" w:sz="0" w:space="0" w:color="auto"/>
        <w:right w:val="none" w:sz="0" w:space="0" w:color="auto"/>
      </w:divBdr>
      <w:divsChild>
        <w:div w:id="158732873">
          <w:marLeft w:val="547"/>
          <w:marRight w:val="0"/>
          <w:marTop w:val="72"/>
          <w:marBottom w:val="0"/>
          <w:divBdr>
            <w:top w:val="none" w:sz="0" w:space="0" w:color="auto"/>
            <w:left w:val="none" w:sz="0" w:space="0" w:color="auto"/>
            <w:bottom w:val="none" w:sz="0" w:space="0" w:color="auto"/>
            <w:right w:val="none" w:sz="0" w:space="0" w:color="auto"/>
          </w:divBdr>
        </w:div>
        <w:div w:id="1822846733">
          <w:marLeft w:val="1166"/>
          <w:marRight w:val="0"/>
          <w:marTop w:val="62"/>
          <w:marBottom w:val="0"/>
          <w:divBdr>
            <w:top w:val="none" w:sz="0" w:space="0" w:color="auto"/>
            <w:left w:val="none" w:sz="0" w:space="0" w:color="auto"/>
            <w:bottom w:val="none" w:sz="0" w:space="0" w:color="auto"/>
            <w:right w:val="none" w:sz="0" w:space="0" w:color="auto"/>
          </w:divBdr>
        </w:div>
        <w:div w:id="800003929">
          <w:marLeft w:val="1166"/>
          <w:marRight w:val="0"/>
          <w:marTop w:val="62"/>
          <w:marBottom w:val="0"/>
          <w:divBdr>
            <w:top w:val="none" w:sz="0" w:space="0" w:color="auto"/>
            <w:left w:val="none" w:sz="0" w:space="0" w:color="auto"/>
            <w:bottom w:val="none" w:sz="0" w:space="0" w:color="auto"/>
            <w:right w:val="none" w:sz="0" w:space="0" w:color="auto"/>
          </w:divBdr>
        </w:div>
        <w:div w:id="1181510944">
          <w:marLeft w:val="1166"/>
          <w:marRight w:val="0"/>
          <w:marTop w:val="62"/>
          <w:marBottom w:val="0"/>
          <w:divBdr>
            <w:top w:val="none" w:sz="0" w:space="0" w:color="auto"/>
            <w:left w:val="none" w:sz="0" w:space="0" w:color="auto"/>
            <w:bottom w:val="none" w:sz="0" w:space="0" w:color="auto"/>
            <w:right w:val="none" w:sz="0" w:space="0" w:color="auto"/>
          </w:divBdr>
        </w:div>
        <w:div w:id="1482304749">
          <w:marLeft w:val="1166"/>
          <w:marRight w:val="0"/>
          <w:marTop w:val="62"/>
          <w:marBottom w:val="0"/>
          <w:divBdr>
            <w:top w:val="none" w:sz="0" w:space="0" w:color="auto"/>
            <w:left w:val="none" w:sz="0" w:space="0" w:color="auto"/>
            <w:bottom w:val="none" w:sz="0" w:space="0" w:color="auto"/>
            <w:right w:val="none" w:sz="0" w:space="0" w:color="auto"/>
          </w:divBdr>
        </w:div>
        <w:div w:id="394397268">
          <w:marLeft w:val="1166"/>
          <w:marRight w:val="0"/>
          <w:marTop w:val="62"/>
          <w:marBottom w:val="0"/>
          <w:divBdr>
            <w:top w:val="none" w:sz="0" w:space="0" w:color="auto"/>
            <w:left w:val="none" w:sz="0" w:space="0" w:color="auto"/>
            <w:bottom w:val="none" w:sz="0" w:space="0" w:color="auto"/>
            <w:right w:val="none" w:sz="0" w:space="0" w:color="auto"/>
          </w:divBdr>
        </w:div>
      </w:divsChild>
    </w:div>
    <w:div w:id="1605114193">
      <w:bodyDiv w:val="1"/>
      <w:marLeft w:val="0"/>
      <w:marRight w:val="0"/>
      <w:marTop w:val="0"/>
      <w:marBottom w:val="0"/>
      <w:divBdr>
        <w:top w:val="none" w:sz="0" w:space="0" w:color="auto"/>
        <w:left w:val="none" w:sz="0" w:space="0" w:color="auto"/>
        <w:bottom w:val="none" w:sz="0" w:space="0" w:color="auto"/>
        <w:right w:val="none" w:sz="0" w:space="0" w:color="auto"/>
      </w:divBdr>
      <w:divsChild>
        <w:div w:id="2040930140">
          <w:marLeft w:val="547"/>
          <w:marRight w:val="0"/>
          <w:marTop w:val="72"/>
          <w:marBottom w:val="0"/>
          <w:divBdr>
            <w:top w:val="none" w:sz="0" w:space="0" w:color="auto"/>
            <w:left w:val="none" w:sz="0" w:space="0" w:color="auto"/>
            <w:bottom w:val="none" w:sz="0" w:space="0" w:color="auto"/>
            <w:right w:val="none" w:sz="0" w:space="0" w:color="auto"/>
          </w:divBdr>
        </w:div>
        <w:div w:id="333411077">
          <w:marLeft w:val="1166"/>
          <w:marRight w:val="0"/>
          <w:marTop w:val="62"/>
          <w:marBottom w:val="0"/>
          <w:divBdr>
            <w:top w:val="none" w:sz="0" w:space="0" w:color="auto"/>
            <w:left w:val="none" w:sz="0" w:space="0" w:color="auto"/>
            <w:bottom w:val="none" w:sz="0" w:space="0" w:color="auto"/>
            <w:right w:val="none" w:sz="0" w:space="0" w:color="auto"/>
          </w:divBdr>
        </w:div>
        <w:div w:id="1864635297">
          <w:marLeft w:val="1166"/>
          <w:marRight w:val="0"/>
          <w:marTop w:val="62"/>
          <w:marBottom w:val="0"/>
          <w:divBdr>
            <w:top w:val="none" w:sz="0" w:space="0" w:color="auto"/>
            <w:left w:val="none" w:sz="0" w:space="0" w:color="auto"/>
            <w:bottom w:val="none" w:sz="0" w:space="0" w:color="auto"/>
            <w:right w:val="none" w:sz="0" w:space="0" w:color="auto"/>
          </w:divBdr>
        </w:div>
        <w:div w:id="2133984288">
          <w:marLeft w:val="1166"/>
          <w:marRight w:val="0"/>
          <w:marTop w:val="62"/>
          <w:marBottom w:val="0"/>
          <w:divBdr>
            <w:top w:val="none" w:sz="0" w:space="0" w:color="auto"/>
            <w:left w:val="none" w:sz="0" w:space="0" w:color="auto"/>
            <w:bottom w:val="none" w:sz="0" w:space="0" w:color="auto"/>
            <w:right w:val="none" w:sz="0" w:space="0" w:color="auto"/>
          </w:divBdr>
        </w:div>
        <w:div w:id="1608351068">
          <w:marLeft w:val="1166"/>
          <w:marRight w:val="0"/>
          <w:marTop w:val="62"/>
          <w:marBottom w:val="0"/>
          <w:divBdr>
            <w:top w:val="none" w:sz="0" w:space="0" w:color="auto"/>
            <w:left w:val="none" w:sz="0" w:space="0" w:color="auto"/>
            <w:bottom w:val="none" w:sz="0" w:space="0" w:color="auto"/>
            <w:right w:val="none" w:sz="0" w:space="0" w:color="auto"/>
          </w:divBdr>
        </w:div>
      </w:divsChild>
    </w:div>
    <w:div w:id="2064676605">
      <w:bodyDiv w:val="1"/>
      <w:marLeft w:val="0"/>
      <w:marRight w:val="0"/>
      <w:marTop w:val="0"/>
      <w:marBottom w:val="0"/>
      <w:divBdr>
        <w:top w:val="none" w:sz="0" w:space="0" w:color="auto"/>
        <w:left w:val="none" w:sz="0" w:space="0" w:color="auto"/>
        <w:bottom w:val="none" w:sz="0" w:space="0" w:color="auto"/>
        <w:right w:val="none" w:sz="0" w:space="0" w:color="auto"/>
      </w:divBdr>
      <w:divsChild>
        <w:div w:id="1073772669">
          <w:marLeft w:val="547"/>
          <w:marRight w:val="0"/>
          <w:marTop w:val="72"/>
          <w:marBottom w:val="0"/>
          <w:divBdr>
            <w:top w:val="none" w:sz="0" w:space="0" w:color="auto"/>
            <w:left w:val="none" w:sz="0" w:space="0" w:color="auto"/>
            <w:bottom w:val="none" w:sz="0" w:space="0" w:color="auto"/>
            <w:right w:val="none" w:sz="0" w:space="0" w:color="auto"/>
          </w:divBdr>
        </w:div>
        <w:div w:id="1189946285">
          <w:marLeft w:val="1166"/>
          <w:marRight w:val="0"/>
          <w:marTop w:val="62"/>
          <w:marBottom w:val="0"/>
          <w:divBdr>
            <w:top w:val="none" w:sz="0" w:space="0" w:color="auto"/>
            <w:left w:val="none" w:sz="0" w:space="0" w:color="auto"/>
            <w:bottom w:val="none" w:sz="0" w:space="0" w:color="auto"/>
            <w:right w:val="none" w:sz="0" w:space="0" w:color="auto"/>
          </w:divBdr>
        </w:div>
        <w:div w:id="126317849">
          <w:marLeft w:val="1166"/>
          <w:marRight w:val="0"/>
          <w:marTop w:val="6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3137</Words>
  <Characters>17883</Characters>
  <Application>Microsoft Macintosh Word</Application>
  <DocSecurity>0</DocSecurity>
  <Lines>149</Lines>
  <Paragraphs>41</Paragraphs>
  <ScaleCrop>false</ScaleCrop>
  <Company/>
  <LinksUpToDate>false</LinksUpToDate>
  <CharactersWithSpaces>20979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 Brown</dc:creator>
  <cp:keywords/>
  <dc:description/>
  <cp:lastModifiedBy>Daniel G Brown</cp:lastModifiedBy>
  <cp:revision>13</cp:revision>
  <dcterms:created xsi:type="dcterms:W3CDTF">2012-09-03T21:13:00Z</dcterms:created>
  <dcterms:modified xsi:type="dcterms:W3CDTF">2012-10-02T18:07:00Z</dcterms:modified>
</cp:coreProperties>
</file>