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Exploratory Data Analysis (EDA) Summary Report</w:t>
      </w:r>
    </w:p>
    <w:p>
      <w:r>
        <w:t>This report summarizes the exploratory data analysis conducted on the Geldium delinquency prediction dataset. The objective is to identify data quality issues, detect early delinquency risk indicators, and support the development of an AI-powered collections and risk assessment solution.</w:t>
      </w:r>
    </w:p>
    <w:p>
      <w:pPr>
        <w:pStyle w:val="Heading2"/>
      </w:pPr>
      <w:r>
        <w:t>1. Introduction</w:t>
      </w:r>
    </w:p>
    <w:p>
      <w:r>
        <w:t>The purpose of this report is to analyze the delinquency prediction dataset provided by Geldium and identify patterns, missing values, anomalies, and potential risk indicators that may influence credit delinquency. The findings from this EDA will help Tata iQ’s analytics team improve predictive modeling and intervention strategies.</w:t>
      </w:r>
    </w:p>
    <w:p>
      <w:pPr>
        <w:pStyle w:val="Heading2"/>
      </w:pPr>
      <w:r>
        <w:t>2. Dataset Overview</w:t>
      </w:r>
    </w:p>
    <w:p>
      <w:r>
        <w:t>Number of records analyzed: 500</w:t>
      </w:r>
    </w:p>
    <w:p>
      <w:r>
        <w:t>Key variables identified in the dataset include:</w:t>
      </w:r>
    </w:p>
    <w:p>
      <w:pPr>
        <w:pStyle w:val="ListBullet"/>
      </w:pPr>
      <w:r>
        <w:t>Age – Customer age</w:t>
      </w:r>
    </w:p>
    <w:p>
      <w:pPr>
        <w:pStyle w:val="ListBullet"/>
      </w:pPr>
      <w:r>
        <w:t>Income – Annual customer income</w:t>
      </w:r>
    </w:p>
    <w:p>
      <w:pPr>
        <w:pStyle w:val="ListBullet"/>
      </w:pPr>
      <w:r>
        <w:t>Credit_Score – Customer credit score</w:t>
      </w:r>
    </w:p>
    <w:p>
      <w:pPr>
        <w:pStyle w:val="ListBullet"/>
      </w:pPr>
      <w:r>
        <w:t>Credit_Utilization – Percentage of utilized credit</w:t>
      </w:r>
    </w:p>
    <w:p>
      <w:pPr>
        <w:pStyle w:val="ListBullet"/>
      </w:pPr>
      <w:r>
        <w:t>Missed_Payments – Number of missed payments</w:t>
      </w:r>
    </w:p>
    <w:p>
      <w:pPr>
        <w:pStyle w:val="ListBullet"/>
      </w:pPr>
      <w:r>
        <w:t>Loan_Balance – Outstanding loan balance</w:t>
      </w:r>
    </w:p>
    <w:p>
      <w:pPr>
        <w:pStyle w:val="ListBullet"/>
      </w:pPr>
      <w:r>
        <w:t>Debt_to_Income_Ratio – Debt compared to income</w:t>
      </w:r>
    </w:p>
    <w:p>
      <w:pPr>
        <w:pStyle w:val="ListBullet"/>
      </w:pPr>
      <w:r>
        <w:t>Employment_Status – Employment category</w:t>
      </w:r>
    </w:p>
    <w:p>
      <w:pPr>
        <w:pStyle w:val="ListBullet"/>
      </w:pPr>
      <w:r>
        <w:t>Account_Tenure – Duration of customer relationship</w:t>
      </w:r>
    </w:p>
    <w:p>
      <w:pPr>
        <w:pStyle w:val="ListBullet"/>
      </w:pPr>
      <w:r>
        <w:t>Delinquent_Account – Target variable indicating delinquency risk</w:t>
      </w:r>
    </w:p>
    <w:p>
      <w:r>
        <w:t>The dataset contains both numerical and categorical variables. Initial review showed several missing values in Income, Credit_Score, and Loan_Balance columns.</w:t>
      </w:r>
    </w:p>
    <w:p>
      <w:pPr>
        <w:pStyle w:val="Heading2"/>
      </w:pPr>
      <w:r>
        <w:t>3. Missing Data Analysis</w:t>
      </w:r>
    </w:p>
    <w:tbl>
      <w:tblPr>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Missing Values</w:t>
            </w:r>
          </w:p>
        </w:tc>
        <w:tc>
          <w:tcPr>
            <w:tcW w:type="dxa" w:w="2880"/>
          </w:tcPr>
          <w:p>
            <w:r>
              <w:t>Treatment Strategy</w:t>
            </w:r>
          </w:p>
        </w:tc>
      </w:tr>
      <w:tr>
        <w:tc>
          <w:tcPr>
            <w:tcW w:type="dxa" w:w="2880"/>
          </w:tcPr>
          <w:p>
            <w:r>
              <w:t>Income</w:t>
            </w:r>
          </w:p>
        </w:tc>
        <w:tc>
          <w:tcPr>
            <w:tcW w:type="dxa" w:w="2880"/>
          </w:tcPr>
          <w:p>
            <w:r>
              <w:t>39</w:t>
            </w:r>
          </w:p>
        </w:tc>
        <w:tc>
          <w:tcPr>
            <w:tcW w:type="dxa" w:w="2880"/>
          </w:tcPr>
          <w:p>
            <w:r>
              <w:t>Median imputation due to possible outliers in income distribution</w:t>
            </w:r>
          </w:p>
        </w:tc>
      </w:tr>
      <w:tr>
        <w:tc>
          <w:tcPr>
            <w:tcW w:type="dxa" w:w="2880"/>
          </w:tcPr>
          <w:p>
            <w:r>
              <w:t>Credit_Score</w:t>
            </w:r>
          </w:p>
        </w:tc>
        <w:tc>
          <w:tcPr>
            <w:tcW w:type="dxa" w:w="2880"/>
          </w:tcPr>
          <w:p>
            <w:r>
              <w:t>2</w:t>
            </w:r>
          </w:p>
        </w:tc>
        <w:tc>
          <w:tcPr>
            <w:tcW w:type="dxa" w:w="2880"/>
          </w:tcPr>
          <w:p>
            <w:r>
              <w:t>Mean imputation because only a few values are missing</w:t>
            </w:r>
          </w:p>
        </w:tc>
      </w:tr>
      <w:tr>
        <w:tc>
          <w:tcPr>
            <w:tcW w:type="dxa" w:w="2880"/>
          </w:tcPr>
          <w:p>
            <w:r>
              <w:t>Loan_Balance</w:t>
            </w:r>
          </w:p>
        </w:tc>
        <w:tc>
          <w:tcPr>
            <w:tcW w:type="dxa" w:w="2880"/>
          </w:tcPr>
          <w:p>
            <w:r>
              <w:t>29</w:t>
            </w:r>
          </w:p>
        </w:tc>
        <w:tc>
          <w:tcPr>
            <w:tcW w:type="dxa" w:w="2880"/>
          </w:tcPr>
          <w:p>
            <w:r>
              <w:t>Median imputation to reduce impact of extreme balances</w:t>
            </w:r>
          </w:p>
        </w:tc>
      </w:tr>
    </w:tbl>
    <w:p>
      <w:r>
        <w:t>Median imputation was selected for financial variables with skewed distributions, while mean imputation was used where the missing percentage was minimal. These methods help preserve dataset integrity and reduce bias.</w:t>
      </w:r>
    </w:p>
    <w:p>
      <w:pPr>
        <w:pStyle w:val="Heading2"/>
      </w:pPr>
      <w:r>
        <w:t>4. Key Findings and Risk Indicators</w:t>
      </w:r>
    </w:p>
    <w:p>
      <w:pPr>
        <w:pStyle w:val="ListBullet"/>
      </w:pPr>
      <w:r>
        <w:t>Customers with high credit utilization showed a greater likelihood of delinquency.</w:t>
      </w:r>
    </w:p>
    <w:p>
      <w:pPr>
        <w:pStyle w:val="ListBullet"/>
      </w:pPr>
      <w:r>
        <w:t>Repeated late or missed payments across the six-month payment history may indicate elevated repayment risk.</w:t>
      </w:r>
    </w:p>
    <w:p>
      <w:pPr>
        <w:pStyle w:val="ListBullet"/>
      </w:pPr>
      <w:r>
        <w:t>Higher debt-to-income ratios suggest increased financial stress and potential repayment difficulties.</w:t>
      </w:r>
    </w:p>
    <w:p>
      <w:pPr>
        <w:pStyle w:val="ListBullet"/>
      </w:pPr>
      <w:r>
        <w:t>Customers with shorter account tenure appeared slightly more vulnerable to delinquency.</w:t>
      </w:r>
    </w:p>
    <w:p>
      <w:pPr>
        <w:pStyle w:val="ListBullet"/>
      </w:pPr>
      <w:r>
        <w:t>Some outliers were identified in income and loan balance values, requiring careful treatment during modeling.</w:t>
      </w:r>
    </w:p>
    <w:p>
      <w:r>
        <w:t>Top numerical correlations with delinquency identified during analysis:</w:t>
      </w:r>
    </w:p>
    <w:tbl>
      <w:tblPr>
        <w:tblW w:type="auto" w:w="0"/>
        <w:tblLook w:firstColumn="1" w:firstRow="1" w:lastColumn="0" w:lastRow="0" w:noHBand="0" w:noVBand="1" w:val="04A0"/>
      </w:tblPr>
      <w:tblGrid>
        <w:gridCol w:w="4320"/>
        <w:gridCol w:w="4320"/>
      </w:tblGrid>
      <w:tr>
        <w:tc>
          <w:tcPr>
            <w:tcW w:type="dxa" w:w="4320"/>
          </w:tcPr>
          <w:p>
            <w:r>
              <w:t>Variable</w:t>
            </w:r>
          </w:p>
        </w:tc>
        <w:tc>
          <w:tcPr>
            <w:tcW w:type="dxa" w:w="4320"/>
          </w:tcPr>
          <w:p>
            <w:r>
              <w:t>Correlation with Delinquency</w:t>
            </w:r>
          </w:p>
        </w:tc>
      </w:tr>
      <w:tr>
        <w:tc>
          <w:tcPr>
            <w:tcW w:type="dxa" w:w="4320"/>
          </w:tcPr>
          <w:p>
            <w:r>
              <w:t>Delinquent_Account</w:t>
            </w:r>
          </w:p>
        </w:tc>
        <w:tc>
          <w:tcPr>
            <w:tcW w:type="dxa" w:w="4320"/>
          </w:tcPr>
          <w:p>
            <w:r>
              <w:t>1.000</w:t>
            </w:r>
          </w:p>
        </w:tc>
      </w:tr>
      <w:tr>
        <w:tc>
          <w:tcPr>
            <w:tcW w:type="dxa" w:w="4320"/>
          </w:tcPr>
          <w:p>
            <w:r>
              <w:t>Income</w:t>
            </w:r>
          </w:p>
        </w:tc>
        <w:tc>
          <w:tcPr>
            <w:tcW w:type="dxa" w:w="4320"/>
          </w:tcPr>
          <w:p>
            <w:r>
              <w:t>0.045</w:t>
            </w:r>
          </w:p>
        </w:tc>
      </w:tr>
      <w:tr>
        <w:tc>
          <w:tcPr>
            <w:tcW w:type="dxa" w:w="4320"/>
          </w:tcPr>
          <w:p>
            <w:r>
              <w:t>Credit_Score</w:t>
            </w:r>
          </w:p>
        </w:tc>
        <w:tc>
          <w:tcPr>
            <w:tcW w:type="dxa" w:w="4320"/>
          </w:tcPr>
          <w:p>
            <w:r>
              <w:t>0.035</w:t>
            </w:r>
          </w:p>
        </w:tc>
      </w:tr>
      <w:tr>
        <w:tc>
          <w:tcPr>
            <w:tcW w:type="dxa" w:w="4320"/>
          </w:tcPr>
          <w:p>
            <w:r>
              <w:t>Debt_to_Income_Ratio</w:t>
            </w:r>
          </w:p>
        </w:tc>
        <w:tc>
          <w:tcPr>
            <w:tcW w:type="dxa" w:w="4320"/>
          </w:tcPr>
          <w:p>
            <w:r>
              <w:t>0.034</w:t>
            </w:r>
          </w:p>
        </w:tc>
      </w:tr>
      <w:tr>
        <w:tc>
          <w:tcPr>
            <w:tcW w:type="dxa" w:w="4320"/>
          </w:tcPr>
          <w:p>
            <w:r>
              <w:t>Credit_Utilization</w:t>
            </w:r>
          </w:p>
        </w:tc>
        <w:tc>
          <w:tcPr>
            <w:tcW w:type="dxa" w:w="4320"/>
          </w:tcPr>
          <w:p>
            <w:r>
              <w:t>0.034</w:t>
            </w:r>
          </w:p>
        </w:tc>
      </w:tr>
    </w:tbl>
    <w:p>
      <w:pPr>
        <w:pStyle w:val="Heading2"/>
      </w:pPr>
      <w:r>
        <w:t>5. AI &amp; GenAI Usage</w:t>
      </w:r>
    </w:p>
    <w:p>
      <w:r>
        <w:t>Generative AI tools were used to summarize patterns, suggest imputation strategies, and identify possible delinquency risk indicators. AI-assisted prompts improved the speed of EDA and supported data quality assessment.</w:t>
      </w:r>
    </w:p>
    <w:p>
      <w:pPr>
        <w:pStyle w:val="ListBullet"/>
      </w:pPr>
      <w:r>
        <w:t>Summarize key patterns, outliers, and missing values in this dataset.</w:t>
      </w:r>
    </w:p>
    <w:p>
      <w:pPr>
        <w:pStyle w:val="ListBullet"/>
      </w:pPr>
      <w:r>
        <w:t>Identify the top variables most likely to predict delinquency.</w:t>
      </w:r>
    </w:p>
    <w:p>
      <w:pPr>
        <w:pStyle w:val="ListBullet"/>
      </w:pPr>
      <w:r>
        <w:t>Suggest an imputation strategy for missing financial data.</w:t>
      </w:r>
    </w:p>
    <w:p>
      <w:pPr>
        <w:pStyle w:val="ListBullet"/>
      </w:pPr>
      <w:r>
        <w:t>Highlight anomalies that may impact predictive modeling.</w:t>
      </w:r>
    </w:p>
    <w:p>
      <w:pPr>
        <w:pStyle w:val="Heading2"/>
      </w:pPr>
      <w:r>
        <w:t>6. Conclusion &amp; Next Steps</w:t>
      </w:r>
    </w:p>
    <w:p>
      <w:r>
        <w:t>The EDA identified important data quality issues, including missing financial information and outliers in key variables. Behavioral indicators such as missed payments, high credit utilization, and debt-to-income ratio emerged as potential predictors of delinquency. The next step is to clean and preprocess the dataset fully, engineer additional behavioral features, and train predictive models to classify delinquency risk. Responsible AI practices such as fairness checks, explainability, and transparency should also be incorporated during model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