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7C52" w14:textId="77777777" w:rsidR="00951D81" w:rsidRDefault="00000000">
      <w:pPr>
        <w:pStyle w:val="Title"/>
      </w:pPr>
      <w:r>
        <w:rPr>
          <w:w w:val="95"/>
        </w:rPr>
        <w:t>A</w:t>
      </w:r>
      <w:r>
        <w:rPr>
          <w:spacing w:val="32"/>
          <w:w w:val="95"/>
        </w:rPr>
        <w:t xml:space="preserve"> </w:t>
      </w:r>
      <w:r>
        <w:rPr>
          <w:w w:val="95"/>
        </w:rPr>
        <w:t>SMART</w:t>
      </w:r>
      <w:r>
        <w:rPr>
          <w:spacing w:val="47"/>
          <w:w w:val="95"/>
        </w:rPr>
        <w:t xml:space="preserve"> </w:t>
      </w:r>
      <w:r>
        <w:rPr>
          <w:w w:val="95"/>
        </w:rPr>
        <w:t>DIGIT</w:t>
      </w:r>
      <w:r>
        <w:rPr>
          <w:spacing w:val="47"/>
          <w:w w:val="95"/>
        </w:rPr>
        <w:t xml:space="preserve"> </w:t>
      </w:r>
      <w:r>
        <w:rPr>
          <w:w w:val="95"/>
        </w:rPr>
        <w:t>SUCKING</w:t>
      </w:r>
      <w:r>
        <w:rPr>
          <w:spacing w:val="47"/>
          <w:w w:val="95"/>
        </w:rPr>
        <w:t xml:space="preserve"> </w:t>
      </w:r>
      <w:r>
        <w:rPr>
          <w:w w:val="95"/>
        </w:rPr>
        <w:t>MONITORING</w:t>
      </w:r>
    </w:p>
    <w:p w14:paraId="3B493313" w14:textId="77777777" w:rsidR="00951D81" w:rsidRDefault="00000000">
      <w:pPr>
        <w:pStyle w:val="Title"/>
        <w:spacing w:before="204"/>
        <w:ind w:right="1180"/>
      </w:pPr>
      <w:r>
        <w:t>SYSTEM</w:t>
      </w:r>
    </w:p>
    <w:p w14:paraId="02393F37" w14:textId="77777777" w:rsidR="00951D81" w:rsidRDefault="00951D81">
      <w:pPr>
        <w:pStyle w:val="BodyText"/>
        <w:spacing w:before="10"/>
        <w:ind w:left="0"/>
        <w:rPr>
          <w:sz w:val="9"/>
        </w:rPr>
      </w:pPr>
    </w:p>
    <w:p w14:paraId="693AD641" w14:textId="77777777" w:rsidR="00951D81" w:rsidRDefault="00951D81">
      <w:pPr>
        <w:rPr>
          <w:sz w:val="9"/>
        </w:rPr>
        <w:sectPr w:rsidR="00951D81" w:rsidSect="00F434D8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113A5B14" w14:textId="77777777" w:rsidR="00951D81" w:rsidRDefault="00951D81">
      <w:pPr>
        <w:pStyle w:val="BodyText"/>
        <w:spacing w:before="4"/>
        <w:ind w:left="0"/>
        <w:rPr>
          <w:sz w:val="43"/>
        </w:rPr>
      </w:pPr>
    </w:p>
    <w:p w14:paraId="06C4C21F" w14:textId="77777777" w:rsidR="00951D81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0"/>
        <w:rPr>
          <w:b/>
          <w:sz w:val="28"/>
        </w:rPr>
      </w:pPr>
      <w:r>
        <w:rPr>
          <w:b/>
          <w:sz w:val="28"/>
          <w:u w:val="thick"/>
        </w:rPr>
        <w:t>ABSTRACT:</w:t>
      </w:r>
    </w:p>
    <w:p w14:paraId="4557C70C" w14:textId="77777777" w:rsidR="00951D81" w:rsidRDefault="00000000">
      <w:pPr>
        <w:spacing w:before="91"/>
        <w:ind w:left="460"/>
        <w:rPr>
          <w:sz w:val="20"/>
        </w:rPr>
      </w:pPr>
      <w:r>
        <w:br w:type="column"/>
      </w:r>
      <w:r>
        <w:rPr>
          <w:w w:val="95"/>
          <w:sz w:val="20"/>
        </w:rPr>
        <w:t>-A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wearable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alarm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therapy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device</w:t>
      </w:r>
    </w:p>
    <w:p w14:paraId="537C0282" w14:textId="77777777" w:rsidR="00951D81" w:rsidRDefault="00951D81">
      <w:pPr>
        <w:rPr>
          <w:sz w:val="20"/>
        </w:rPr>
        <w:sectPr w:rsidR="00951D81" w:rsidSect="00F434D8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2463" w:space="3417"/>
            <w:col w:w="3700"/>
          </w:cols>
        </w:sectPr>
      </w:pPr>
    </w:p>
    <w:p w14:paraId="57790553" w14:textId="77777777" w:rsidR="00951D81" w:rsidRDefault="00951D81">
      <w:pPr>
        <w:pStyle w:val="BodyText"/>
        <w:ind w:left="0"/>
        <w:rPr>
          <w:sz w:val="20"/>
        </w:rPr>
      </w:pPr>
    </w:p>
    <w:p w14:paraId="58CE21A9" w14:textId="77777777" w:rsidR="00951D81" w:rsidRDefault="00951D81">
      <w:pPr>
        <w:pStyle w:val="BodyText"/>
        <w:ind w:left="0"/>
        <w:rPr>
          <w:sz w:val="20"/>
        </w:rPr>
      </w:pPr>
    </w:p>
    <w:p w14:paraId="76EE286F" w14:textId="77777777" w:rsidR="00951D81" w:rsidRDefault="00000000">
      <w:pPr>
        <w:pStyle w:val="Heading1"/>
        <w:numPr>
          <w:ilvl w:val="0"/>
          <w:numId w:val="2"/>
        </w:numPr>
        <w:tabs>
          <w:tab w:val="left" w:pos="817"/>
          <w:tab w:val="left" w:pos="818"/>
        </w:tabs>
        <w:spacing w:before="256" w:line="342" w:lineRule="exact"/>
        <w:rPr>
          <w:rFonts w:ascii="Symbol" w:hAnsi="Symbol"/>
        </w:rPr>
      </w:pPr>
      <w:r>
        <w:rPr>
          <w:spacing w:val="-3"/>
        </w:rPr>
        <w:t>PROBLEM</w:t>
      </w:r>
      <w:r>
        <w:rPr>
          <w:spacing w:val="-12"/>
        </w:rPr>
        <w:t xml:space="preserve"> </w:t>
      </w:r>
      <w:r>
        <w:rPr>
          <w:spacing w:val="-3"/>
        </w:rPr>
        <w:t>STATEMENT:</w:t>
      </w:r>
    </w:p>
    <w:p w14:paraId="29921493" w14:textId="129B2292" w:rsidR="00951D81" w:rsidRDefault="00B015D6">
      <w:pPr>
        <w:pStyle w:val="BodyText"/>
        <w:ind w:right="170"/>
      </w:pPr>
      <w:r>
        <w:rPr>
          <w:color w:val="111111"/>
        </w:rPr>
        <w:t xml:space="preserve">Digit </w:t>
      </w:r>
      <w:r w:rsidR="00000000">
        <w:rPr>
          <w:color w:val="111111"/>
        </w:rPr>
        <w:t xml:space="preserve">sucking is a common habit among children. However, prolonged </w:t>
      </w:r>
      <w:r>
        <w:rPr>
          <w:color w:val="111111"/>
        </w:rPr>
        <w:t xml:space="preserve">digit </w:t>
      </w:r>
      <w:r w:rsidR="00000000">
        <w:rPr>
          <w:color w:val="111111"/>
        </w:rPr>
        <w:t>sucking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>can lead to significant health issues. It can cause misalignment of teeth, changes in the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 xml:space="preserve">palate, and even speech issues. The pressure exerted by the </w:t>
      </w:r>
      <w:r>
        <w:rPr>
          <w:color w:val="111111"/>
        </w:rPr>
        <w:t>fingers</w:t>
      </w:r>
      <w:r w:rsidR="00000000">
        <w:rPr>
          <w:color w:val="111111"/>
        </w:rPr>
        <w:t xml:space="preserve"> can lead to changes in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>the</w:t>
      </w:r>
      <w:r w:rsidR="00000000">
        <w:rPr>
          <w:color w:val="111111"/>
          <w:spacing w:val="-2"/>
        </w:rPr>
        <w:t xml:space="preserve"> </w:t>
      </w:r>
      <w:r w:rsidR="00000000">
        <w:rPr>
          <w:color w:val="111111"/>
        </w:rPr>
        <w:t>palate</w:t>
      </w:r>
      <w:r w:rsidR="00000000">
        <w:rPr>
          <w:color w:val="111111"/>
          <w:spacing w:val="-2"/>
        </w:rPr>
        <w:t xml:space="preserve"> </w:t>
      </w:r>
      <w:r w:rsidR="00000000">
        <w:rPr>
          <w:color w:val="111111"/>
        </w:rPr>
        <w:t>and</w:t>
      </w:r>
      <w:r w:rsidR="00000000">
        <w:rPr>
          <w:color w:val="111111"/>
          <w:spacing w:val="-1"/>
        </w:rPr>
        <w:t xml:space="preserve"> </w:t>
      </w:r>
      <w:r w:rsidR="00000000">
        <w:rPr>
          <w:color w:val="111111"/>
        </w:rPr>
        <w:t>affect</w:t>
      </w:r>
      <w:r w:rsidR="00000000">
        <w:rPr>
          <w:color w:val="111111"/>
          <w:spacing w:val="-4"/>
        </w:rPr>
        <w:t xml:space="preserve"> </w:t>
      </w:r>
      <w:r w:rsidR="00000000">
        <w:rPr>
          <w:color w:val="111111"/>
        </w:rPr>
        <w:t>the overall</w:t>
      </w:r>
      <w:r w:rsidR="00000000">
        <w:rPr>
          <w:color w:val="111111"/>
          <w:spacing w:val="-1"/>
        </w:rPr>
        <w:t xml:space="preserve"> </w:t>
      </w:r>
      <w:r w:rsidR="00000000">
        <w:rPr>
          <w:color w:val="111111"/>
        </w:rPr>
        <w:t>structure</w:t>
      </w:r>
      <w:r w:rsidR="00000000">
        <w:rPr>
          <w:color w:val="111111"/>
          <w:spacing w:val="-1"/>
        </w:rPr>
        <w:t xml:space="preserve"> </w:t>
      </w:r>
      <w:r w:rsidR="00000000">
        <w:rPr>
          <w:color w:val="111111"/>
        </w:rPr>
        <w:t>of</w:t>
      </w:r>
      <w:r w:rsidR="00000000">
        <w:rPr>
          <w:color w:val="111111"/>
          <w:spacing w:val="-2"/>
        </w:rPr>
        <w:t xml:space="preserve"> </w:t>
      </w:r>
      <w:r w:rsidR="00000000">
        <w:rPr>
          <w:color w:val="111111"/>
        </w:rPr>
        <w:t>the</w:t>
      </w:r>
      <w:r w:rsidR="00000000">
        <w:rPr>
          <w:color w:val="111111"/>
          <w:spacing w:val="-2"/>
        </w:rPr>
        <w:t xml:space="preserve"> </w:t>
      </w:r>
      <w:r w:rsidR="00000000">
        <w:rPr>
          <w:color w:val="111111"/>
        </w:rPr>
        <w:t>mouth.</w:t>
      </w:r>
      <w:r w:rsidR="00000000">
        <w:rPr>
          <w:color w:val="111111"/>
          <w:spacing w:val="-4"/>
        </w:rPr>
        <w:t xml:space="preserve"> </w:t>
      </w:r>
      <w:r w:rsidR="00000000">
        <w:rPr>
          <w:color w:val="111111"/>
        </w:rPr>
        <w:t>Misalignment of</w:t>
      </w:r>
      <w:r w:rsidR="00000000">
        <w:rPr>
          <w:color w:val="111111"/>
          <w:spacing w:val="-1"/>
        </w:rPr>
        <w:t xml:space="preserve"> </w:t>
      </w:r>
      <w:r w:rsidR="00000000">
        <w:rPr>
          <w:color w:val="111111"/>
        </w:rPr>
        <w:t>teeth</w:t>
      </w:r>
      <w:r w:rsidR="00000000">
        <w:rPr>
          <w:color w:val="111111"/>
          <w:spacing w:val="-4"/>
        </w:rPr>
        <w:t xml:space="preserve"> </w:t>
      </w:r>
      <w:r w:rsidR="00000000">
        <w:rPr>
          <w:color w:val="111111"/>
        </w:rPr>
        <w:t>may</w:t>
      </w:r>
      <w:r w:rsidR="00000000">
        <w:rPr>
          <w:color w:val="111111"/>
          <w:spacing w:val="-5"/>
        </w:rPr>
        <w:t xml:space="preserve"> </w:t>
      </w:r>
      <w:r w:rsidR="00000000">
        <w:rPr>
          <w:color w:val="111111"/>
        </w:rPr>
        <w:t>persist</w:t>
      </w:r>
      <w:r w:rsidR="00000000">
        <w:rPr>
          <w:color w:val="111111"/>
          <w:spacing w:val="-52"/>
        </w:rPr>
        <w:t xml:space="preserve"> </w:t>
      </w:r>
      <w:r w:rsidR="00000000">
        <w:rPr>
          <w:color w:val="111111"/>
        </w:rPr>
        <w:t>into adulthood, requiring orthodontic interventions. Changes in jaw structure can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>contribute</w:t>
      </w:r>
      <w:r w:rsidR="00000000">
        <w:rPr>
          <w:color w:val="111111"/>
          <w:spacing w:val="-3"/>
        </w:rPr>
        <w:t xml:space="preserve"> </w:t>
      </w:r>
      <w:r w:rsidR="00000000">
        <w:rPr>
          <w:color w:val="111111"/>
        </w:rPr>
        <w:t>to</w:t>
      </w:r>
      <w:r w:rsidR="00000000">
        <w:rPr>
          <w:color w:val="111111"/>
          <w:spacing w:val="-6"/>
        </w:rPr>
        <w:t xml:space="preserve"> </w:t>
      </w:r>
      <w:r w:rsidR="00000000">
        <w:rPr>
          <w:color w:val="111111"/>
        </w:rPr>
        <w:t>temporomandibular joint</w:t>
      </w:r>
      <w:r w:rsidR="00000000">
        <w:rPr>
          <w:color w:val="111111"/>
          <w:spacing w:val="-1"/>
        </w:rPr>
        <w:t xml:space="preserve"> </w:t>
      </w:r>
      <w:r w:rsidR="00000000">
        <w:rPr>
          <w:color w:val="111111"/>
        </w:rPr>
        <w:t>(TMJ)</w:t>
      </w:r>
      <w:r w:rsidR="00000000">
        <w:rPr>
          <w:color w:val="111111"/>
          <w:spacing w:val="-1"/>
        </w:rPr>
        <w:t xml:space="preserve"> </w:t>
      </w:r>
      <w:r w:rsidR="00000000">
        <w:rPr>
          <w:color w:val="111111"/>
        </w:rPr>
        <w:t>issues,</w:t>
      </w:r>
      <w:r w:rsidR="00000000">
        <w:rPr>
          <w:color w:val="111111"/>
          <w:spacing w:val="-1"/>
        </w:rPr>
        <w:t xml:space="preserve"> </w:t>
      </w:r>
      <w:r w:rsidR="00000000">
        <w:rPr>
          <w:color w:val="111111"/>
        </w:rPr>
        <w:t>leading</w:t>
      </w:r>
      <w:r w:rsidR="00000000">
        <w:rPr>
          <w:color w:val="111111"/>
          <w:spacing w:val="-4"/>
        </w:rPr>
        <w:t xml:space="preserve"> </w:t>
      </w:r>
      <w:r w:rsidR="00000000">
        <w:rPr>
          <w:color w:val="111111"/>
        </w:rPr>
        <w:t>to</w:t>
      </w:r>
      <w:r w:rsidR="00000000">
        <w:rPr>
          <w:color w:val="111111"/>
          <w:spacing w:val="-1"/>
        </w:rPr>
        <w:t xml:space="preserve"> </w:t>
      </w:r>
      <w:r w:rsidR="00000000">
        <w:rPr>
          <w:color w:val="111111"/>
        </w:rPr>
        <w:t>pain</w:t>
      </w:r>
      <w:r w:rsidR="00000000">
        <w:rPr>
          <w:color w:val="111111"/>
          <w:spacing w:val="-4"/>
        </w:rPr>
        <w:t xml:space="preserve"> </w:t>
      </w:r>
      <w:r w:rsidR="00000000">
        <w:rPr>
          <w:color w:val="111111"/>
        </w:rPr>
        <w:t>and</w:t>
      </w:r>
      <w:r w:rsidR="00000000">
        <w:rPr>
          <w:color w:val="111111"/>
          <w:spacing w:val="-1"/>
        </w:rPr>
        <w:t xml:space="preserve"> </w:t>
      </w:r>
      <w:r w:rsidR="00000000">
        <w:rPr>
          <w:color w:val="111111"/>
        </w:rPr>
        <w:t>discomfort.</w:t>
      </w:r>
    </w:p>
    <w:p w14:paraId="642C14C1" w14:textId="77777777" w:rsidR="00951D81" w:rsidRDefault="00951D81">
      <w:pPr>
        <w:pStyle w:val="BodyText"/>
        <w:ind w:left="0"/>
        <w:rPr>
          <w:sz w:val="24"/>
        </w:rPr>
      </w:pPr>
    </w:p>
    <w:p w14:paraId="0A2529A7" w14:textId="77777777" w:rsidR="00951D81" w:rsidRDefault="00000000">
      <w:pPr>
        <w:pStyle w:val="Heading1"/>
        <w:numPr>
          <w:ilvl w:val="0"/>
          <w:numId w:val="2"/>
        </w:numPr>
        <w:tabs>
          <w:tab w:val="left" w:pos="817"/>
          <w:tab w:val="left" w:pos="818"/>
        </w:tabs>
        <w:spacing w:before="140"/>
        <w:rPr>
          <w:rFonts w:ascii="Symbol" w:hAnsi="Symbol"/>
          <w:color w:val="111111"/>
        </w:rPr>
      </w:pPr>
      <w:r>
        <w:rPr>
          <w:color w:val="111111"/>
          <w:spacing w:val="-7"/>
        </w:rPr>
        <w:t>STATISTICAL</w:t>
      </w:r>
      <w:r>
        <w:rPr>
          <w:color w:val="111111"/>
          <w:spacing w:val="-8"/>
        </w:rPr>
        <w:t xml:space="preserve"> </w:t>
      </w:r>
      <w:r>
        <w:rPr>
          <w:color w:val="111111"/>
          <w:spacing w:val="-6"/>
        </w:rPr>
        <w:t>DATA:</w:t>
      </w:r>
    </w:p>
    <w:p w14:paraId="4EBB909B" w14:textId="77777777" w:rsidR="00951D81" w:rsidRDefault="00000000">
      <w:pPr>
        <w:pStyle w:val="BodyText"/>
        <w:spacing w:before="84"/>
        <w:ind w:right="188"/>
      </w:pPr>
      <w:r>
        <w:rPr>
          <w:color w:val="111111"/>
        </w:rPr>
        <w:t>Thumb sucking is one of the most common habits of children, with about 90% 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newborns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showing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some form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 hand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sucking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within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2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hours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after birth.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prevalence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oral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habits,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including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digit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sucking,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as high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85%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some population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groups.</w:t>
      </w:r>
    </w:p>
    <w:p w14:paraId="0CA77935" w14:textId="77777777" w:rsidR="00951D81" w:rsidRDefault="00000000">
      <w:pPr>
        <w:pStyle w:val="BodyText"/>
        <w:ind w:right="170"/>
      </w:pPr>
      <w:r>
        <w:rPr>
          <w:color w:val="111111"/>
        </w:rPr>
        <w:t>However,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if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these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habits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persist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beyond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age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5,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they can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have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negative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impact on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oral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health, general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health,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and quality 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life.</w:t>
      </w:r>
    </w:p>
    <w:p w14:paraId="0FE19324" w14:textId="77777777" w:rsidR="00951D81" w:rsidRDefault="00951D81">
      <w:pPr>
        <w:pStyle w:val="BodyText"/>
        <w:spacing w:before="5"/>
        <w:ind w:left="0"/>
        <w:rPr>
          <w:sz w:val="29"/>
        </w:rPr>
      </w:pPr>
    </w:p>
    <w:p w14:paraId="5BD677FC" w14:textId="77777777" w:rsidR="00951D81" w:rsidRDefault="00000000">
      <w:pPr>
        <w:pStyle w:val="Heading1"/>
        <w:numPr>
          <w:ilvl w:val="0"/>
          <w:numId w:val="2"/>
        </w:numPr>
        <w:tabs>
          <w:tab w:val="left" w:pos="817"/>
          <w:tab w:val="left" w:pos="818"/>
        </w:tabs>
        <w:rPr>
          <w:rFonts w:ascii="Symbol" w:hAnsi="Symbol"/>
          <w:color w:val="111111"/>
        </w:rPr>
      </w:pPr>
      <w:r>
        <w:rPr>
          <w:color w:val="111111"/>
          <w:spacing w:val="-1"/>
        </w:rPr>
        <w:t>EXISTING</w:t>
      </w:r>
      <w:r>
        <w:rPr>
          <w:color w:val="111111"/>
          <w:spacing w:val="-16"/>
        </w:rPr>
        <w:t xml:space="preserve"> </w:t>
      </w:r>
      <w:r>
        <w:rPr>
          <w:color w:val="111111"/>
          <w:spacing w:val="-1"/>
        </w:rPr>
        <w:t>SOLUTIONS</w:t>
      </w:r>
      <w:r>
        <w:rPr>
          <w:color w:val="111111"/>
          <w:spacing w:val="-21"/>
        </w:rPr>
        <w:t xml:space="preserve"> </w:t>
      </w:r>
      <w:r>
        <w:rPr>
          <w:color w:val="111111"/>
          <w:spacing w:val="-1"/>
        </w:rPr>
        <w:t>AND</w:t>
      </w:r>
      <w:r>
        <w:rPr>
          <w:color w:val="111111"/>
          <w:spacing w:val="-13"/>
        </w:rPr>
        <w:t xml:space="preserve"> </w:t>
      </w:r>
      <w:r>
        <w:rPr>
          <w:color w:val="111111"/>
          <w:spacing w:val="-1"/>
        </w:rPr>
        <w:t>IT’S</w:t>
      </w:r>
      <w:r>
        <w:rPr>
          <w:color w:val="111111"/>
          <w:spacing w:val="-15"/>
        </w:rPr>
        <w:t xml:space="preserve"> </w:t>
      </w:r>
      <w:r>
        <w:rPr>
          <w:color w:val="111111"/>
          <w:spacing w:val="-1"/>
        </w:rPr>
        <w:t>DRAWBACKS:</w:t>
      </w:r>
    </w:p>
    <w:p w14:paraId="4DC5E952" w14:textId="77777777" w:rsidR="00951D81" w:rsidRDefault="00951D81">
      <w:pPr>
        <w:pStyle w:val="BodyText"/>
        <w:spacing w:before="9"/>
        <w:ind w:left="0"/>
        <w:rPr>
          <w:b/>
          <w:sz w:val="47"/>
        </w:rPr>
      </w:pPr>
    </w:p>
    <w:p w14:paraId="3C94C269" w14:textId="77777777" w:rsidR="00951D81" w:rsidRDefault="00000000">
      <w:pPr>
        <w:pStyle w:val="BodyText"/>
        <w:ind w:right="509"/>
        <w:jc w:val="both"/>
      </w:pPr>
      <w:r>
        <w:rPr>
          <w:color w:val="111111"/>
        </w:rPr>
        <w:t>[1]-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“The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thumb-sucking habit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correction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device”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granted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Canada.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It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based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53"/>
        </w:rPr>
        <w:t xml:space="preserve"> </w:t>
      </w:r>
      <w:r>
        <w:rPr>
          <w:color w:val="111111"/>
        </w:rPr>
        <w:t>mechanical method of detection and activation. It uses an elastic snug-fit elbow sleeve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which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provides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opposing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force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to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bending 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elbow joint.</w:t>
      </w:r>
    </w:p>
    <w:p w14:paraId="31F304E5" w14:textId="77777777" w:rsidR="00951D81" w:rsidRDefault="00000000">
      <w:pPr>
        <w:pStyle w:val="BodyText"/>
        <w:spacing w:before="179"/>
        <w:jc w:val="both"/>
      </w:pPr>
      <w:r>
        <w:rPr>
          <w:color w:val="111111"/>
        </w:rPr>
        <w:t>DRAWBACK: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It causes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discomfort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during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normal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activities.</w:t>
      </w:r>
    </w:p>
    <w:p w14:paraId="530F9B5C" w14:textId="77777777" w:rsidR="00951D81" w:rsidRDefault="00000000">
      <w:pPr>
        <w:pStyle w:val="BodyText"/>
        <w:spacing w:before="179"/>
        <w:ind w:right="170"/>
      </w:pPr>
      <w:r>
        <w:rPr>
          <w:color w:val="111111"/>
        </w:rPr>
        <w:t>[2]-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“Apparatus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deterring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thumb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sucking”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granted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 US.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device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electrically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activated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simple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switch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arrangement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for detection.</w:t>
      </w:r>
    </w:p>
    <w:p w14:paraId="18C7EDEB" w14:textId="77777777" w:rsidR="00951D81" w:rsidRDefault="00000000">
      <w:pPr>
        <w:pStyle w:val="BodyText"/>
        <w:spacing w:before="181"/>
        <w:ind w:right="170"/>
      </w:pPr>
      <w:r>
        <w:rPr>
          <w:color w:val="111111"/>
        </w:rPr>
        <w:t>DRAWBACK: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There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possibility 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switch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being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activated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process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other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than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digit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sucking (i.e.,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pressing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finger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against 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table).</w:t>
      </w:r>
    </w:p>
    <w:p w14:paraId="48FF0D83" w14:textId="77777777" w:rsidR="00951D81" w:rsidRDefault="00000000">
      <w:pPr>
        <w:pStyle w:val="BodyText"/>
        <w:spacing w:before="180"/>
        <w:ind w:right="427"/>
        <w:jc w:val="both"/>
      </w:pPr>
      <w:r>
        <w:rPr>
          <w:color w:val="111111"/>
        </w:rPr>
        <w:t>[3]-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“Thumb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sucking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detection system” is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granted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India.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embedded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electrode-</w:t>
      </w:r>
      <w:r>
        <w:rPr>
          <w:color w:val="111111"/>
          <w:spacing w:val="-53"/>
        </w:rPr>
        <w:t xml:space="preserve"> </w:t>
      </w:r>
      <w:r>
        <w:rPr>
          <w:color w:val="111111"/>
        </w:rPr>
        <w:t>based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method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sensing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thumb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sucking.</w:t>
      </w:r>
    </w:p>
    <w:p w14:paraId="7BB63CD1" w14:textId="77777777" w:rsidR="00951D81" w:rsidRDefault="00000000">
      <w:pPr>
        <w:pStyle w:val="BodyText"/>
        <w:spacing w:before="181"/>
        <w:ind w:right="379"/>
        <w:jc w:val="both"/>
      </w:pPr>
      <w:r>
        <w:rPr>
          <w:color w:val="111111"/>
        </w:rPr>
        <w:t>DRAWBACK: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method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dependent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 secretion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saliva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trigger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sensor.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There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is a possibility 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microbial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growth.</w:t>
      </w:r>
    </w:p>
    <w:p w14:paraId="19482327" w14:textId="77777777" w:rsidR="00951D81" w:rsidRDefault="00000000">
      <w:pPr>
        <w:pStyle w:val="BodyText"/>
        <w:spacing w:before="180"/>
        <w:ind w:right="170"/>
      </w:pPr>
      <w:r>
        <w:rPr>
          <w:color w:val="111111"/>
        </w:rPr>
        <w:t>[4]-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“Device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for preventing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sucking of thumb”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[5]-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“Thumb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finger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sucking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prevention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device”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granted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in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US.</w:t>
      </w:r>
    </w:p>
    <w:p w14:paraId="7F794124" w14:textId="77777777" w:rsidR="00951D81" w:rsidRDefault="00000000">
      <w:pPr>
        <w:pStyle w:val="BodyText"/>
        <w:spacing w:before="181"/>
        <w:jc w:val="both"/>
      </w:pPr>
      <w:r>
        <w:rPr>
          <w:color w:val="111111"/>
        </w:rPr>
        <w:t>DRAWBACK: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It’s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like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physical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punishment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children.</w:t>
      </w:r>
    </w:p>
    <w:p w14:paraId="69C50833" w14:textId="77777777" w:rsidR="00951D81" w:rsidRDefault="00951D81">
      <w:pPr>
        <w:jc w:val="both"/>
        <w:sectPr w:rsidR="00951D81" w:rsidSect="00F434D8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46D86BC3" w14:textId="77777777" w:rsidR="00951D81" w:rsidRDefault="00000000">
      <w:pPr>
        <w:pStyle w:val="Heading1"/>
        <w:numPr>
          <w:ilvl w:val="0"/>
          <w:numId w:val="2"/>
        </w:numPr>
        <w:tabs>
          <w:tab w:val="left" w:pos="817"/>
          <w:tab w:val="left" w:pos="818"/>
        </w:tabs>
        <w:spacing w:before="170"/>
        <w:rPr>
          <w:rFonts w:ascii="Symbol" w:hAnsi="Symbol"/>
          <w:color w:val="111111"/>
          <w:sz w:val="22"/>
        </w:rPr>
      </w:pPr>
      <w:r>
        <w:rPr>
          <w:color w:val="111111"/>
        </w:rPr>
        <w:lastRenderedPageBreak/>
        <w:t>MY</w:t>
      </w:r>
      <w:r>
        <w:rPr>
          <w:color w:val="111111"/>
          <w:spacing w:val="-17"/>
        </w:rPr>
        <w:t xml:space="preserve"> </w:t>
      </w:r>
      <w:r>
        <w:rPr>
          <w:color w:val="111111"/>
        </w:rPr>
        <w:t>TEAM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SOLUTION:</w:t>
      </w:r>
    </w:p>
    <w:p w14:paraId="77AAEC81" w14:textId="77777777" w:rsidR="00951D81" w:rsidRDefault="00000000">
      <w:pPr>
        <w:pStyle w:val="ListParagraph"/>
        <w:numPr>
          <w:ilvl w:val="0"/>
          <w:numId w:val="1"/>
        </w:numPr>
        <w:tabs>
          <w:tab w:val="left" w:pos="872"/>
          <w:tab w:val="left" w:pos="873"/>
        </w:tabs>
        <w:spacing w:before="178"/>
        <w:ind w:right="105" w:hanging="358"/>
      </w:pPr>
      <w:r>
        <w:tab/>
      </w:r>
      <w:r>
        <w:rPr>
          <w:color w:val="111111"/>
        </w:rPr>
        <w:t>We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present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 novel,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smart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wrist-wearable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device designed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monitor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curb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prevalent habit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of digit-sucking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children.</w:t>
      </w:r>
    </w:p>
    <w:p w14:paraId="73401ACE" w14:textId="77777777" w:rsidR="00951D81" w:rsidRDefault="00000000">
      <w:pPr>
        <w:pStyle w:val="ListParagraph"/>
        <w:numPr>
          <w:ilvl w:val="0"/>
          <w:numId w:val="1"/>
        </w:numPr>
        <w:tabs>
          <w:tab w:val="left" w:pos="818"/>
        </w:tabs>
        <w:ind w:right="568" w:hanging="358"/>
        <w:jc w:val="both"/>
      </w:pPr>
      <w:r>
        <w:rPr>
          <w:color w:val="111111"/>
        </w:rPr>
        <w:t>This device operates in conjunction with digit-wearable temperature sensors. The underlying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principle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 our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system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detection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temperature difference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between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human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oral</w:t>
      </w:r>
      <w:r>
        <w:rPr>
          <w:color w:val="111111"/>
          <w:spacing w:val="-53"/>
        </w:rPr>
        <w:t xml:space="preserve"> </w:t>
      </w:r>
      <w:r>
        <w:rPr>
          <w:color w:val="111111"/>
        </w:rPr>
        <w:t>cavity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 the external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environment.</w:t>
      </w:r>
    </w:p>
    <w:p w14:paraId="7D513A1B" w14:textId="77777777" w:rsidR="00951D81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79"/>
        <w:ind w:right="328" w:hanging="358"/>
      </w:pPr>
      <w:r>
        <w:rPr>
          <w:color w:val="111111"/>
        </w:rPr>
        <w:t>The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oral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cavity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typically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exhibits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temperature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1-2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degrees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Celsius higher than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 surrounding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environment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due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metabolic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heat.</w:t>
      </w:r>
    </w:p>
    <w:p w14:paraId="302F25F4" w14:textId="77777777" w:rsidR="00951D81" w:rsidRDefault="00000000">
      <w:pPr>
        <w:pStyle w:val="ListParagraph"/>
        <w:numPr>
          <w:ilvl w:val="0"/>
          <w:numId w:val="1"/>
        </w:numPr>
        <w:tabs>
          <w:tab w:val="left" w:pos="818"/>
        </w:tabs>
        <w:ind w:right="177" w:hanging="358"/>
      </w:pPr>
      <w:r>
        <w:rPr>
          <w:color w:val="111111"/>
        </w:rPr>
        <w:t>Along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thermistor,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we referred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light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sensor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for detecting light.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When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child puts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their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finger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in 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mouth, 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light sensor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detects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darkness.</w:t>
      </w:r>
    </w:p>
    <w:p w14:paraId="1BCFDD21" w14:textId="77777777" w:rsidR="00951D81" w:rsidRDefault="00000000">
      <w:pPr>
        <w:pStyle w:val="ListParagraph"/>
        <w:numPr>
          <w:ilvl w:val="0"/>
          <w:numId w:val="1"/>
        </w:numPr>
        <w:tabs>
          <w:tab w:val="left" w:pos="872"/>
          <w:tab w:val="left" w:pos="873"/>
        </w:tabs>
        <w:spacing w:before="180"/>
        <w:ind w:right="147" w:hanging="358"/>
      </w:pPr>
      <w:r>
        <w:tab/>
      </w:r>
      <w:r>
        <w:rPr>
          <w:color w:val="111111"/>
        </w:rPr>
        <w:t>Our system capitalizes on this difference to distinguish between two scenarios: the digit inserted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 the oral cavity and the digit outside the oral cavity. When a child engages in a digit-sucking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episode,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sensor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response 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proportional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 oral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cavity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temperature.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absence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digit-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sucking,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 sensor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response aligns with the ambient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temperature.</w:t>
      </w:r>
    </w:p>
    <w:p w14:paraId="10630C83" w14:textId="77777777" w:rsidR="00951D81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79"/>
        <w:ind w:right="163" w:hanging="358"/>
      </w:pPr>
      <w:r>
        <w:rPr>
          <w:color w:val="111111"/>
        </w:rPr>
        <w:t>By monitoring the sensor response and comparing it with a fixed threshold, our system can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accurately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detect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digit-sucking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events.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Upon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detection,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audio-visual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alarm is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triggered,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serving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as a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reminder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child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to stop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habit.</w:t>
      </w:r>
    </w:p>
    <w:p w14:paraId="42E3C90B" w14:textId="77777777" w:rsidR="00951D81" w:rsidRDefault="00000000">
      <w:pPr>
        <w:pStyle w:val="ListParagraph"/>
        <w:numPr>
          <w:ilvl w:val="0"/>
          <w:numId w:val="1"/>
        </w:numPr>
        <w:tabs>
          <w:tab w:val="left" w:pos="818"/>
        </w:tabs>
        <w:ind w:right="373" w:hanging="358"/>
      </w:pPr>
      <w:r>
        <w:rPr>
          <w:color w:val="111111"/>
        </w:rPr>
        <w:t>This innovative solution offers several advantages, including non-invasive monitoring, quick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sensing, user comfort, safety, reliability, longer sensor functional life, and extended battery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duration.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serves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valuable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tool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self-monitoring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use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caregivers and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behavioral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therapists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initiate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responsive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action.</w:t>
      </w:r>
    </w:p>
    <w:p w14:paraId="37A48177" w14:textId="77777777" w:rsidR="00951D81" w:rsidRDefault="00000000">
      <w:pPr>
        <w:pStyle w:val="BodyText"/>
        <w:spacing w:before="179"/>
        <w:ind w:left="817" w:right="170"/>
      </w:pPr>
      <w:r>
        <w:pict w14:anchorId="2F5A1A32">
          <v:group id="_x0000_s1026" style="position:absolute;left:0;text-align:left;margin-left:146.15pt;margin-top:103.8pt;width:361.2pt;height:107.05pt;z-index:-251658240;mso-wrap-distance-left:0;mso-wrap-distance-right:0;mso-position-horizontal-relative:page" coordorigin="2923,2076" coordsize="7224,21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923;top:2076;width:2357;height:2141">
              <v:imagedata r:id="rId5" o:title=""/>
            </v:shape>
            <v:shape id="_x0000_s1027" type="#_x0000_t75" style="position:absolute;left:5268;top:2107;width:4880;height:2098">
              <v:imagedata r:id="rId6" o:title=""/>
            </v:shape>
            <w10:wrap type="topAndBottom" anchorx="page"/>
          </v:group>
        </w:pict>
      </w:r>
      <w:r>
        <w:rPr>
          <w:color w:val="111111"/>
        </w:rPr>
        <w:t>“In conclusion, we believe our smart wrist-wearable device presents a unique and effective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solution to address the prevalent issue of digit-sucking in children. We are excited about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potential impact of our invention on improving children’s oral health and overall well-being. We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look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forward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to the opportunity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showcase our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work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at 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AVISHKAAR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2024 Hackathon.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We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are grateful to the organizers, ADITYA INSTITUTE OF TECHNOLOGY 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MANAGEMENT and GeeksforGeeks, for providing this platform to innovators like us. Thank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you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considering our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submission.”</w:t>
      </w:r>
    </w:p>
    <w:p w14:paraId="3D077D3C" w14:textId="77777777" w:rsidR="00951D81" w:rsidRDefault="00000000">
      <w:pPr>
        <w:pStyle w:val="Heading1"/>
        <w:spacing w:before="213"/>
        <w:ind w:left="1540" w:firstLine="0"/>
        <w:rPr>
          <w:b w:val="0"/>
          <w:sz w:val="22"/>
        </w:rPr>
      </w:pPr>
      <w:r>
        <w:rPr>
          <w:color w:val="111111"/>
        </w:rPr>
        <w:t>Reference</w:t>
      </w:r>
      <w:r>
        <w:rPr>
          <w:b w:val="0"/>
          <w:color w:val="111111"/>
          <w:sz w:val="22"/>
        </w:rPr>
        <w:t>:</w:t>
      </w:r>
    </w:p>
    <w:p w14:paraId="635C39D1" w14:textId="77777777" w:rsidR="00951D81" w:rsidRDefault="00000000">
      <w:pPr>
        <w:pStyle w:val="BodyText"/>
        <w:spacing w:before="1" w:line="252" w:lineRule="exact"/>
        <w:ind w:left="1540"/>
      </w:pPr>
      <w:r>
        <w:rPr>
          <w:color w:val="111111"/>
          <w:spacing w:val="-3"/>
        </w:rPr>
        <w:t>[1]-</w:t>
      </w:r>
      <w:r>
        <w:rPr>
          <w:color w:val="111111"/>
          <w:spacing w:val="15"/>
        </w:rPr>
        <w:t xml:space="preserve"> </w:t>
      </w:r>
      <w:r>
        <w:rPr>
          <w:color w:val="0000FF"/>
          <w:spacing w:val="-3"/>
          <w:u w:val="single" w:color="0000FF"/>
        </w:rPr>
        <w:t>https://patentscope.wipo.int/search/en/detail.jsf?docId=CA248869628</w:t>
      </w:r>
    </w:p>
    <w:p w14:paraId="6422EAA7" w14:textId="77777777" w:rsidR="00951D81" w:rsidRDefault="00000000">
      <w:pPr>
        <w:pStyle w:val="BodyText"/>
        <w:spacing w:line="252" w:lineRule="exact"/>
        <w:ind w:left="1540"/>
      </w:pPr>
      <w:r>
        <w:rPr>
          <w:color w:val="111111"/>
          <w:spacing w:val="-2"/>
        </w:rPr>
        <w:t>[2]-</w:t>
      </w:r>
      <w:r>
        <w:rPr>
          <w:color w:val="111111"/>
          <w:spacing w:val="-9"/>
        </w:rPr>
        <w:t xml:space="preserve"> </w:t>
      </w:r>
      <w:r>
        <w:rPr>
          <w:color w:val="0000FF"/>
          <w:spacing w:val="-2"/>
          <w:u w:val="single" w:color="0000FF"/>
        </w:rPr>
        <w:t>https://patents.google.com/patent/US4692748A/en</w:t>
      </w:r>
    </w:p>
    <w:p w14:paraId="2A90FFCE" w14:textId="77777777" w:rsidR="00951D81" w:rsidRDefault="00000000">
      <w:pPr>
        <w:pStyle w:val="BodyText"/>
        <w:spacing w:before="1"/>
        <w:ind w:left="1540"/>
      </w:pPr>
      <w:r>
        <w:rPr>
          <w:color w:val="111111"/>
          <w:spacing w:val="-2"/>
        </w:rPr>
        <w:t>[3]-</w:t>
      </w:r>
      <w:r>
        <w:rPr>
          <w:color w:val="111111"/>
          <w:spacing w:val="-9"/>
        </w:rPr>
        <w:t xml:space="preserve"> </w:t>
      </w:r>
      <w:r>
        <w:rPr>
          <w:color w:val="0000FF"/>
          <w:spacing w:val="-2"/>
          <w:u w:val="single" w:color="0000FF"/>
        </w:rPr>
        <w:t>https://patents.justia.com/patent/20230414400</w:t>
      </w:r>
    </w:p>
    <w:p w14:paraId="17B25456" w14:textId="77777777" w:rsidR="00951D81" w:rsidRDefault="00000000">
      <w:pPr>
        <w:pStyle w:val="BodyText"/>
        <w:spacing w:before="2"/>
        <w:ind w:left="1540" w:right="3209"/>
      </w:pPr>
      <w:r>
        <w:rPr>
          <w:color w:val="111111"/>
          <w:spacing w:val="-1"/>
        </w:rPr>
        <w:t>[4]-</w:t>
      </w:r>
      <w:r>
        <w:rPr>
          <w:color w:val="111111"/>
          <w:spacing w:val="11"/>
        </w:rPr>
        <w:t xml:space="preserve"> </w:t>
      </w:r>
      <w:r>
        <w:rPr>
          <w:color w:val="0000FF"/>
          <w:spacing w:val="-1"/>
          <w:u w:val="single" w:color="0000FF"/>
        </w:rPr>
        <w:t>https://patents.google.com/patent/US5010901A/en</w:t>
      </w:r>
      <w:r>
        <w:rPr>
          <w:color w:val="0000FF"/>
          <w:spacing w:val="-52"/>
        </w:rPr>
        <w:t xml:space="preserve"> </w:t>
      </w:r>
      <w:r>
        <w:rPr>
          <w:color w:val="111111"/>
          <w:spacing w:val="-1"/>
        </w:rPr>
        <w:t>[5]-</w:t>
      </w:r>
      <w:r>
        <w:rPr>
          <w:color w:val="0000FF"/>
          <w:spacing w:val="-1"/>
          <w:u w:val="single" w:color="0000FF"/>
        </w:rPr>
        <w:t>https://patents.google.com/patent/US5515870A/en</w:t>
      </w:r>
    </w:p>
    <w:sectPr w:rsidR="00951D81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CB6"/>
    <w:multiLevelType w:val="hybridMultilevel"/>
    <w:tmpl w:val="C7ACA372"/>
    <w:lvl w:ilvl="0" w:tplc="D18C9752">
      <w:numFmt w:val="bullet"/>
      <w:lvlText w:val=""/>
      <w:lvlJc w:val="left"/>
      <w:pPr>
        <w:ind w:left="817" w:hanging="358"/>
      </w:pPr>
      <w:rPr>
        <w:rFonts w:hint="default"/>
        <w:w w:val="100"/>
        <w:lang w:val="en-US" w:eastAsia="en-US" w:bidi="ar-SA"/>
      </w:rPr>
    </w:lvl>
    <w:lvl w:ilvl="1" w:tplc="C19E6F04">
      <w:numFmt w:val="bullet"/>
      <w:lvlText w:val="•"/>
      <w:lvlJc w:val="left"/>
      <w:pPr>
        <w:ind w:left="1696" w:hanging="358"/>
      </w:pPr>
      <w:rPr>
        <w:rFonts w:hint="default"/>
        <w:lang w:val="en-US" w:eastAsia="en-US" w:bidi="ar-SA"/>
      </w:rPr>
    </w:lvl>
    <w:lvl w:ilvl="2" w:tplc="8D22C3B6">
      <w:numFmt w:val="bullet"/>
      <w:lvlText w:val="•"/>
      <w:lvlJc w:val="left"/>
      <w:pPr>
        <w:ind w:left="2572" w:hanging="358"/>
      </w:pPr>
      <w:rPr>
        <w:rFonts w:hint="default"/>
        <w:lang w:val="en-US" w:eastAsia="en-US" w:bidi="ar-SA"/>
      </w:rPr>
    </w:lvl>
    <w:lvl w:ilvl="3" w:tplc="BB1A5170">
      <w:numFmt w:val="bullet"/>
      <w:lvlText w:val="•"/>
      <w:lvlJc w:val="left"/>
      <w:pPr>
        <w:ind w:left="3448" w:hanging="358"/>
      </w:pPr>
      <w:rPr>
        <w:rFonts w:hint="default"/>
        <w:lang w:val="en-US" w:eastAsia="en-US" w:bidi="ar-SA"/>
      </w:rPr>
    </w:lvl>
    <w:lvl w:ilvl="4" w:tplc="855CB88C">
      <w:numFmt w:val="bullet"/>
      <w:lvlText w:val="•"/>
      <w:lvlJc w:val="left"/>
      <w:pPr>
        <w:ind w:left="4324" w:hanging="358"/>
      </w:pPr>
      <w:rPr>
        <w:rFonts w:hint="default"/>
        <w:lang w:val="en-US" w:eastAsia="en-US" w:bidi="ar-SA"/>
      </w:rPr>
    </w:lvl>
    <w:lvl w:ilvl="5" w:tplc="8C88AEFE">
      <w:numFmt w:val="bullet"/>
      <w:lvlText w:val="•"/>
      <w:lvlJc w:val="left"/>
      <w:pPr>
        <w:ind w:left="5200" w:hanging="358"/>
      </w:pPr>
      <w:rPr>
        <w:rFonts w:hint="default"/>
        <w:lang w:val="en-US" w:eastAsia="en-US" w:bidi="ar-SA"/>
      </w:rPr>
    </w:lvl>
    <w:lvl w:ilvl="6" w:tplc="D58E486C">
      <w:numFmt w:val="bullet"/>
      <w:lvlText w:val="•"/>
      <w:lvlJc w:val="left"/>
      <w:pPr>
        <w:ind w:left="6076" w:hanging="358"/>
      </w:pPr>
      <w:rPr>
        <w:rFonts w:hint="default"/>
        <w:lang w:val="en-US" w:eastAsia="en-US" w:bidi="ar-SA"/>
      </w:rPr>
    </w:lvl>
    <w:lvl w:ilvl="7" w:tplc="E376C014">
      <w:numFmt w:val="bullet"/>
      <w:lvlText w:val="•"/>
      <w:lvlJc w:val="left"/>
      <w:pPr>
        <w:ind w:left="6952" w:hanging="358"/>
      </w:pPr>
      <w:rPr>
        <w:rFonts w:hint="default"/>
        <w:lang w:val="en-US" w:eastAsia="en-US" w:bidi="ar-SA"/>
      </w:rPr>
    </w:lvl>
    <w:lvl w:ilvl="8" w:tplc="7ABABAD0">
      <w:numFmt w:val="bullet"/>
      <w:lvlText w:val="•"/>
      <w:lvlJc w:val="left"/>
      <w:pPr>
        <w:ind w:left="7828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623433DC"/>
    <w:multiLevelType w:val="hybridMultilevel"/>
    <w:tmpl w:val="9F7280E0"/>
    <w:lvl w:ilvl="0" w:tplc="B838CF0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AD9EF13A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2" w:tplc="D3947BF6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3" w:tplc="EFA4168A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4" w:tplc="F89AC49E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5" w:tplc="93D6132E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6" w:tplc="32EE3E5A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7" w:tplc="54D04460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8" w:tplc="9E8609F0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23B398C"/>
    <w:multiLevelType w:val="hybridMultilevel"/>
    <w:tmpl w:val="B94C1084"/>
    <w:lvl w:ilvl="0" w:tplc="FEFA58DA">
      <w:numFmt w:val="bullet"/>
      <w:lvlText w:val=""/>
      <w:lvlJc w:val="left"/>
      <w:pPr>
        <w:ind w:left="817" w:hanging="413"/>
      </w:pPr>
      <w:rPr>
        <w:rFonts w:ascii="Wingdings" w:eastAsia="Wingdings" w:hAnsi="Wingdings" w:cs="Wingdings" w:hint="default"/>
        <w:color w:val="111111"/>
        <w:w w:val="100"/>
        <w:sz w:val="22"/>
        <w:szCs w:val="22"/>
        <w:lang w:val="en-US" w:eastAsia="en-US" w:bidi="ar-SA"/>
      </w:rPr>
    </w:lvl>
    <w:lvl w:ilvl="1" w:tplc="308A64BA">
      <w:numFmt w:val="bullet"/>
      <w:lvlText w:val="•"/>
      <w:lvlJc w:val="left"/>
      <w:pPr>
        <w:ind w:left="1696" w:hanging="413"/>
      </w:pPr>
      <w:rPr>
        <w:rFonts w:hint="default"/>
        <w:lang w:val="en-US" w:eastAsia="en-US" w:bidi="ar-SA"/>
      </w:rPr>
    </w:lvl>
    <w:lvl w:ilvl="2" w:tplc="94063D06">
      <w:numFmt w:val="bullet"/>
      <w:lvlText w:val="•"/>
      <w:lvlJc w:val="left"/>
      <w:pPr>
        <w:ind w:left="2572" w:hanging="413"/>
      </w:pPr>
      <w:rPr>
        <w:rFonts w:hint="default"/>
        <w:lang w:val="en-US" w:eastAsia="en-US" w:bidi="ar-SA"/>
      </w:rPr>
    </w:lvl>
    <w:lvl w:ilvl="3" w:tplc="9DF42C02">
      <w:numFmt w:val="bullet"/>
      <w:lvlText w:val="•"/>
      <w:lvlJc w:val="left"/>
      <w:pPr>
        <w:ind w:left="3448" w:hanging="413"/>
      </w:pPr>
      <w:rPr>
        <w:rFonts w:hint="default"/>
        <w:lang w:val="en-US" w:eastAsia="en-US" w:bidi="ar-SA"/>
      </w:rPr>
    </w:lvl>
    <w:lvl w:ilvl="4" w:tplc="A47249EA">
      <w:numFmt w:val="bullet"/>
      <w:lvlText w:val="•"/>
      <w:lvlJc w:val="left"/>
      <w:pPr>
        <w:ind w:left="4324" w:hanging="413"/>
      </w:pPr>
      <w:rPr>
        <w:rFonts w:hint="default"/>
        <w:lang w:val="en-US" w:eastAsia="en-US" w:bidi="ar-SA"/>
      </w:rPr>
    </w:lvl>
    <w:lvl w:ilvl="5" w:tplc="E3443502">
      <w:numFmt w:val="bullet"/>
      <w:lvlText w:val="•"/>
      <w:lvlJc w:val="left"/>
      <w:pPr>
        <w:ind w:left="5200" w:hanging="413"/>
      </w:pPr>
      <w:rPr>
        <w:rFonts w:hint="default"/>
        <w:lang w:val="en-US" w:eastAsia="en-US" w:bidi="ar-SA"/>
      </w:rPr>
    </w:lvl>
    <w:lvl w:ilvl="6" w:tplc="DAEAF866">
      <w:numFmt w:val="bullet"/>
      <w:lvlText w:val="•"/>
      <w:lvlJc w:val="left"/>
      <w:pPr>
        <w:ind w:left="6076" w:hanging="413"/>
      </w:pPr>
      <w:rPr>
        <w:rFonts w:hint="default"/>
        <w:lang w:val="en-US" w:eastAsia="en-US" w:bidi="ar-SA"/>
      </w:rPr>
    </w:lvl>
    <w:lvl w:ilvl="7" w:tplc="051C42BA">
      <w:numFmt w:val="bullet"/>
      <w:lvlText w:val="•"/>
      <w:lvlJc w:val="left"/>
      <w:pPr>
        <w:ind w:left="6952" w:hanging="413"/>
      </w:pPr>
      <w:rPr>
        <w:rFonts w:hint="default"/>
        <w:lang w:val="en-US" w:eastAsia="en-US" w:bidi="ar-SA"/>
      </w:rPr>
    </w:lvl>
    <w:lvl w:ilvl="8" w:tplc="6EFAF0C0">
      <w:numFmt w:val="bullet"/>
      <w:lvlText w:val="•"/>
      <w:lvlJc w:val="left"/>
      <w:pPr>
        <w:ind w:left="7828" w:hanging="413"/>
      </w:pPr>
      <w:rPr>
        <w:rFonts w:hint="default"/>
        <w:lang w:val="en-US" w:eastAsia="en-US" w:bidi="ar-SA"/>
      </w:rPr>
    </w:lvl>
  </w:abstractNum>
  <w:num w:numId="1" w16cid:durableId="868568788">
    <w:abstractNumId w:val="2"/>
  </w:num>
  <w:num w:numId="2" w16cid:durableId="1251812363">
    <w:abstractNumId w:val="0"/>
  </w:num>
  <w:num w:numId="3" w16cid:durableId="15543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1D81"/>
    <w:rsid w:val="00951D81"/>
    <w:rsid w:val="00B015D6"/>
    <w:rsid w:val="00F4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614FC7"/>
  <w15:docId w15:val="{AE8BFDA1-B88B-4128-AB04-6B443754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17" w:hanging="35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0"/>
    </w:pPr>
  </w:style>
  <w:style w:type="paragraph" w:styleId="Title">
    <w:name w:val="Title"/>
    <w:basedOn w:val="Normal"/>
    <w:uiPriority w:val="10"/>
    <w:qFormat/>
    <w:pPr>
      <w:spacing w:before="60"/>
      <w:ind w:left="152" w:right="652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81"/>
      <w:ind w:left="817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AVISKAAR_2024HACK.docx</dc:title>
  <dc:creator>Bandaru Kurma</dc:creator>
  <cp:lastModifiedBy>Bandaru Kurma</cp:lastModifiedBy>
  <cp:revision>2</cp:revision>
  <dcterms:created xsi:type="dcterms:W3CDTF">2024-01-30T13:03:00Z</dcterms:created>
  <dcterms:modified xsi:type="dcterms:W3CDTF">2024-01-31T15:14:00Z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LastSaved">
    <vt:filetime>2024-01-30T00:00:00Z</vt:filetime>
  </property>
</Properties>
</file>