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J1939 INTRODUCTION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1.What is J1939?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J1939 is a set of standards defined by </w:t>
      </w:r>
      <w:hyperlink r:id="rId2" w:tgtFrame="_blank">
        <w:r>
          <w:rPr>
            <w:rStyle w:val="InternetLink"/>
            <w:b w:val="false"/>
            <w:bCs w:val="false"/>
            <w:sz w:val="24"/>
            <w:szCs w:val="24"/>
          </w:rPr>
          <w:t>SAE</w:t>
        </w:r>
      </w:hyperlink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and is a high layered protocol using Extended CAN 2.O B(29 bit msg id).ISO 11519.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</w:t>
      </w:r>
      <w:r>
        <w:rPr>
          <w:b w:val="false"/>
          <w:bCs w:val="false"/>
          <w:sz w:val="24"/>
          <w:szCs w:val="24"/>
        </w:rPr>
        <w:t>What is High Layer protocol?</w:t>
      </w:r>
    </w:p>
    <w:p>
      <w:pPr>
        <w:pStyle w:val="Normal"/>
        <w:numPr>
          <w:ilvl w:val="0"/>
          <w:numId w:val="6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 HLP is required to enable the communication across large complex n/w’s of vehicle manufactures.</w:t>
      </w:r>
    </w:p>
    <w:p>
      <w:pPr>
        <w:pStyle w:val="Normal"/>
        <w:numPr>
          <w:ilvl w:val="0"/>
          <w:numId w:val="6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handles multi-packet msgs i.e., when data larger than 8 bytes need to be transfered and it specifies how data is to be converted into human redable data.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</w:t>
      </w:r>
      <w:r>
        <w:rPr>
          <w:b w:val="false"/>
          <w:bCs w:val="false"/>
          <w:sz w:val="24"/>
          <w:szCs w:val="24"/>
        </w:rPr>
        <w:t>What HLP will do?</w:t>
      </w:r>
    </w:p>
    <w:p>
      <w:pPr>
        <w:pStyle w:val="Normal"/>
        <w:numPr>
          <w:ilvl w:val="0"/>
          <w:numId w:val="7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Start-up behaviour.</w:t>
      </w:r>
    </w:p>
    <w:p>
      <w:pPr>
        <w:pStyle w:val="Normal"/>
        <w:numPr>
          <w:ilvl w:val="0"/>
          <w:numId w:val="7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How to distribute msg id among diff nodes in a system.</w:t>
      </w:r>
    </w:p>
    <w:p>
      <w:pPr>
        <w:pStyle w:val="Normal"/>
        <w:numPr>
          <w:ilvl w:val="0"/>
          <w:numId w:val="7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How to translate contents of data frames.</w:t>
      </w:r>
    </w:p>
    <w:p>
      <w:pPr>
        <w:pStyle w:val="Normal"/>
        <w:numPr>
          <w:ilvl w:val="0"/>
          <w:numId w:val="7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Status reporting within the system.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</w:t>
      </w:r>
      <w:r>
        <w:rPr>
          <w:b w:val="false"/>
          <w:bCs w:val="false"/>
          <w:sz w:val="24"/>
          <w:szCs w:val="24"/>
        </w:rPr>
        <w:t>.why it came instead of CAN?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can transmit single and multiple frame messages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</w:t>
      </w:r>
      <w:r>
        <w:rPr>
          <w:b w:val="false"/>
          <w:bCs w:val="false"/>
          <w:sz w:val="24"/>
          <w:szCs w:val="24"/>
        </w:rPr>
        <w:t>t using PDU format for detemining whether msg can be txtd with a dstn address or</w:t>
      </w:r>
    </w:p>
    <w:p>
      <w:pPr>
        <w:pStyle w:val="Normal"/>
        <w:numPr>
          <w:ilvl w:val="0"/>
          <w:numId w:val="0"/>
        </w:numPr>
        <w:ind w:left="1429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msg can be txtd as broad msg.(it can transfer data in peer-peer or broadcast methods).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is used for communicating b/w nodes as well as for diagnostic.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can transfer data more than 8bytes.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works on presentation,session,transport,N/W,datalink layers.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It is software been used on CAN 2.O B.</w:t>
      </w:r>
    </w:p>
    <w:p>
      <w:pPr>
        <w:pStyle w:val="Normal"/>
        <w:numPr>
          <w:ilvl w:val="0"/>
          <w:numId w:val="0"/>
        </w:numPr>
        <w:ind w:left="1429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</w:t>
      </w:r>
      <w:r>
        <w:rPr>
          <w:b w:val="false"/>
          <w:bCs w:val="false"/>
          <w:sz w:val="24"/>
          <w:szCs w:val="24"/>
        </w:rPr>
        <w:t>.what are they before J1939?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J1705 and J1587 protocols are there.They operates at 9600 bits/sand can transmit max data of 21 byte msgs.</w:t>
      </w:r>
    </w:p>
    <w:p>
      <w:pPr>
        <w:pStyle w:val="Normal"/>
        <w:numPr>
          <w:ilvl w:val="0"/>
          <w:numId w:val="0"/>
        </w:numPr>
        <w:ind w:left="1429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</w:t>
      </w:r>
      <w:r>
        <w:rPr>
          <w:b w:val="false"/>
          <w:bCs w:val="false"/>
          <w:sz w:val="24"/>
          <w:szCs w:val="24"/>
        </w:rPr>
        <w:t>.where it is going...</w:t>
      </w:r>
      <w:r>
        <w:rPr>
          <w:b w:val="false"/>
          <w:bCs w:val="false"/>
          <w:sz w:val="24"/>
          <w:szCs w:val="24"/>
        </w:rPr>
        <w:t>next</w:t>
      </w:r>
      <w:r>
        <w:rPr>
          <w:b w:val="false"/>
          <w:bCs w:val="false"/>
          <w:sz w:val="24"/>
          <w:szCs w:val="24"/>
        </w:rPr>
        <w:t>?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4"/>
          <w:szCs w:val="24"/>
        </w:rPr>
        <w:t>T</w:t>
      </w:r>
      <w:r>
        <w:rPr>
          <w:b w:val="false"/>
          <w:bCs w:val="false"/>
          <w:sz w:val="24"/>
          <w:szCs w:val="24"/>
        </w:rPr>
        <w:t xml:space="preserve">oday, we see massive growth in </w:t>
      </w:r>
      <w:hyperlink r:id="rId3" w:tgtFrame="_blank">
        <w:r>
          <w:rPr>
            <w:rStyle w:val="InternetLink"/>
            <w:b w:val="false"/>
            <w:bCs w:val="false"/>
            <w:sz w:val="24"/>
            <w:szCs w:val="24"/>
            <w:u w:val="single"/>
          </w:rPr>
          <w:t>IoT</w:t>
        </w:r>
      </w:hyperlink>
      <w:r>
        <w:rPr>
          <w:b w:val="false"/>
          <w:bCs w:val="false"/>
          <w:sz w:val="24"/>
          <w:szCs w:val="24"/>
        </w:rPr>
        <w:t xml:space="preserve"> (Internet of Things) and '</w:t>
      </w:r>
      <w:hyperlink r:id="rId4" w:tgtFrame="_blank">
        <w:r>
          <w:rPr>
            <w:rStyle w:val="InternetLink"/>
            <w:b w:val="false"/>
            <w:bCs w:val="false"/>
            <w:sz w:val="24"/>
            <w:szCs w:val="24"/>
            <w:u w:val="single"/>
          </w:rPr>
          <w:t>connected mobility</w:t>
        </w:r>
      </w:hyperlink>
      <w:r>
        <w:rPr>
          <w:b w:val="false"/>
          <w:bCs w:val="false"/>
          <w:sz w:val="24"/>
          <w:szCs w:val="24"/>
        </w:rPr>
        <w:t>' will be a huge market.</w:t>
      </w:r>
      <w:r>
        <w:rPr/>
        <w:t xml:space="preserve">This will be enabled via scalable fleet solutions using </w:t>
      </w:r>
      <w:hyperlink r:id="rId5" w:tgtFrame="_blank">
        <w:r>
          <w:rPr>
            <w:rStyle w:val="InternetLink"/>
            <w:u w:val="single"/>
          </w:rPr>
          <w:t>affordable WiFi data loggers</w:t>
        </w:r>
      </w:hyperlink>
      <w:r>
        <w:rPr/>
        <w:t xml:space="preserve">, but the heart of such applications will remain the SAE J1939 protocol. </w:t>
      </w:r>
    </w:p>
    <w:p>
      <w:pPr>
        <w:pStyle w:val="Normal"/>
        <w:numPr>
          <w:ilvl w:val="0"/>
          <w:numId w:val="0"/>
        </w:numPr>
        <w:ind w:left="720" w:hanging="0"/>
        <w:jc w:val="both"/>
        <w:rPr/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</w:t>
      </w:r>
      <w:r>
        <w:rPr>
          <w:b w:val="false"/>
          <w:bCs w:val="false"/>
          <w:sz w:val="24"/>
          <w:szCs w:val="24"/>
        </w:rPr>
        <w:t>.Features of J1939?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Operates at speed of 500 kbits/s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max n/w length of 40m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supports n/w management(includes node ID &amp; msg ID)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Max no.of bytes per multi-packet msg is 1785 bytes.</w:t>
      </w:r>
    </w:p>
    <w:p>
      <w:pPr>
        <w:pStyle w:val="Normal"/>
        <w:numPr>
          <w:ilvl w:val="0"/>
          <w:numId w:val="4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Max no. of nodes in a n/w is 30.(ECU’s).</w:t>
      </w:r>
    </w:p>
    <w:p>
      <w:pPr>
        <w:pStyle w:val="Normal"/>
        <w:numPr>
          <w:ilvl w:val="0"/>
          <w:numId w:val="9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 BAM(Broadcast Announce Msg) type,Time b/w msgs is 50-200 ms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8</w:t>
      </w:r>
      <w:r>
        <w:rPr>
          <w:b w:val="false"/>
          <w:bCs w:val="false"/>
          <w:sz w:val="24"/>
          <w:szCs w:val="24"/>
        </w:rPr>
        <w:t>.Applications of J1939?</w:t>
      </w:r>
    </w:p>
    <w:p>
      <w:pPr>
        <w:pStyle w:val="Normal"/>
        <w:numPr>
          <w:ilvl w:val="0"/>
          <w:numId w:val="5"/>
        </w:numPr>
        <w:jc w:val="both"/>
        <w:rPr/>
      </w:pPr>
      <w:hyperlink r:id="rId6" w:tgtFrame="_blank">
        <w:r>
          <w:rPr>
            <w:rStyle w:val="InternetLink"/>
            <w:b w:val="false"/>
            <w:bCs w:val="false"/>
            <w:sz w:val="24"/>
            <w:szCs w:val="24"/>
            <w:u w:val="single"/>
          </w:rPr>
          <w:t>Foresting machinery</w:t>
        </w:r>
      </w:hyperlink>
      <w:r>
        <w:rPr>
          <w:b w:val="false"/>
          <w:bCs w:val="false"/>
          <w:sz w:val="24"/>
          <w:szCs w:val="24"/>
        </w:rPr>
        <w:t xml:space="preserve"> (e.g. delimbers, forwarders, skidders, ...)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Mining vehicles (e.g. bulldozers, draglines, excavators, …)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hyperlink r:id="rId7" w:tgtFrame="_blank">
        <w:r>
          <w:rPr>
            <w:rStyle w:val="InternetLink"/>
            <w:u w:val="single"/>
          </w:rPr>
          <w:t>Military</w:t>
        </w:r>
      </w:hyperlink>
      <w:r>
        <w:rPr/>
        <w:t xml:space="preserve"> vehicles (e.g. tanks, transport vehicles, …)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hyperlink r:id="rId8" w:tgtFrame="_blank">
        <w:r>
          <w:rPr>
            <w:rStyle w:val="InternetLink"/>
            <w:u w:val="single"/>
          </w:rPr>
          <w:t>Agriculture</w:t>
        </w:r>
      </w:hyperlink>
      <w:r>
        <w:rPr/>
        <w:t xml:space="preserve"> (e.g. tractors, harvesters, …)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Construction (e.g. mobile hydraulics, cranes, …)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Fire &amp; Rescue (e.g. ambulances, fire trucks, …) 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 xml:space="preserve">Other (e.g. </w:t>
      </w:r>
      <w:hyperlink r:id="rId9" w:tgtFrame="_blank">
        <w:r>
          <w:rPr>
            <w:rStyle w:val="InternetLink"/>
            <w:u w:val="single"/>
          </w:rPr>
          <w:t>ships</w:t>
        </w:r>
      </w:hyperlink>
      <w:r>
        <w:rPr/>
        <w:t xml:space="preserve">, pumping, </w:t>
      </w:r>
      <w:hyperlink r:id="rId10">
        <w:r>
          <w:rPr>
            <w:rStyle w:val="InternetLink"/>
            <w:u w:val="single"/>
          </w:rPr>
          <w:t>e-buses</w:t>
        </w:r>
      </w:hyperlink>
      <w:r>
        <w:rPr/>
        <w:t>, power generation, ...)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9.What is Parameter Group Number?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ab/>
        <w:t>A PGN acts as a unique ID for looking up the function of J1939 msg and associated data parameter(SPN).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10.Structure of 29 bit identifier?</w:t>
      </w:r>
    </w:p>
    <w:p>
      <w:pPr>
        <w:pStyle w:val="Normal"/>
        <w:jc w:val="both"/>
        <w:rPr/>
      </w:pPr>
      <w:r>
        <w:rPr/>
      </w:r>
    </w:p>
    <w:tbl>
      <w:tblPr>
        <w:tblW w:w="8850" w:type="dxa"/>
        <w:jc w:val="left"/>
        <w:tblInd w:w="20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19" w:type="dxa"/>
          <w:bottom w:w="28" w:type="dxa"/>
          <w:right w:w="28" w:type="dxa"/>
        </w:tblCellMar>
      </w:tblPr>
      <w:tblGrid>
        <w:gridCol w:w="1038"/>
        <w:gridCol w:w="1217"/>
        <w:gridCol w:w="1305"/>
        <w:gridCol w:w="1567"/>
        <w:gridCol w:w="1699"/>
        <w:gridCol w:w="2023"/>
      </w:tblGrid>
      <w:tr>
        <w:trPr>
          <w:tblHeader w:val="true"/>
        </w:trPr>
        <w:tc>
          <w:tcPr>
            <w:tcW w:w="10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Priority</w:t>
            </w:r>
          </w:p>
        </w:tc>
        <w:tc>
          <w:tcPr>
            <w:tcW w:w="121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Reserved</w:t>
            </w:r>
          </w:p>
        </w:tc>
        <w:tc>
          <w:tcPr>
            <w:tcW w:w="130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Data page</w:t>
            </w:r>
          </w:p>
        </w:tc>
        <w:tc>
          <w:tcPr>
            <w:tcW w:w="156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PDU format</w:t>
            </w:r>
          </w:p>
        </w:tc>
        <w:tc>
          <w:tcPr>
            <w:tcW w:w="169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PDU specific</w:t>
            </w:r>
          </w:p>
        </w:tc>
        <w:tc>
          <w:tcPr>
            <w:tcW w:w="202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Source Address</w:t>
            </w:r>
          </w:p>
        </w:tc>
      </w:tr>
      <w:tr>
        <w:trPr/>
        <w:tc>
          <w:tcPr>
            <w:tcW w:w="103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3 bits</w:t>
            </w:r>
          </w:p>
        </w:tc>
        <w:tc>
          <w:tcPr>
            <w:tcW w:w="121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 bit</w:t>
            </w:r>
          </w:p>
        </w:tc>
        <w:tc>
          <w:tcPr>
            <w:tcW w:w="130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 bit</w:t>
            </w:r>
          </w:p>
        </w:tc>
        <w:tc>
          <w:tcPr>
            <w:tcW w:w="156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8 bits</w:t>
            </w:r>
          </w:p>
        </w:tc>
        <w:tc>
          <w:tcPr>
            <w:tcW w:w="169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8 bits</w:t>
            </w:r>
          </w:p>
        </w:tc>
        <w:tc>
          <w:tcPr>
            <w:tcW w:w="202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8 bits</w:t>
            </w:r>
          </w:p>
        </w:tc>
      </w:tr>
    </w:tbl>
    <w:p>
      <w:pPr>
        <w:pStyle w:val="Normal"/>
        <w:jc w:val="both"/>
        <w:rPr>
          <w:rStyle w:val="Emphasis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11</w:t>
      </w:r>
      <w:r>
        <w:rPr>
          <w:b w:val="false"/>
          <w:bCs w:val="false"/>
          <w:sz w:val="24"/>
          <w:szCs w:val="24"/>
        </w:rPr>
        <w:t>.How we are using?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sans-serif" w:hAnsi="sans-serif"/>
          <w:b w:val="false"/>
          <w:bCs w:val="false"/>
          <w:sz w:val="24"/>
          <w:szCs w:val="24"/>
        </w:rPr>
        <w:t>12.</w:t>
      </w:r>
      <w:r>
        <w:rPr>
          <w:rFonts w:ascii="sans-serif" w:hAnsi="sans-serif"/>
          <w:b w:val="false"/>
          <w:bCs w:val="false"/>
          <w:sz w:val="24"/>
          <w:szCs w:val="24"/>
        </w:rPr>
        <w:t>What is an SPN?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Each parameter used in the J1939 network is described by the standard. 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A Suspect Parameter Number (SPN) is a number that has been assigned by the SAE committee to a specific parameter.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Each SPN has the following detailed information associated with it: data length (in bytes); data type; resolution, offset; range; and a tag (label) for reference. 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SPNs that share common characteristics will be grouped into a Parameter Group (PG) and will be transmitted to the network using the same PGN.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07"/>
        </w:tabs>
        <w:ind w:left="707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857"/>
        </w:tabs>
        <w:ind w:left="85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17"/>
        </w:tabs>
        <w:ind w:left="121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77"/>
        </w:tabs>
        <w:ind w:left="157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37"/>
        </w:tabs>
        <w:ind w:left="193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97"/>
        </w:tabs>
        <w:ind w:left="229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57"/>
        </w:tabs>
        <w:ind w:left="265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17"/>
        </w:tabs>
        <w:ind w:left="301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77"/>
        </w:tabs>
        <w:ind w:left="337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37"/>
        </w:tabs>
        <w:ind w:left="3737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ender">
    <w:name w:val="Envelope Return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ae.org/" TargetMode="External"/><Relationship Id="rId3" Type="http://schemas.openxmlformats.org/officeDocument/2006/relationships/hyperlink" Target="https://en.wikipedia.org/wiki/Internet_of_things" TargetMode="External"/><Relationship Id="rId4" Type="http://schemas.openxmlformats.org/officeDocument/2006/relationships/hyperlink" Target="https://www.bcg.com/publications/2017/connected-vehicles-road-revenue.aspx?_lrsc=21958e5c-04e1-4e1d-8218-fba6018a2e4d&amp;source=Elevate&amp;medium=LinkedIn" TargetMode="External"/><Relationship Id="rId5" Type="http://schemas.openxmlformats.org/officeDocument/2006/relationships/hyperlink" Target="https://www.csselectronics.com/screen/page/wifi-can-bus-obd2-j1939-analyzer-canlogger3000" TargetMode="External"/><Relationship Id="rId6" Type="http://schemas.openxmlformats.org/officeDocument/2006/relationships/hyperlink" Target="https://en.wikipedia.org/wiki/ISO_11783" TargetMode="External"/><Relationship Id="rId7" Type="http://schemas.openxmlformats.org/officeDocument/2006/relationships/hyperlink" Target="https://en.wikipedia.org/wiki/MilCAN" TargetMode="External"/><Relationship Id="rId8" Type="http://schemas.openxmlformats.org/officeDocument/2006/relationships/hyperlink" Target="https://en.wikipedia.org/wiki/ISO_11783" TargetMode="External"/><Relationship Id="rId9" Type="http://schemas.openxmlformats.org/officeDocument/2006/relationships/hyperlink" Target="https://en.wikipedia.org/wiki/NMEA_2000" TargetMode="External"/><Relationship Id="rId10" Type="http://schemas.openxmlformats.org/officeDocument/2006/relationships/hyperlink" Target="https://www.csselectronics.com/screen/page/cloud-battery-management-can-bus-bms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LibreOffice/5.1.6.2$Linux_X86_64 LibreOffice_project/10m0$Build-2</Application>
  <Pages>2</Pages>
  <Words>532</Words>
  <Characters>2544</Characters>
  <CharactersWithSpaces>2993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2019-05-09T11:40:04Z</dcterms:created>
  <dc:creator/>
  <dc:description/>
  <dc:language>en-IN</dc:language>
  <cp:lastModifiedBy/>
  <dcterms:modified xsi:type="dcterms:W3CDTF">2019-05-09T14:49:41Z</dcterms:modified>
  <cp:revision>14</cp:revision>
  <dc:subject/>
  <dc:title/>
</cp:coreProperties>
</file>