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1E88" w14:textId="032FF3CE" w:rsidR="002116F7" w:rsidRDefault="00AC07C9">
      <w:pPr>
        <w:rPr>
          <w:lang w:val="en-US"/>
        </w:rPr>
      </w:pPr>
      <w:r>
        <w:rPr>
          <w:lang w:val="en-US"/>
        </w:rPr>
        <w:t>PRACTICAL 12</w:t>
      </w:r>
    </w:p>
    <w:p w14:paraId="22DFA3AF" w14:textId="5AC9BECE" w:rsidR="00AC07C9" w:rsidRDefault="00AC07C9">
      <w:pPr>
        <w:rPr>
          <w:lang w:val="en-US"/>
        </w:rPr>
      </w:pPr>
      <w:r w:rsidRPr="00AC07C9">
        <w:rPr>
          <w:lang w:val="en-US"/>
        </w:rPr>
        <w:drawing>
          <wp:inline distT="0" distB="0" distL="0" distR="0" wp14:anchorId="08A9C952" wp14:editId="749CF227">
            <wp:extent cx="4618120" cy="7064352"/>
            <wp:effectExtent l="0" t="0" r="0" b="3810"/>
            <wp:docPr id="16476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2D0" w14:textId="2F6CCF1C" w:rsidR="00AC07C9" w:rsidRDefault="00AC07C9">
      <w:pPr>
        <w:rPr>
          <w:lang w:val="en-US"/>
        </w:rPr>
      </w:pPr>
      <w:r>
        <w:rPr>
          <w:lang w:val="en-US"/>
        </w:rPr>
        <w:t>OUTPUT</w:t>
      </w:r>
    </w:p>
    <w:p w14:paraId="77909E0F" w14:textId="2311DD88" w:rsidR="00AC07C9" w:rsidRDefault="00AC07C9">
      <w:pPr>
        <w:rPr>
          <w:lang w:val="en-US"/>
        </w:rPr>
      </w:pPr>
      <w:r w:rsidRPr="00AC07C9">
        <w:rPr>
          <w:lang w:val="en-US"/>
        </w:rPr>
        <w:lastRenderedPageBreak/>
        <w:drawing>
          <wp:inline distT="0" distB="0" distL="0" distR="0" wp14:anchorId="7F6C7794" wp14:editId="0DD3363D">
            <wp:extent cx="5731510" cy="3512820"/>
            <wp:effectExtent l="0" t="0" r="2540" b="0"/>
            <wp:docPr id="4021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8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49B7" w14:textId="32505083" w:rsidR="00AC07C9" w:rsidRDefault="00AC07C9">
      <w:pPr>
        <w:rPr>
          <w:lang w:val="en-US"/>
        </w:rPr>
      </w:pPr>
      <w:r>
        <w:rPr>
          <w:lang w:val="en-US"/>
        </w:rPr>
        <w:t>CODE 2</w:t>
      </w:r>
    </w:p>
    <w:p w14:paraId="401A9CDF" w14:textId="341DCC0F" w:rsidR="00AC07C9" w:rsidRDefault="00AC07C9">
      <w:pPr>
        <w:rPr>
          <w:lang w:val="en-US"/>
        </w:rPr>
      </w:pPr>
      <w:r w:rsidRPr="00AC07C9">
        <w:rPr>
          <w:lang w:val="en-US"/>
        </w:rPr>
        <w:lastRenderedPageBreak/>
        <w:drawing>
          <wp:inline distT="0" distB="0" distL="0" distR="0" wp14:anchorId="762A35A9" wp14:editId="4C5988E8">
            <wp:extent cx="4892464" cy="5235394"/>
            <wp:effectExtent l="0" t="0" r="3810" b="3810"/>
            <wp:docPr id="17173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1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86EF" w14:textId="0FD8081C" w:rsidR="00AC07C9" w:rsidRDefault="00AC07C9">
      <w:pPr>
        <w:rPr>
          <w:lang w:val="en-US"/>
        </w:rPr>
      </w:pPr>
      <w:r>
        <w:rPr>
          <w:lang w:val="en-US"/>
        </w:rPr>
        <w:t>OUTPUT</w:t>
      </w:r>
    </w:p>
    <w:p w14:paraId="5C25C470" w14:textId="0B6A5468" w:rsidR="00AC07C9" w:rsidRPr="00AC07C9" w:rsidRDefault="00AC07C9">
      <w:pPr>
        <w:rPr>
          <w:lang w:val="en-US"/>
        </w:rPr>
      </w:pPr>
      <w:r w:rsidRPr="00AC07C9">
        <w:rPr>
          <w:lang w:val="en-US"/>
        </w:rPr>
        <w:drawing>
          <wp:inline distT="0" distB="0" distL="0" distR="0" wp14:anchorId="0934D1C2" wp14:editId="4A5FA6E3">
            <wp:extent cx="5616427" cy="1196444"/>
            <wp:effectExtent l="0" t="0" r="3810" b="3810"/>
            <wp:docPr id="8561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1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7C9" w:rsidRPr="00AC0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C9"/>
    <w:rsid w:val="002116F7"/>
    <w:rsid w:val="00AC07C9"/>
    <w:rsid w:val="00AE0A0E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DA9B"/>
  <w15:chartTrackingRefBased/>
  <w15:docId w15:val="{ACE5BEA2-71C0-4A03-8BDE-14D85BE7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2026-10-07T03:19:00Z</dcterms:created>
  <dcterms:modified xsi:type="dcterms:W3CDTF">2026-10-07T03:22:00Z</dcterms:modified>
</cp:coreProperties>
</file>