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11" w:lineRule="exact"/>
        <w:rPr>
          <w:rFonts w:asciiTheme="minorHAnsi" w:hAnsiTheme="minorHAnsi"/>
          <w:sz w:val="20"/>
        </w:rPr>
      </w:pPr>
      <w:bookmarkStart w:id="0" w:name="page1"/>
      <w:bookmarkEnd w:id="0"/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sz w:val="20"/>
        </w:rPr>
        <w:t>250 Humber College Blvd.,</w:t>
      </w:r>
    </w:p>
    <w:p>
      <w:pPr>
        <w:spacing w:line="24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Toronto, ON M5A 3JL7</w:t>
      </w:r>
    </w:p>
    <w:p>
      <w:pPr>
        <w:spacing w:line="385" w:lineRule="exact"/>
        <w:rPr>
          <w:rFonts w:asciiTheme="minorHAnsi" w:hAnsiTheme="minorHAnsi"/>
          <w:sz w:val="20"/>
        </w:rPr>
      </w:pPr>
    </w:p>
    <w:p>
      <w:pPr>
        <w:rPr>
          <w:rFonts w:eastAsia="Arial" w:cs="Arial" w:asciiTheme="minorHAnsi" w:hAnsiTheme="minorHAnsi"/>
          <w:bCs/>
          <w:sz w:val="20"/>
        </w:rPr>
      </w:pPr>
    </w:p>
    <w:p>
      <w:pPr>
        <w:rPr>
          <w:rFonts w:asciiTheme="minorHAnsi" w:hAnsiTheme="minorHAnsi"/>
          <w:b/>
          <w:sz w:val="20"/>
        </w:rPr>
      </w:pPr>
      <w:r>
        <w:rPr>
          <w:rFonts w:eastAsia="Arial" w:cs="Arial" w:asciiTheme="minorHAnsi" w:hAnsiTheme="minorHAnsi"/>
          <w:b/>
          <w:bCs/>
          <w:sz w:val="20"/>
        </w:rPr>
        <w:t>EMPLOYMENT</w:t>
      </w:r>
    </w:p>
    <w:p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br w:type="column"/>
      </w:r>
    </w:p>
    <w:p>
      <w:pPr>
        <w:spacing w:line="89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b/>
          <w:sz w:val="32"/>
        </w:rPr>
      </w:pPr>
      <w:r>
        <w:rPr>
          <w:rFonts w:eastAsia="Arial" w:cs="Arial" w:asciiTheme="minorHAnsi" w:hAnsiTheme="minorHAnsi"/>
          <w:b/>
          <w:bCs/>
          <w:sz w:val="32"/>
        </w:rPr>
        <w:t>Jane Doe</w:t>
      </w:r>
    </w:p>
    <w:p>
      <w:pPr>
        <w:spacing w:line="20" w:lineRule="exact"/>
        <w:rPr>
          <w:rFonts w:asciiTheme="minorHAnsi" w:hAnsiTheme="minorHAnsi"/>
          <w:sz w:val="20"/>
        </w:rPr>
      </w:pPr>
    </w:p>
    <w:p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br w:type="column"/>
      </w:r>
    </w:p>
    <w:p>
      <w:pPr>
        <w:spacing w:line="299" w:lineRule="auto"/>
        <w:jc w:val="right"/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 xml:space="preserve">(416) 111-2222 </w:t>
      </w:r>
      <w:r>
        <w:rPr>
          <w:rFonts w:eastAsia="Arial" w:cs="Arial" w:asciiTheme="minorHAnsi" w:hAnsiTheme="minorHAnsi"/>
          <w:color w:val="0000FF"/>
          <w:sz w:val="20"/>
          <w:u w:val="single"/>
        </w:rPr>
        <w:t>Jane.dow@gmail.com</w:t>
      </w:r>
    </w:p>
    <w:p>
      <w:pPr>
        <w:spacing w:line="2" w:lineRule="exact"/>
        <w:rPr>
          <w:rFonts w:asciiTheme="minorHAnsi" w:hAnsiTheme="minorHAnsi"/>
          <w:sz w:val="20"/>
        </w:rPr>
      </w:pPr>
    </w:p>
    <w:p>
      <w:pPr>
        <w:spacing w:line="268" w:lineRule="exact"/>
        <w:jc w:val="righ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Git hub Link</w:t>
      </w:r>
    </w:p>
    <w:p>
      <w:pPr>
        <w:spacing w:line="268" w:lineRule="exact"/>
        <w:jc w:val="righ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LinkedIn Link</w:t>
      </w:r>
    </w:p>
    <w:p>
      <w:pPr>
        <w:rPr>
          <w:rFonts w:asciiTheme="minorHAnsi" w:hAnsiTheme="minorHAnsi"/>
          <w:sz w:val="20"/>
        </w:rPr>
        <w:sectPr>
          <w:pgSz w:w="12240" w:h="15840"/>
          <w:pgMar w:top="720" w:right="720" w:bottom="720" w:left="720" w:header="0" w:footer="0" w:gutter="0"/>
          <w:cols w:equalWidth="0" w:num="3">
            <w:col w:w="3500" w:space="720"/>
            <w:col w:w="3180" w:space="720"/>
            <w:col w:w="2680"/>
          </w:cols>
          <w:docGrid w:linePitch="299" w:charSpace="0"/>
        </w:sectPr>
      </w:pPr>
    </w:p>
    <w:p>
      <w:pPr>
        <w:tabs>
          <w:tab w:val="left" w:pos="4540"/>
          <w:tab w:val="left" w:pos="7500"/>
        </w:tabs>
        <w:ind w:right="-90"/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Software Engineer, Intern</w:t>
      </w:r>
      <w:r>
        <w:rPr>
          <w:rFonts w:asciiTheme="minorHAnsi" w:hAnsiTheme="minorHAnsi"/>
          <w:sz w:val="20"/>
        </w:rPr>
        <w:tab/>
      </w:r>
      <w:r>
        <w:rPr>
          <w:rFonts w:eastAsia="Arial" w:cs="Arial" w:asciiTheme="minorHAnsi" w:hAnsiTheme="minorHAnsi"/>
          <w:bCs/>
          <w:sz w:val="20"/>
        </w:rPr>
        <w:t>Objectivity</w:t>
      </w:r>
      <w:r>
        <w:rPr>
          <w:rFonts w:asciiTheme="minorHAnsi" w:hAnsiTheme="minorHAnsi"/>
          <w:sz w:val="20"/>
        </w:rPr>
        <w:tab/>
      </w:r>
      <w:r>
        <w:rPr>
          <w:rFonts w:eastAsia="Arial" w:cs="Arial" w:asciiTheme="minorHAnsi" w:hAnsiTheme="minorHAnsi"/>
          <w:bCs/>
          <w:sz w:val="20"/>
        </w:rPr>
        <w:t>May 2019 – September 2019</w:t>
      </w:r>
    </w:p>
    <w:p>
      <w:pPr>
        <w:spacing w:line="16" w:lineRule="exact"/>
        <w:rPr>
          <w:rFonts w:asciiTheme="minorHAnsi" w:hAnsiTheme="minorHAnsi"/>
          <w:sz w:val="20"/>
        </w:rPr>
      </w:pPr>
    </w:p>
    <w:p>
      <w:pPr>
        <w:ind w:left="80"/>
        <w:rPr>
          <w:rFonts w:asciiTheme="minorHAnsi" w:hAnsiTheme="minorHAnsi"/>
          <w:b/>
          <w:sz w:val="20"/>
        </w:rPr>
      </w:pPr>
      <w:r>
        <w:rPr>
          <w:rFonts w:eastAsia="Arial" w:cs="Arial" w:asciiTheme="minorHAnsi" w:hAnsiTheme="minorHAnsi"/>
          <w:b/>
          <w:bCs/>
          <w:sz w:val="20"/>
        </w:rPr>
        <w:t>IoT Development</w:t>
      </w:r>
    </w:p>
    <w:p>
      <w:pPr>
        <w:rPr>
          <w:rFonts w:asciiTheme="minorHAnsi" w:hAnsiTheme="minorHAnsi"/>
          <w:sz w:val="20"/>
        </w:rPr>
        <w:sectPr>
          <w:type w:val="continuous"/>
          <w:pgSz w:w="12240" w:h="15840"/>
          <w:pgMar w:top="1082" w:right="1080" w:bottom="693" w:left="1080" w:header="0" w:footer="0" w:gutter="0"/>
          <w:cols w:equalWidth="0" w:num="1">
            <w:col w:w="10080"/>
          </w:cols>
        </w:sectPr>
      </w:pPr>
    </w:p>
    <w:p>
      <w:pPr>
        <w:spacing w:line="16" w:lineRule="exact"/>
        <w:rPr>
          <w:rFonts w:asciiTheme="minorHAnsi" w:hAnsiTheme="minorHAnsi"/>
          <w:sz w:val="20"/>
        </w:rPr>
      </w:pPr>
    </w:p>
    <w:p>
      <w:pPr>
        <w:numPr>
          <w:ilvl w:val="0"/>
          <w:numId w:val="1"/>
        </w:numPr>
        <w:tabs>
          <w:tab w:val="left" w:pos="720"/>
        </w:tabs>
        <w:ind w:left="720" w:hanging="288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bCs/>
          <w:sz w:val="20"/>
        </w:rPr>
        <w:t>Designed and coordinated a scalable multi-container solution</w:t>
      </w:r>
    </w:p>
    <w:p>
      <w:pPr>
        <w:spacing w:line="15" w:lineRule="exact"/>
        <w:rPr>
          <w:rFonts w:eastAsia="Arial" w:cs="Arial" w:asciiTheme="minorHAnsi" w:hAnsiTheme="minorHAnsi"/>
          <w:bCs/>
          <w:sz w:val="20"/>
        </w:rPr>
      </w:pPr>
    </w:p>
    <w:p>
      <w:pPr>
        <w:numPr>
          <w:ilvl w:val="0"/>
          <w:numId w:val="1"/>
        </w:numPr>
        <w:tabs>
          <w:tab w:val="left" w:pos="728"/>
        </w:tabs>
        <w:spacing w:line="255" w:lineRule="auto"/>
        <w:ind w:left="800" w:right="60" w:hanging="368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bCs/>
          <w:sz w:val="20"/>
        </w:rPr>
        <w:t>Implemented flow-based programming interface for clients to rapidly prototype and modify properties to suit their needs</w:t>
      </w:r>
    </w:p>
    <w:p>
      <w:pPr>
        <w:numPr>
          <w:ilvl w:val="0"/>
          <w:numId w:val="1"/>
        </w:numPr>
        <w:tabs>
          <w:tab w:val="left" w:pos="728"/>
        </w:tabs>
        <w:spacing w:line="295" w:lineRule="auto"/>
        <w:ind w:left="800" w:right="540" w:hanging="368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bCs/>
          <w:sz w:val="20"/>
        </w:rPr>
        <w:t>Integrated IoT Technologies such as IBM-Bluemix Node-RED into common web technologies such as Flask, React and Nginx to create a pipeline to convert concurrent data into 3D geometry</w:t>
      </w:r>
    </w:p>
    <w:p>
      <w:pPr>
        <w:ind w:left="260"/>
        <w:rPr>
          <w:rFonts w:asciiTheme="minorHAnsi" w:hAnsiTheme="minorHAnsi"/>
          <w:b/>
          <w:sz w:val="20"/>
        </w:rPr>
      </w:pPr>
      <w:r>
        <w:rPr>
          <w:rFonts w:eastAsia="Arial" w:cs="Arial" w:asciiTheme="minorHAnsi" w:hAnsiTheme="minorHAnsi"/>
          <w:b/>
          <w:bCs/>
          <w:sz w:val="20"/>
        </w:rPr>
        <w:t>3D Development</w:t>
      </w:r>
    </w:p>
    <w:p>
      <w:pPr>
        <w:spacing w:line="16" w:lineRule="exact"/>
        <w:rPr>
          <w:rFonts w:asciiTheme="minorHAnsi" w:hAnsiTheme="minorHAnsi"/>
          <w:sz w:val="20"/>
        </w:rPr>
      </w:pPr>
    </w:p>
    <w:p>
      <w:pPr>
        <w:numPr>
          <w:ilvl w:val="0"/>
          <w:numId w:val="2"/>
        </w:numPr>
        <w:tabs>
          <w:tab w:val="left" w:pos="720"/>
        </w:tabs>
        <w:ind w:left="720" w:hanging="288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bCs/>
          <w:sz w:val="20"/>
        </w:rPr>
        <w:t>Reduced time (over 50%) to generate complex 3D geometry by using vectorization</w:t>
      </w:r>
    </w:p>
    <w:p>
      <w:pPr>
        <w:spacing w:line="13" w:lineRule="exact"/>
        <w:rPr>
          <w:rFonts w:eastAsia="Arial" w:cs="Arial" w:asciiTheme="minorHAnsi" w:hAnsiTheme="minorHAnsi"/>
          <w:bCs/>
          <w:sz w:val="20"/>
        </w:rPr>
      </w:pPr>
    </w:p>
    <w:p>
      <w:pPr>
        <w:numPr>
          <w:ilvl w:val="0"/>
          <w:numId w:val="2"/>
        </w:numPr>
        <w:tabs>
          <w:tab w:val="left" w:pos="720"/>
        </w:tabs>
        <w:ind w:left="720" w:hanging="288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bCs/>
          <w:sz w:val="20"/>
        </w:rPr>
        <w:t xml:space="preserve">Implemented method to calculate for intersection in point cloud in </w:t>
      </w:r>
      <w:r>
        <w:rPr>
          <w:rFonts w:eastAsia="Arial" w:cs="Arial" w:asciiTheme="minorHAnsi" w:hAnsiTheme="minorHAnsi"/>
          <w:bCs/>
          <w:color w:val="242729"/>
          <w:sz w:val="20"/>
        </w:rPr>
        <w:t>O(n</w:t>
      </w:r>
      <w:r>
        <w:rPr>
          <w:rFonts w:eastAsia="Arial" w:cs="Arial" w:asciiTheme="minorHAnsi" w:hAnsiTheme="minorHAnsi"/>
          <w:bCs/>
          <w:sz w:val="20"/>
        </w:rPr>
        <w:t>logn)</w:t>
      </w:r>
    </w:p>
    <w:p>
      <w:pPr>
        <w:spacing w:line="15" w:lineRule="exact"/>
        <w:rPr>
          <w:rFonts w:eastAsia="Arial" w:cs="Arial" w:asciiTheme="minorHAnsi" w:hAnsiTheme="minorHAnsi"/>
          <w:bCs/>
          <w:sz w:val="20"/>
        </w:rPr>
      </w:pPr>
    </w:p>
    <w:p>
      <w:pPr>
        <w:numPr>
          <w:ilvl w:val="0"/>
          <w:numId w:val="2"/>
        </w:numPr>
        <w:tabs>
          <w:tab w:val="left" w:pos="720"/>
        </w:tabs>
        <w:ind w:left="720" w:hanging="288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bCs/>
          <w:sz w:val="20"/>
        </w:rPr>
        <w:t>Developed optimization algorithm to find fewest lines used to enclose the maximum volume in O(nlogn)</w:t>
      </w:r>
    </w:p>
    <w:p>
      <w:pPr>
        <w:spacing w:line="61" w:lineRule="exact"/>
        <w:rPr>
          <w:rFonts w:eastAsia="Arial" w:cs="Arial" w:asciiTheme="minorHAnsi" w:hAnsiTheme="minorHAnsi"/>
          <w:bCs/>
          <w:sz w:val="20"/>
        </w:rPr>
      </w:pPr>
    </w:p>
    <w:p>
      <w:pPr>
        <w:numPr>
          <w:ilvl w:val="0"/>
          <w:numId w:val="2"/>
        </w:numPr>
        <w:tabs>
          <w:tab w:val="left" w:pos="728"/>
        </w:tabs>
        <w:spacing w:line="255" w:lineRule="auto"/>
        <w:ind w:left="800" w:right="360" w:hanging="368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bCs/>
          <w:sz w:val="20"/>
        </w:rPr>
        <w:t>Implemented method to find the shell of a point cloud by finding the convex hull and using smoothing techniques</w:t>
      </w:r>
    </w:p>
    <w:p>
      <w:pPr>
        <w:numPr>
          <w:ilvl w:val="0"/>
          <w:numId w:val="2"/>
        </w:numPr>
        <w:tabs>
          <w:tab w:val="left" w:pos="720"/>
        </w:tabs>
        <w:ind w:left="720" w:hanging="288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bCs/>
          <w:sz w:val="20"/>
        </w:rPr>
        <w:t>Architected the pipeline to manage, clean, visualize and interpret multivariable data</w:t>
      </w:r>
    </w:p>
    <w:p>
      <w:pPr>
        <w:spacing w:line="16" w:lineRule="exact"/>
        <w:rPr>
          <w:rFonts w:asciiTheme="minorHAnsi" w:hAnsiTheme="minorHAnsi"/>
          <w:sz w:val="20"/>
        </w:rPr>
      </w:pPr>
    </w:p>
    <w:p>
      <w:pPr>
        <w:ind w:left="260"/>
        <w:rPr>
          <w:rFonts w:asciiTheme="minorHAnsi" w:hAnsiTheme="minorHAnsi"/>
          <w:b/>
          <w:sz w:val="20"/>
        </w:rPr>
      </w:pPr>
      <w:r>
        <w:rPr>
          <w:rFonts w:eastAsia="Arial" w:cs="Arial" w:asciiTheme="minorHAnsi" w:hAnsiTheme="minorHAnsi"/>
          <w:b/>
          <w:bCs/>
          <w:sz w:val="20"/>
        </w:rPr>
        <w:t>Project Development</w:t>
      </w:r>
    </w:p>
    <w:p>
      <w:pPr>
        <w:spacing w:line="16" w:lineRule="exact"/>
        <w:rPr>
          <w:rFonts w:asciiTheme="minorHAnsi" w:hAnsiTheme="minorHAnsi"/>
          <w:sz w:val="20"/>
        </w:rPr>
      </w:pPr>
    </w:p>
    <w:p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bCs/>
          <w:sz w:val="20"/>
        </w:rPr>
        <w:t>Developed and maintained unit-tests, continuous integration and E2E testing in Python and JavaScript</w:t>
      </w:r>
    </w:p>
    <w:p>
      <w:pPr>
        <w:spacing w:line="50" w:lineRule="exact"/>
        <w:rPr>
          <w:rFonts w:eastAsia="Arial" w:cs="Arial" w:asciiTheme="minorHAnsi" w:hAnsiTheme="minorHAnsi"/>
          <w:bCs/>
          <w:sz w:val="20"/>
        </w:rPr>
      </w:pPr>
    </w:p>
    <w:p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bCs/>
          <w:sz w:val="20"/>
        </w:rPr>
        <w:t>Maintained API documentation with swagger.io endpoint</w:t>
      </w:r>
    </w:p>
    <w:p>
      <w:pPr>
        <w:rPr>
          <w:rFonts w:asciiTheme="minorHAnsi" w:hAnsiTheme="minorHAnsi"/>
          <w:sz w:val="20"/>
        </w:rPr>
        <w:sectPr>
          <w:type w:val="continuous"/>
          <w:pgSz w:w="12240" w:h="15840"/>
          <w:pgMar w:top="1082" w:right="1080" w:bottom="693" w:left="1080" w:header="0" w:footer="0" w:gutter="0"/>
          <w:cols w:equalWidth="0" w:num="1">
            <w:col w:w="10080"/>
          </w:cols>
        </w:sectPr>
      </w:pPr>
    </w:p>
    <w:p>
      <w:pPr>
        <w:spacing w:line="186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b/>
          <w:sz w:val="20"/>
        </w:rPr>
      </w:pPr>
      <w:r>
        <w:rPr>
          <w:rFonts w:eastAsia="Arial" w:cs="Arial" w:asciiTheme="minorHAnsi" w:hAnsiTheme="minorHAnsi"/>
          <w:b/>
          <w:bCs/>
          <w:sz w:val="20"/>
        </w:rPr>
        <w:t>EDUCATION</w:t>
      </w:r>
    </w:p>
    <w:p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537960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-5.4pt;margin-top:1.05pt;height:0pt;width:514.8pt;z-index:-251662336;mso-width-relative:page;mso-height-relative:page;" fillcolor="#FFFFFF" filled="t" stroked="t" coordsize="21600,21600" o:allowincell="f" o:gfxdata="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OW9r0/WAAAACAEAAA8AAAAAAAAAAQAgAAAAIgAAAGRy&#10;cy9kb3ducmV2LnhtbFBLAQIUABQAAAAIAIdO4kCHSSxulQEAAEsDAAAOAAAAAAAAAAEAIAAAACUB&#10;AABkcnMvZTJvRG9jLnhtbFBLBQYAAAAABgAGAFkBAAAsBQAAAAA=&#10;">
                <v:fill on="t" focussize="0,0"/>
                <v:stroke weight="0.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5" w:lineRule="exact"/>
        <w:rPr>
          <w:rFonts w:asciiTheme="minorHAnsi" w:hAnsiTheme="minorHAnsi"/>
          <w:sz w:val="20"/>
        </w:rPr>
      </w:pPr>
    </w:p>
    <w:p>
      <w:pPr>
        <w:tabs>
          <w:tab w:val="left" w:pos="4220"/>
          <w:tab w:val="left" w:pos="8380"/>
        </w:tabs>
        <w:rPr>
          <w:rFonts w:asciiTheme="minorHAnsi" w:hAnsiTheme="minorHAnsi"/>
          <w:sz w:val="20"/>
        </w:rPr>
      </w:pPr>
      <w:r>
        <w:rPr>
          <w:rFonts w:hint="default" w:eastAsia="Arial" w:cs="Arial" w:asciiTheme="minorHAnsi" w:hAnsiTheme="minorHAnsi"/>
          <w:bCs/>
          <w:sz w:val="20"/>
          <w:lang w:val="en-US"/>
        </w:rPr>
        <w:t>Toronto</w:t>
      </w:r>
      <w:bookmarkStart w:id="1" w:name="_GoBack"/>
      <w:bookmarkEnd w:id="1"/>
      <w:r>
        <w:rPr>
          <w:rFonts w:eastAsia="Arial" w:cs="Arial" w:asciiTheme="minorHAnsi" w:hAnsiTheme="minorHAnsi"/>
          <w:bCs/>
          <w:sz w:val="20"/>
        </w:rPr>
        <w:t>, ON</w:t>
      </w:r>
      <w:r>
        <w:rPr>
          <w:rFonts w:asciiTheme="minorHAnsi" w:hAnsiTheme="minorHAnsi"/>
          <w:sz w:val="20"/>
        </w:rPr>
        <w:tab/>
      </w:r>
      <w:r>
        <w:rPr>
          <w:rFonts w:hint="default" w:eastAsia="Arial" w:cs="Arial" w:asciiTheme="minorHAnsi" w:hAnsiTheme="minorHAnsi"/>
          <w:bCs/>
          <w:sz w:val="20"/>
          <w:lang w:val="en-US"/>
        </w:rPr>
        <w:t>Humber College</w:t>
      </w:r>
      <w:r>
        <w:rPr>
          <w:rFonts w:asciiTheme="minorHAnsi" w:hAnsiTheme="minorHAnsi"/>
          <w:sz w:val="20"/>
        </w:rPr>
        <w:tab/>
      </w:r>
      <w:r>
        <w:rPr>
          <w:rFonts w:eastAsia="Arial" w:cs="Arial" w:asciiTheme="minorHAnsi" w:hAnsiTheme="minorHAnsi"/>
          <w:bCs/>
          <w:sz w:val="20"/>
        </w:rPr>
        <w:t>Fall 2017 – Present</w:t>
      </w:r>
    </w:p>
    <w:p>
      <w:pPr>
        <w:spacing w:line="64" w:lineRule="exact"/>
        <w:rPr>
          <w:rFonts w:asciiTheme="minorHAnsi" w:hAnsiTheme="minorHAnsi"/>
          <w:sz w:val="20"/>
        </w:rPr>
      </w:pPr>
    </w:p>
    <w:p>
      <w:pPr>
        <w:ind w:left="80"/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B.S.E in Computer Engineering. Cumulative GPA: 3.88; Dean’s List</w:t>
      </w:r>
    </w:p>
    <w:p>
      <w:pPr>
        <w:spacing w:line="63" w:lineRule="exact"/>
        <w:rPr>
          <w:rFonts w:asciiTheme="minorHAnsi" w:hAnsiTheme="minorHAnsi"/>
          <w:sz w:val="20"/>
        </w:rPr>
      </w:pPr>
    </w:p>
    <w:p>
      <w:pPr>
        <w:spacing w:line="269" w:lineRule="auto"/>
        <w:ind w:left="260" w:right="900"/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Undergraduate Coursework: Comp. Architecture; Object Oriented Programming; Data Structures and Algorithms; Operating Systems; Engineering Entrepreneurship</w:t>
      </w:r>
    </w:p>
    <w:p>
      <w:pPr>
        <w:spacing w:line="239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b/>
          <w:sz w:val="20"/>
        </w:rPr>
      </w:pPr>
      <w:r>
        <w:rPr>
          <w:rFonts w:eastAsia="Arial" w:cs="Arial" w:asciiTheme="minorHAnsi" w:hAnsiTheme="minorHAnsi"/>
          <w:b/>
          <w:bCs/>
          <w:sz w:val="20"/>
        </w:rPr>
        <w:t>TECHNICAL EXPERIENCE</w:t>
      </w:r>
    </w:p>
    <w:p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53796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-5.4pt;margin-top:1.05pt;height:0pt;width:514.8pt;z-index:-251656192;mso-width-relative:page;mso-height-relative:page;" fillcolor="#FFFFFF" filled="t" stroked="t" coordsize="21600,21600" o:allowincell="f" o:gfxdata="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jAS49UAAAAIAQAADwAAAAAAAAABACAAAAAiAAAA&#10;ZHJzL2Rvd25yZXYueG1sUEsBAhQAFAAAAAgAh07iQKaJOX2YAQAASwMAAA4AAAAAAAAAAQAgAAAA&#10;JAEAAGRycy9lMm9Eb2MueG1sUEsFBgAAAAAGAAYAWQEAAC4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5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Projects</w:t>
      </w:r>
    </w:p>
    <w:p>
      <w:pPr>
        <w:rPr>
          <w:rFonts w:asciiTheme="minorHAnsi" w:hAnsiTheme="minorHAnsi"/>
          <w:sz w:val="20"/>
        </w:rPr>
        <w:sectPr>
          <w:type w:val="continuous"/>
          <w:pgSz w:w="12240" w:h="15840"/>
          <w:pgMar w:top="1082" w:right="1080" w:bottom="693" w:left="1080" w:header="0" w:footer="0" w:gutter="0"/>
          <w:cols w:equalWidth="0" w:num="1">
            <w:col w:w="10080"/>
          </w:cols>
        </w:sectPr>
      </w:pPr>
    </w:p>
    <w:p>
      <w:pPr>
        <w:spacing w:line="16" w:lineRule="exact"/>
        <w:rPr>
          <w:rFonts w:asciiTheme="minorHAnsi" w:hAnsiTheme="minorHAnsi"/>
          <w:sz w:val="20"/>
        </w:rPr>
      </w:pPr>
    </w:p>
    <w:p>
      <w:pPr>
        <w:spacing w:line="295" w:lineRule="auto"/>
        <w:ind w:left="260" w:right="80"/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E-Commerce Website (2019): Built a direct manufacturer-to-consumer e-commerce platform. Redirect orders from e-commerce website to drop-shipping company using their API. (PHP, Apache, MySQL, AWS)</w:t>
      </w:r>
    </w:p>
    <w:p>
      <w:pPr>
        <w:spacing w:line="294" w:lineRule="auto"/>
        <w:ind w:left="260" w:right="180"/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Finance Tracking Web App (2018): Developed a web-app to track QAC’s budget, a club totaling 50 members. Display responsive graph data to summarize financial prospects and history. (React.JS, React-Redux, Firebase) QAC Personal Website (2018): Created a personal website for QAC. Integrated Google Calendar and Kitsu.IO API; Updated asynchronously to prevent overcalling. (Django)</w:t>
      </w:r>
    </w:p>
    <w:p>
      <w:pPr>
        <w:spacing w:line="2" w:lineRule="exact"/>
        <w:rPr>
          <w:rFonts w:asciiTheme="minorHAnsi" w:hAnsiTheme="minorHAnsi"/>
          <w:sz w:val="20"/>
        </w:rPr>
      </w:pPr>
    </w:p>
    <w:p>
      <w:pPr>
        <w:spacing w:line="382" w:lineRule="auto"/>
        <w:ind w:left="260" w:right="320"/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Predictive Metagame Algorithm (2018): Designed a machine-learning algorithm to predict the potential viability of certain characters in a competitive metagame. (Python, SciKit-Learn, Pandas, NumPy, Matplotlib)</w:t>
      </w:r>
    </w:p>
    <w:p>
      <w:pPr>
        <w:rPr>
          <w:rFonts w:asciiTheme="minorHAnsi" w:hAnsiTheme="minorHAnsi"/>
          <w:sz w:val="20"/>
        </w:rPr>
        <w:sectPr>
          <w:type w:val="continuous"/>
          <w:pgSz w:w="12240" w:h="15840"/>
          <w:pgMar w:top="1082" w:right="1080" w:bottom="693" w:left="1080" w:header="0" w:footer="0" w:gutter="0"/>
          <w:cols w:equalWidth="0" w:num="1">
            <w:col w:w="10080"/>
          </w:cols>
        </w:sectPr>
      </w:pPr>
    </w:p>
    <w:p>
      <w:pPr>
        <w:spacing w:line="51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b/>
          <w:sz w:val="20"/>
        </w:rPr>
      </w:pPr>
      <w:r>
        <w:rPr>
          <w:rFonts w:eastAsia="Arial" w:cs="Arial" w:asciiTheme="minorHAnsi" w:hAnsiTheme="minorHAnsi"/>
          <w:b/>
          <w:bCs/>
          <w:sz w:val="20"/>
        </w:rPr>
        <w:t>ADDITIONAL EXPERIENCE</w:t>
      </w:r>
    </w:p>
    <w:p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12065</wp:posOffset>
                </wp:positionV>
                <wp:extent cx="653796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-5.4pt;margin-top:0.95pt;height:0pt;width:514.8pt;z-index:-251650048;mso-width-relative:page;mso-height-relative:page;" fillcolor="#FFFFFF" filled="t" stroked="t" coordsize="21600,21600" o:allowincell="f" o:gfxdata="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Jvu22/UAAAACAEAAA8AAAAAAAAAAQAgAAAAIgAAAGRycy9k&#10;b3ducmV2LnhtbFBLAQIUABQAAAAIAIdO4kA55U79lAEAAEsDAAAOAAAAAAAAAAEAIAAAACMBAABk&#10;cnMvZTJvRG9jLnhtbFBLBQYAAAAABgAGAFkBAAAp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6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PyVista Contributor: Open-source 3D visualization toolkit; Improved 3D line geometry and tessellation filter.</w:t>
      </w:r>
    </w:p>
    <w:p>
      <w:pPr>
        <w:spacing w:line="48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NASA Space App Hackathon: Measured and analyzed sleep quality of astronaut’s based on homeostatic functions.</w:t>
      </w:r>
    </w:p>
    <w:p>
      <w:pPr>
        <w:spacing w:line="62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QAC Executive: Appointed as key executive member by securing partnerships with local companies in Kingston.</w:t>
      </w:r>
    </w:p>
    <w:p>
      <w:pPr>
        <w:spacing w:line="331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b/>
          <w:sz w:val="20"/>
        </w:rPr>
      </w:pPr>
      <w:r>
        <w:rPr>
          <w:rFonts w:eastAsia="Arial" w:cs="Arial" w:asciiTheme="minorHAnsi" w:hAnsiTheme="minorHAnsi"/>
          <w:b/>
          <w:bCs/>
          <w:sz w:val="20"/>
        </w:rPr>
        <w:t>Languages and Technologies</w:t>
      </w:r>
    </w:p>
    <w:p>
      <w:pPr>
        <w:spacing w:line="20" w:lineRule="exac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13335</wp:posOffset>
                </wp:positionV>
                <wp:extent cx="6537960" cy="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-5.4pt;margin-top:1.05pt;height:0pt;width:514.8pt;z-index:-251643904;mso-width-relative:page;mso-height-relative:page;" fillcolor="#FFFFFF" filled="t" stroked="t" coordsize="21600,21600" o:allowincell="f" o:gfxdata="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mjAS49UAAAAIAQAADwAAAAAAAAABACAAAAAiAAAAZHJz&#10;L2Rvd25yZXYueG1sUEsBAhQAFAAAAAgAh07iQP0ptASVAQAASwMAAA4AAAAAAAAAAQAgAAAAJAEA&#10;AGRycy9lMm9Eb2MueG1sUEsFBgAAAAAGAAYAWQEAACsFAAAAAA=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5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Languages: Python; JavaScript; Java; C++; C; PHP</w:t>
      </w:r>
    </w:p>
    <w:p>
      <w:pPr>
        <w:spacing w:line="16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Front-End Frameworks: React.JS; Vue.JS; Bootstrap</w:t>
      </w:r>
    </w:p>
    <w:p>
      <w:pPr>
        <w:spacing w:line="16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Back-End Frameworks: Node.JS; Node-RED; Express; jQuery; Flask</w:t>
      </w:r>
    </w:p>
    <w:p>
      <w:pPr>
        <w:spacing w:line="16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3D Graphics: VTK; VTK.js; ParaView; PyVista; OpenGL 3.0+; WebGL</w:t>
      </w:r>
    </w:p>
    <w:p>
      <w:pPr>
        <w:spacing w:line="16" w:lineRule="exact"/>
        <w:rPr>
          <w:rFonts w:asciiTheme="minorHAnsi" w:hAnsiTheme="minorHAnsi"/>
          <w:sz w:val="20"/>
        </w:rPr>
      </w:pPr>
    </w:p>
    <w:p>
      <w:pPr>
        <w:rPr>
          <w:rFonts w:asciiTheme="minorHAnsi" w:hAnsiTheme="minorHAnsi"/>
          <w:sz w:val="20"/>
        </w:rPr>
      </w:pPr>
      <w:r>
        <w:rPr>
          <w:rFonts w:eastAsia="Arial" w:cs="Arial" w:asciiTheme="minorHAnsi" w:hAnsiTheme="minorHAnsi"/>
          <w:bCs/>
          <w:sz w:val="20"/>
        </w:rPr>
        <w:t>Toolchain: Git; Bash Scripting; Docker; Docker-Compose; Webpack</w:t>
      </w:r>
    </w:p>
    <w:sectPr>
      <w:type w:val="continuous"/>
      <w:pgSz w:w="12240" w:h="15840"/>
      <w:pgMar w:top="1082" w:right="1080" w:bottom="693" w:left="1080" w:header="0" w:footer="0" w:gutter="0"/>
      <w:cols w:equalWidth="0" w:num="1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multilevel"/>
    <w:tmpl w:val="238E1F29"/>
    <w:lvl w:ilvl="0" w:tentative="0">
      <w:start w:val="1"/>
      <w:numFmt w:val="bullet"/>
      <w:lvlText w:val="o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2AE8944A"/>
    <w:multiLevelType w:val="multilevel"/>
    <w:tmpl w:val="2AE8944A"/>
    <w:lvl w:ilvl="0" w:tentative="0">
      <w:start w:val="1"/>
      <w:numFmt w:val="bullet"/>
      <w:lvlText w:val="o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625558EC"/>
    <w:multiLevelType w:val="multilevel"/>
    <w:tmpl w:val="625558EC"/>
    <w:lvl w:ilvl="0" w:tentative="0">
      <w:start w:val="1"/>
      <w:numFmt w:val="bullet"/>
      <w:lvlText w:val="o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DA"/>
    <w:rsid w:val="004436DA"/>
    <w:rsid w:val="00466914"/>
    <w:rsid w:val="2CEC0D93"/>
    <w:rsid w:val="6ABD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452</Words>
  <Characters>2579</Characters>
  <Lines>21</Lines>
  <Paragraphs>6</Paragraphs>
  <TotalTime>1</TotalTime>
  <ScaleCrop>false</ScaleCrop>
  <LinksUpToDate>false</LinksUpToDate>
  <CharactersWithSpaces>3025</CharactersWithSpaces>
  <Application>WPS Office_11.2.0.9669_F1E327BC-269C-435d-A152-05C5408002CA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2021-02-10T18:12:00Z</dcterms:created>
  <dc:creator>Windows User</dc:creator>
  <cp:lastModifiedBy>Tejal</cp:lastModifiedBy>
  <dcterms:modified xsi:type="dcterms:W3CDTF">2021-03-12T20:51:05Z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