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E72D9" w14:textId="4E26F816" w:rsidR="006F3B55" w:rsidRPr="006F3B55" w:rsidRDefault="006F3B55" w:rsidP="006F3B55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>Retail</w:t>
      </w:r>
      <w:r w:rsidR="003A6DD9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 xml:space="preserve"> </w:t>
      </w:r>
      <w:r w:rsidRPr="006F3B55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>Co</w:t>
      </w:r>
      <w:r w:rsidR="003A6DD9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>.</w:t>
      </w:r>
      <w:r w:rsidRPr="006F3B55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>: Comprehensive Retail Analytics Dashboard</w:t>
      </w:r>
    </w:p>
    <w:p w14:paraId="195FAFB3" w14:textId="77777777" w:rsidR="003A6DD9" w:rsidRDefault="003A6DD9" w:rsidP="003A6DD9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lang w:eastAsia="en-GB"/>
          <w14:ligatures w14:val="none"/>
        </w:rPr>
      </w:pPr>
    </w:p>
    <w:p w14:paraId="7AF1F628" w14:textId="77777777" w:rsidR="003A6DD9" w:rsidRDefault="003A6DD9" w:rsidP="003A6DD9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lang w:eastAsia="en-GB"/>
          <w14:ligatures w14:val="none"/>
        </w:rPr>
      </w:pPr>
    </w:p>
    <w:p w14:paraId="189A6FEC" w14:textId="06E42F29" w:rsidR="00860565" w:rsidRPr="003A6DD9" w:rsidRDefault="003A6DD9" w:rsidP="003A6DD9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lang w:eastAsia="en-GB"/>
          <w14:ligatures w14:val="none"/>
        </w:rPr>
        <w:t>Date: December 4, 2025</w:t>
      </w:r>
    </w:p>
    <w:p w14:paraId="77C46A47" w14:textId="77777777" w:rsidR="00860565" w:rsidRPr="003A6DD9" w:rsidRDefault="00860565" w:rsidP="00860565">
      <w:pPr>
        <w:rPr>
          <w:rFonts w:ascii="Arial" w:hAnsi="Arial" w:cs="Arial"/>
          <w:b/>
          <w:bCs/>
        </w:rPr>
      </w:pPr>
      <w:r w:rsidRPr="003A6DD9">
        <w:rPr>
          <w:rFonts w:ascii="Arial" w:hAnsi="Arial" w:cs="Arial"/>
          <w:b/>
          <w:bCs/>
        </w:rPr>
        <w:t>Author: Tejal Kumar</w:t>
      </w:r>
    </w:p>
    <w:p w14:paraId="47DBAE16" w14:textId="44DA6653" w:rsidR="006F3B55" w:rsidRPr="006F3B55" w:rsidRDefault="00860565" w:rsidP="003A6DD9">
      <w:pPr>
        <w:rPr>
          <w:rFonts w:ascii="Arial" w:hAnsi="Arial" w:cs="Arial"/>
          <w:b/>
          <w:bCs/>
        </w:rPr>
      </w:pPr>
      <w:r w:rsidRPr="003A6DD9">
        <w:rPr>
          <w:rFonts w:ascii="Arial" w:hAnsi="Arial" w:cs="Arial"/>
          <w:b/>
          <w:bCs/>
        </w:rPr>
        <w:t>Report File Name: Retail Analytics Across Channels.</w:t>
      </w:r>
    </w:p>
    <w:p w14:paraId="51B24A26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lang w:eastAsia="en-GB"/>
          <w14:ligatures w14:val="none"/>
        </w:rPr>
        <w:t>Target Audience: Executive Management, Regional Managers, Data Analysts</w:t>
      </w:r>
    </w:p>
    <w:p w14:paraId="3FD36A92" w14:textId="77777777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Table of Contents</w:t>
      </w:r>
    </w:p>
    <w:p w14:paraId="2CAC49EB" w14:textId="77777777" w:rsidR="006F3B55" w:rsidRPr="006F3B55" w:rsidRDefault="006F3B55" w:rsidP="006F3B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Introduction</w:t>
      </w:r>
    </w:p>
    <w:p w14:paraId="689C7EE8" w14:textId="77777777" w:rsidR="006F3B55" w:rsidRPr="006F3B55" w:rsidRDefault="006F3B55" w:rsidP="006F3B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Executive Overview</w:t>
      </w:r>
    </w:p>
    <w:p w14:paraId="56BD6F82" w14:textId="77777777" w:rsidR="006F3B55" w:rsidRPr="006F3B55" w:rsidRDefault="006F3B55" w:rsidP="006F3B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Store &amp; Region Performance</w:t>
      </w:r>
    </w:p>
    <w:p w14:paraId="3C6BB747" w14:textId="77777777" w:rsidR="006F3B55" w:rsidRPr="006F3B55" w:rsidRDefault="006F3B55" w:rsidP="006F3B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Promotions &amp; Discount Analysis</w:t>
      </w:r>
    </w:p>
    <w:p w14:paraId="0B62EB99" w14:textId="77777777" w:rsidR="006F3B55" w:rsidRPr="006F3B55" w:rsidRDefault="006F3B55" w:rsidP="006F3B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Return &amp; Customer Insights</w:t>
      </w:r>
    </w:p>
    <w:p w14:paraId="6CF50706" w14:textId="77777777" w:rsidR="006F3B55" w:rsidRPr="006F3B55" w:rsidRDefault="006F3B55" w:rsidP="006F3B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Inventory &amp; Supply Health</w:t>
      </w:r>
    </w:p>
    <w:p w14:paraId="7E7B2E95" w14:textId="77777777" w:rsidR="003A6DD9" w:rsidRDefault="003A6DD9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0F1B6519" w14:textId="480838E3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1. Introduction</w:t>
      </w:r>
    </w:p>
    <w:p w14:paraId="2902238F" w14:textId="77777777" w:rsidR="006F3B55" w:rsidRPr="006F3B55" w:rsidRDefault="006F3B55" w:rsidP="006F3B55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The Retail Analytics Dashboard is a centralized business intelligence tool designed to provide granular, real-time insights into </w:t>
      </w:r>
      <w:proofErr w:type="spellStart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RetailCo's</w:t>
      </w:r>
      <w:proofErr w:type="spellEnd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performance across critical domains: sales, operations, customer </w:t>
      </w:r>
      <w:proofErr w:type="spellStart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behavior</w:t>
      </w:r>
      <w:proofErr w:type="spellEnd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, and inventory management. This tool supports data-driven strategic planning and tactical decision-making across all 30 stores, 5 operating regions, and product categories including Grocery, Beverages, Personal Care, Household, Bakery, and Electronics Accessories.</w:t>
      </w:r>
    </w:p>
    <w:p w14:paraId="521AF69F" w14:textId="77777777" w:rsidR="006F3B55" w:rsidRPr="006F3B55" w:rsidRDefault="006F3B55" w:rsidP="006F3B55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The dashboard is structured into five dedicated views to allow users to efficiently monitor Key Performance Indicators (KPIs) and identify actionable trends.</w:t>
      </w:r>
    </w:p>
    <w:p w14:paraId="47872B74" w14:textId="77777777" w:rsidR="003A6DD9" w:rsidRDefault="003A6DD9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6F740B26" w14:textId="56B70D54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2. Executive Overview</w:t>
      </w:r>
    </w:p>
    <w:p w14:paraId="51DCA564" w14:textId="77777777" w:rsidR="006F3B55" w:rsidRPr="006F3B55" w:rsidRDefault="006F3B55" w:rsidP="006F3B5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provide a consolidated, high-level snapshot of the overall health and performance of the business.</w:t>
      </w:r>
    </w:p>
    <w:p w14:paraId="18C1DF72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2.1 Key Financial and Operational Metrics (KPI Cards)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5044"/>
        <w:gridCol w:w="1716"/>
      </w:tblGrid>
      <w:tr w:rsidR="006F3B55" w:rsidRPr="006F3B55" w14:paraId="341AC95C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E46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B13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392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Example Value</w:t>
            </w:r>
          </w:p>
        </w:tc>
      </w:tr>
      <w:tr w:rsidR="006F3B55" w:rsidRPr="006F3B55" w14:paraId="487B3BF5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998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Total Net Sales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C9D7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The total revenue generated by </w:t>
            </w:r>
            <w:proofErr w:type="spell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RetailCo</w:t>
            </w:r>
            <w:proofErr w:type="spellEnd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, calculated after deducting returns, allowances, and promotional discounts.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A406" w14:textId="503E4D74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1.26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Million</w:t>
            </w:r>
            <w:proofErr w:type="gramEnd"/>
          </w:p>
        </w:tc>
      </w:tr>
      <w:tr w:rsidR="006F3B55" w:rsidRPr="006F3B55" w14:paraId="4FB6167E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8030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Quantity Sold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FD9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cumulative number of product units sold across all channels (In-Store and Online).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09E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161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Thousand</w:t>
            </w:r>
            <w:proofErr w:type="gramEnd"/>
          </w:p>
        </w:tc>
      </w:tr>
      <w:tr w:rsidR="006F3B55" w:rsidRPr="006F3B55" w14:paraId="6F8BA747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9AF2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Return Rate Quantity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1FD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total quantity of units returned by customers.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497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160.53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Thousand</w:t>
            </w:r>
            <w:proofErr w:type="gramEnd"/>
          </w:p>
        </w:tc>
      </w:tr>
      <w:tr w:rsidR="006F3B55" w:rsidRPr="006F3B55" w14:paraId="1DB7B2F1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3B3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Net Sales on Promotion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808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segment of Total Net Sales specifically derived from items sold under a promotional campaign.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082D4" w14:textId="012E2E9D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1.26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Million</w:t>
            </w:r>
            <w:proofErr w:type="gramEnd"/>
          </w:p>
        </w:tc>
      </w:tr>
      <w:tr w:rsidR="006F3B55" w:rsidRPr="006F3B55" w14:paraId="52A2C5C8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89CA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Transactions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332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total number of completed sales events recorded in the system.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A094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60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Thousand</w:t>
            </w:r>
            <w:proofErr w:type="gramEnd"/>
          </w:p>
        </w:tc>
      </w:tr>
    </w:tbl>
    <w:p w14:paraId="498A5898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2.2 Core Performance Visualizations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7"/>
        <w:gridCol w:w="1952"/>
        <w:gridCol w:w="4367"/>
      </w:tblGrid>
      <w:tr w:rsidR="006F3B55" w:rsidRPr="006F3B55" w14:paraId="69A71217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939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Chart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CF9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Visualization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9AA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Key Insight Provided</w:t>
            </w:r>
          </w:p>
        </w:tc>
      </w:tr>
      <w:tr w:rsidR="006F3B55" w:rsidRPr="006F3B55" w14:paraId="6A4A09AE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DE30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Net Sales by Region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AAEB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D7B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Geographical distribution of revenue, enabling rapid identification of top-performing and underperforming regions (West, East, North, South, Central).</w:t>
            </w:r>
          </w:p>
        </w:tc>
      </w:tr>
      <w:tr w:rsidR="006F3B55" w:rsidRPr="006F3B55" w14:paraId="1D671EC7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55D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Customers by Gender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F09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E29D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Demographic breakdown of the customer base (Female, Male, Other), useful for targeted marketing initiatives.</w:t>
            </w:r>
          </w:p>
        </w:tc>
      </w:tr>
      <w:tr w:rsidR="006F3B55" w:rsidRPr="006F3B55" w14:paraId="4B352CB7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88B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Net Sales by Month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CC45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Line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4455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Longitudinal sales trend over the current fiscal year (Jan-Dec), critical for seasonality analysis and forecasting.</w:t>
            </w:r>
          </w:p>
        </w:tc>
      </w:tr>
      <w:tr w:rsidR="006F3B55" w:rsidRPr="006F3B55" w14:paraId="3E018BE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49F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Net Sales and Total Quantity Sold by ProductName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F484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45A1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Compares the sales value versus the volume for specific products to distinguish between high-margin/low-volume and low-margin/high-volume items.</w:t>
            </w:r>
          </w:p>
        </w:tc>
      </w:tr>
      <w:tr w:rsidR="006F3B55" w:rsidRPr="006F3B55" w14:paraId="2AC0D25E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414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Count of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CustomerID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by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LoyaltyTier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53B5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B20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Segmentation of active customers based on their loyalty program status (Platinum, Gold, Silver, Bronze, Guest), defining the value of the loyalty segment.</w:t>
            </w:r>
          </w:p>
        </w:tc>
      </w:tr>
      <w:tr w:rsidR="006F3B55" w:rsidRPr="006F3B55" w14:paraId="2D5D1CEF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3193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Top 10 Products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C491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Tabular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D1B4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Ranks the top ten products based on cumulative Net Sales and Quantity Sold.</w:t>
            </w:r>
          </w:p>
        </w:tc>
      </w:tr>
    </w:tbl>
    <w:p w14:paraId="7A14C942" w14:textId="77777777" w:rsidR="003A6DD9" w:rsidRDefault="003A6DD9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682BCCFF" w14:textId="279AD61C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3. Store &amp; Region Performance</w:t>
      </w:r>
    </w:p>
    <w:p w14:paraId="73643A1C" w14:textId="77777777" w:rsidR="006F3B55" w:rsidRPr="006F3B55" w:rsidRDefault="006F3B55" w:rsidP="006F3B5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</w:t>
      </w:r>
      <w:proofErr w:type="spellStart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analyze</w:t>
      </w:r>
      <w:proofErr w:type="spellEnd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geographical sales distribution, channel effectiveness, and regional operational scale.</w:t>
      </w:r>
    </w:p>
    <w:p w14:paraId="67163E74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3.1 Key Sales and Inventory Metrics (KPI Cards)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5376"/>
        <w:gridCol w:w="1702"/>
      </w:tblGrid>
      <w:tr w:rsidR="006F3B55" w:rsidRPr="006F3B55" w14:paraId="6F624AEB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D2C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6EE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D17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Example Value</w:t>
            </w:r>
          </w:p>
        </w:tc>
      </w:tr>
      <w:tr w:rsidR="006F3B55" w:rsidRPr="006F3B55" w14:paraId="5BB844A9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1C4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Sales IN-Stores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6697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Total net sales generated solely through physical retail locations.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9EC3B" w14:textId="63BEFDD9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1.03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Million</w:t>
            </w:r>
            <w:proofErr w:type="gramEnd"/>
          </w:p>
        </w:tc>
      </w:tr>
      <w:tr w:rsidR="006F3B55" w:rsidRPr="006F3B55" w14:paraId="0914B501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EEE3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Sales Online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D61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Total net sales generated through the e-commerce/online channel.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4012" w14:textId="311D4C3E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228.37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Thousand</w:t>
            </w:r>
            <w:proofErr w:type="gramEnd"/>
          </w:p>
        </w:tc>
      </w:tr>
      <w:tr w:rsidR="006F3B55" w:rsidRPr="006F3B55" w14:paraId="292695A3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9F4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Average Stock on Hand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A942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running average of product units physically available in stock across the entire store network.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2424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249.37 Units</w:t>
            </w:r>
          </w:p>
        </w:tc>
      </w:tr>
      <w:tr w:rsidR="006F3B55" w:rsidRPr="006F3B55" w14:paraId="1478577D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45E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Days of Inventory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EDB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theoretical number of days the current inventory is expected to last, based on the recent average daily sales velocity.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F7B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0.05 Days</w:t>
            </w:r>
          </w:p>
        </w:tc>
      </w:tr>
      <w:tr w:rsidR="006F3B55" w:rsidRPr="006F3B55" w14:paraId="689CDB23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23B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Sales by Channels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CE8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Total cumulative sales across both In-Store and Online channels.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39B62" w14:textId="4C02C6BB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1.26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Million</w:t>
            </w:r>
            <w:proofErr w:type="gramEnd"/>
          </w:p>
        </w:tc>
      </w:tr>
    </w:tbl>
    <w:p w14:paraId="648FB411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3.2 Core Performance Visualizations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084"/>
        <w:gridCol w:w="4756"/>
      </w:tblGrid>
      <w:tr w:rsidR="006F3B55" w:rsidRPr="006F3B55" w14:paraId="61B2BA40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CEA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Chart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051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Visualization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C33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Key Insight Provided</w:t>
            </w:r>
          </w:p>
        </w:tc>
      </w:tr>
      <w:tr w:rsidR="006F3B55" w:rsidRPr="006F3B55" w14:paraId="3F537D5F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00F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Store Map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2DEA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Geographical Map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5FF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Visual representation of the physical location and density of all 30 </w:t>
            </w:r>
            <w:proofErr w:type="spell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RetailCo</w:t>
            </w:r>
            <w:proofErr w:type="spellEnd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 stores.</w:t>
            </w:r>
          </w:p>
        </w:tc>
      </w:tr>
      <w:tr w:rsidR="006F3B55" w:rsidRPr="006F3B55" w14:paraId="6CCDA8F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872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Sum of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NetSales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by Region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63E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4012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Detailed sales contribution of each operating region (North, Central, South, West, East).</w:t>
            </w:r>
          </w:p>
        </w:tc>
      </w:tr>
      <w:tr w:rsidR="006F3B55" w:rsidRPr="006F3B55" w14:paraId="52BE749D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37A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Count of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StoreID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by Region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300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Pie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4A05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Illustrates the operational scale by showing the count of stores within each region.</w:t>
            </w:r>
          </w:p>
        </w:tc>
      </w:tr>
      <w:tr w:rsidR="006F3B55" w:rsidRPr="006F3B55" w14:paraId="6B8BA61D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C79D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Best Store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CA0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Single Value Card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372E5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Identifies the physical store with the highest recorded net sales (e.g., S022).</w:t>
            </w:r>
          </w:p>
        </w:tc>
      </w:tr>
      <w:tr w:rsidR="006F3B55" w:rsidRPr="006F3B55" w14:paraId="3F0BD624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881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Lowest Sale Store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C76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Single Value Card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92B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Identifies the physical store with the lowest recorded net sales (e.g., S005).</w:t>
            </w:r>
          </w:p>
        </w:tc>
      </w:tr>
    </w:tbl>
    <w:p w14:paraId="01C83D54" w14:textId="77777777" w:rsidR="003A6DD9" w:rsidRDefault="003A6DD9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4423047C" w14:textId="0A79E80F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4. Promotions &amp; Discount Analysis</w:t>
      </w:r>
    </w:p>
    <w:p w14:paraId="0E6FE7FC" w14:textId="77777777" w:rsidR="006F3B55" w:rsidRPr="006F3B55" w:rsidRDefault="006F3B55" w:rsidP="006F3B5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evaluate the financial impact and effectiveness of promotional strategies and discount usage.</w:t>
      </w:r>
    </w:p>
    <w:p w14:paraId="76236757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4.1 Key Promotion Metrics (KPI Cards)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7"/>
        <w:gridCol w:w="4818"/>
        <w:gridCol w:w="1791"/>
      </w:tblGrid>
      <w:tr w:rsidR="006F3B55" w:rsidRPr="006F3B55" w14:paraId="6849E4AF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68A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C4FE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F3F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Example Value</w:t>
            </w:r>
          </w:p>
        </w:tc>
      </w:tr>
      <w:tr w:rsidR="006F3B55" w:rsidRPr="006F3B55" w14:paraId="1FF1D5DF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FB1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Max Sale Region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9D2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Identifies the geographical region that contributed the highest Net Sales volume overall.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4A6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West</w:t>
            </w:r>
          </w:p>
        </w:tc>
      </w:tr>
      <w:tr w:rsidR="006F3B55" w:rsidRPr="006F3B55" w14:paraId="6A7BC8C8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68E2D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Number of Active Promotions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16B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Total count of distinct promotional campaigns currently or historically running in the </w:t>
            </w:r>
            <w:proofErr w:type="spell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analyzed</w:t>
            </w:r>
            <w:proofErr w:type="spellEnd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 period.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A019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600 Campaigns</w:t>
            </w:r>
          </w:p>
        </w:tc>
      </w:tr>
      <w:tr w:rsidR="006F3B55" w:rsidRPr="006F3B55" w14:paraId="3B709A97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2931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Net Sales on Promotion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10165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total sales value specifically derived from discounted or promoted items.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F29BA" w14:textId="218ED6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1.26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Million</w:t>
            </w:r>
            <w:proofErr w:type="gramEnd"/>
          </w:p>
        </w:tc>
      </w:tr>
      <w:tr w:rsidR="006F3B55" w:rsidRPr="006F3B55" w14:paraId="7E96F9AC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5A6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Avg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Discount %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59E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average percentage discount applied across all transactions involving promotional items.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614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0.04</w:t>
            </w:r>
          </w:p>
        </w:tc>
      </w:tr>
      <w:tr w:rsidR="006F3B55" w:rsidRPr="006F3B55" w14:paraId="4B27179A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43D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Discount Amount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F28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cumulative monetary value deducted from sales via discounts.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7026" w14:textId="7FC66799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47.73 Thousand</w:t>
            </w:r>
          </w:p>
        </w:tc>
      </w:tr>
    </w:tbl>
    <w:p w14:paraId="35C158D2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4.2 Core Performance Visualizations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2018"/>
        <w:gridCol w:w="4198"/>
      </w:tblGrid>
      <w:tr w:rsidR="006F3B55" w:rsidRPr="006F3B55" w14:paraId="277DA2C3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3D0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Chart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9C4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Visualization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6BAE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Key Insight Provided</w:t>
            </w:r>
          </w:p>
        </w:tc>
      </w:tr>
      <w:tr w:rsidR="006F3B55" w:rsidRPr="006F3B55" w14:paraId="548C3B9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9E11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Count of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PromoID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by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PromoType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14ED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BA7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Distribution of active promotion types (Price Cut, Coupon, Flash Sale, Bundle, BOGO), highlighting strategic focus.</w:t>
            </w:r>
          </w:p>
        </w:tc>
      </w:tr>
      <w:tr w:rsidR="006F3B55" w:rsidRPr="006F3B55" w14:paraId="7B5C9698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6248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Discount Amount Over 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5579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Line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E2D4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Tracking the total discount value applied monthly, useful for discount budgeting and trend spotting.</w:t>
            </w:r>
          </w:p>
        </w:tc>
      </w:tr>
      <w:tr w:rsidR="006F3B55" w:rsidRPr="006F3B55" w14:paraId="7495165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A4B3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Total Net Sales by Region (Promotions Focus)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67F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A44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Breakdown of promotional sales specifically by region, assessing regional engagement with campaigns.</w:t>
            </w:r>
          </w:p>
        </w:tc>
      </w:tr>
      <w:tr w:rsidR="006F3B55" w:rsidRPr="006F3B55" w14:paraId="7F7DF06F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375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Discount Rate % by ProductName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89B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Horizontal 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A57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Pinpoints the products receiving the highest discount rate, indicating margin pressure or strategic markdown focus.</w:t>
            </w:r>
          </w:p>
        </w:tc>
      </w:tr>
    </w:tbl>
    <w:p w14:paraId="702C0675" w14:textId="77777777" w:rsidR="003A6DD9" w:rsidRDefault="003A6DD9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1D7DD35A" w14:textId="79E563A1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5. Return &amp; Customer Insights</w:t>
      </w:r>
    </w:p>
    <w:p w14:paraId="7F21F570" w14:textId="77777777" w:rsidR="006F3B55" w:rsidRPr="006F3B55" w:rsidRDefault="006F3B55" w:rsidP="006F3B5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</w:t>
      </w:r>
      <w:proofErr w:type="spellStart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analyze</w:t>
      </w:r>
      <w:proofErr w:type="spellEnd"/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customer retention, loyalty program effectiveness, and reasons driving product returns.</w:t>
      </w:r>
    </w:p>
    <w:p w14:paraId="54D1D068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5.1 Key Customer Metrics (KPI Cards)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9"/>
        <w:gridCol w:w="4707"/>
        <w:gridCol w:w="1820"/>
      </w:tblGrid>
      <w:tr w:rsidR="006F3B55" w:rsidRPr="006F3B55" w14:paraId="1D96AF59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5166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211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8627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Example Value</w:t>
            </w:r>
          </w:p>
        </w:tc>
      </w:tr>
      <w:tr w:rsidR="006F3B55" w:rsidRPr="006F3B55" w14:paraId="72488F1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1B8A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Unique Customers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D2C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total count of distinct customer IDs recorded in the dataset.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05DB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5,000</w:t>
            </w:r>
          </w:p>
        </w:tc>
      </w:tr>
      <w:tr w:rsidR="006F3B55" w:rsidRPr="006F3B55" w14:paraId="42139CAC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91F5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Quantity Sold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D5DE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total number of product units sold.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A1C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161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Thousand</w:t>
            </w:r>
            <w:proofErr w:type="gramEnd"/>
          </w:p>
        </w:tc>
      </w:tr>
      <w:tr w:rsidR="006F3B55" w:rsidRPr="006F3B55" w14:paraId="1996D499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E479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Total Units Returned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DC5F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aggregate number of product units returned by customers.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B1ED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2,378</w:t>
            </w:r>
          </w:p>
        </w:tc>
      </w:tr>
    </w:tbl>
    <w:p w14:paraId="4A66C307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5.2 Core Performance Visualizations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984"/>
        <w:gridCol w:w="4642"/>
      </w:tblGrid>
      <w:tr w:rsidR="006F3B55" w:rsidRPr="006F3B55" w14:paraId="173A9C8C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4CE6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Chart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ACE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Visualization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7DF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Key Insight Provided</w:t>
            </w:r>
          </w:p>
        </w:tc>
      </w:tr>
      <w:tr w:rsidR="006F3B55" w:rsidRPr="006F3B55" w14:paraId="183B49FE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4527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Select Date Slicer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C947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Filter Component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89E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Allows dynamic filtering of all data based on Year, Month, or Day.</w:t>
            </w:r>
          </w:p>
        </w:tc>
      </w:tr>
      <w:tr w:rsidR="006F3B55" w:rsidRPr="006F3B55" w14:paraId="6B8E3388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532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AgeGroup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, Gender, Return Rate value Table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D4D7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Tabular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0EA6D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Detailed segmentation of the Return Rate based on customer demographics (Age Group and Gender), crucial for product development and marketing efforts.</w:t>
            </w:r>
          </w:p>
        </w:tc>
      </w:tr>
      <w:tr w:rsidR="006F3B55" w:rsidRPr="006F3B55" w14:paraId="21731D40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BE3BD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Count of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ReturnID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by Reason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A2E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2383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Details the primary causes for returns (e.g., Wrong item,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Changed</w:t>
            </w:r>
            <w:proofErr w:type="gramEnd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 mind, Damaged, Expired), informing quality control and </w:t>
            </w:r>
            <w:proofErr w:type="spell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fulfillment</w:t>
            </w:r>
            <w:proofErr w:type="spellEnd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 teams.</w:t>
            </w:r>
          </w:p>
        </w:tc>
      </w:tr>
      <w:tr w:rsidR="006F3B55" w:rsidRPr="006F3B55" w14:paraId="6C70FE8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EB7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Total Net Sales by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LoyaltyTier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78F3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3B4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Compares the total revenue generated by each customer loyalty tier, quantifying the value of the loyalty program.</w:t>
            </w:r>
          </w:p>
        </w:tc>
      </w:tr>
      <w:tr w:rsidR="006F3B55" w:rsidRPr="006F3B55" w14:paraId="3DACCC6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AF9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Return Rate value by Year, Quarter and Month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497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Line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9102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Time-series tracking of the Return Rate, used to monitor stability and detect quality issues or process changes.</w:t>
            </w:r>
          </w:p>
        </w:tc>
      </w:tr>
      <w:tr w:rsidR="006F3B55" w:rsidRPr="006F3B55" w14:paraId="7892F9E2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91E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Return Rate value by City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737A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Horizontal 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EA2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Geographical comparison of return rates by city, identifying potential regional logistics or </w:t>
            </w:r>
            <w:proofErr w:type="spell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fulfillment</w:t>
            </w:r>
            <w:proofErr w:type="spellEnd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 issues.</w:t>
            </w:r>
          </w:p>
        </w:tc>
      </w:tr>
    </w:tbl>
    <w:p w14:paraId="082F295F" w14:textId="77777777" w:rsidR="003A6DD9" w:rsidRDefault="003A6DD9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398943A5" w14:textId="6400A7B8" w:rsidR="006F3B55" w:rsidRPr="006F3B55" w:rsidRDefault="006F3B55" w:rsidP="006F3B5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6. Inventory &amp; Supply Health</w:t>
      </w:r>
    </w:p>
    <w:p w14:paraId="61F4E42F" w14:textId="77777777" w:rsidR="006F3B55" w:rsidRPr="006F3B55" w:rsidRDefault="006F3B55" w:rsidP="006F3B5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6F3B55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monitor the efficiency of the supply chain, inventory liquidity, and stock availability.</w:t>
      </w:r>
    </w:p>
    <w:p w14:paraId="0AE2D7B6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6.1 Key Supply Chain Metrics (KPI Cards)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5399"/>
        <w:gridCol w:w="1660"/>
      </w:tblGrid>
      <w:tr w:rsidR="006F3B55" w:rsidRPr="006F3B55" w14:paraId="624D3064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258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7FA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46B8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Example Value</w:t>
            </w:r>
          </w:p>
        </w:tc>
      </w:tr>
      <w:tr w:rsidR="006F3B55" w:rsidRPr="006F3B55" w14:paraId="4F256E7F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682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Inventory Turnover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B695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frequency with which inventory is sold and replaced over a period. A high value indicates efficient inventory management.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42E00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 xml:space="preserve">3.50 </w:t>
            </w:r>
            <w:proofErr w:type="gramStart"/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Thousand</w:t>
            </w:r>
            <w:proofErr w:type="gramEnd"/>
          </w:p>
        </w:tc>
      </w:tr>
      <w:tr w:rsidR="006F3B55" w:rsidRPr="006F3B55" w14:paraId="63A7DF05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D65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Stockout rate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265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percentage of time a specific product is out of stock. A rate near 0% is ideal.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9892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295.98%</w:t>
            </w:r>
          </w:p>
        </w:tc>
      </w:tr>
      <w:tr w:rsidR="006F3B55" w:rsidRPr="006F3B55" w14:paraId="174B2E9C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B5A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Average Stock on Hand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DBF8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The average quantity of product units available in stock.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8BC4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249.37 Units</w:t>
            </w:r>
          </w:p>
        </w:tc>
      </w:tr>
    </w:tbl>
    <w:p w14:paraId="3A47C919" w14:textId="77777777" w:rsidR="006F3B55" w:rsidRPr="006F3B55" w:rsidRDefault="006F3B55" w:rsidP="006F3B5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6F3B5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6.2 Core Performance Visualizations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1927"/>
        <w:gridCol w:w="3597"/>
      </w:tblGrid>
      <w:tr w:rsidR="006F3B55" w:rsidRPr="006F3B55" w14:paraId="223CBA6E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AA74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Chart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0883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Visualization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7B94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Key Insight Provided</w:t>
            </w:r>
          </w:p>
        </w:tc>
      </w:tr>
      <w:tr w:rsidR="006F3B55" w:rsidRPr="006F3B55" w14:paraId="7C48A80E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C363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Stockout rate by Year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73F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Tabular Report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DEF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Annual trend of the stockout rate (e.g., 2024, 2025), tracking progress in availability.</w:t>
            </w:r>
          </w:p>
        </w:tc>
      </w:tr>
      <w:tr w:rsidR="006F3B55" w:rsidRPr="006F3B55" w14:paraId="39F7957C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2AB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Inventory Turnover by Reason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8155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501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Segmentation of factors influencing inventory turnover (e.g., reasons for loss/movement).</w:t>
            </w:r>
          </w:p>
        </w:tc>
      </w:tr>
      <w:tr w:rsidR="006F3B55" w:rsidRPr="006F3B55" w14:paraId="0984EB26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E92E1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Product Category/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SubCategory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Filter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C3F7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Slicers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BA8B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Interactive filters to focus analysis on specific product categories (Bakery, Beverages, Grocery, Personal Care) and subcategories.</w:t>
            </w:r>
          </w:p>
        </w:tc>
      </w:tr>
      <w:tr w:rsidR="006F3B55" w:rsidRPr="006F3B55" w14:paraId="751C0CF3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C2C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ProductName vs. Category Matrix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526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Matrix Table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8B98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Cross-tabulation of product quantity by product name and category, visualizing inventory distribution across the product hierarchy.</w:t>
            </w:r>
          </w:p>
        </w:tc>
      </w:tr>
      <w:tr w:rsidR="006F3B55" w:rsidRPr="006F3B55" w14:paraId="52A066BD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9B219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Inventory Turnover by ProductName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2519B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Line/Area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900E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Tracks the inventory turnover rate for individual products, identifying fast-moving (high turnover) versus slow-moving (low turnover) stock.</w:t>
            </w:r>
          </w:p>
        </w:tc>
      </w:tr>
      <w:tr w:rsidR="006F3B55" w:rsidRPr="006F3B55" w14:paraId="7FD6BFD7" w14:textId="77777777" w:rsidTr="000A10D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5206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Average Stock on Hand by Category, </w:t>
            </w:r>
            <w:proofErr w:type="spellStart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SubCategory</w:t>
            </w:r>
            <w:proofErr w:type="spellEnd"/>
            <w:r w:rsidRPr="006F3B5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and Brand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A98F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DD0C" w14:textId="77777777" w:rsidR="006F3B55" w:rsidRPr="006F3B55" w:rsidRDefault="006F3B55" w:rsidP="006F3B5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</w:pPr>
            <w:r w:rsidRPr="006F3B55">
              <w:rPr>
                <w:rFonts w:ascii="Arial" w:eastAsia="Times New Roman" w:hAnsi="Arial" w:cs="Times New Roman"/>
                <w:color w:val="1F1F1F"/>
                <w:kern w:val="0"/>
                <w:lang w:eastAsia="en-GB"/>
                <w14:ligatures w14:val="none"/>
              </w:rPr>
              <w:t>Detailed view of stock levels across the product hierarchy, supporting pinpoint inventory replenishment decisions.</w:t>
            </w:r>
          </w:p>
        </w:tc>
      </w:tr>
    </w:tbl>
    <w:p w14:paraId="6004A079" w14:textId="77777777" w:rsidR="006F3B55" w:rsidRDefault="006F3B55"/>
    <w:sectPr w:rsidR="006F3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407B8"/>
    <w:multiLevelType w:val="multilevel"/>
    <w:tmpl w:val="B3E8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27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55"/>
    <w:rsid w:val="000A10D1"/>
    <w:rsid w:val="003A6DD9"/>
    <w:rsid w:val="005D2722"/>
    <w:rsid w:val="006F3B55"/>
    <w:rsid w:val="00860565"/>
    <w:rsid w:val="00B5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80B4"/>
  <w15:chartTrackingRefBased/>
  <w15:docId w15:val="{54C11962-70D5-44FA-AA41-164A5BA0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kumar</dc:creator>
  <cp:keywords/>
  <dc:description/>
  <cp:lastModifiedBy>tejal kumar</cp:lastModifiedBy>
  <cp:revision>3</cp:revision>
  <dcterms:created xsi:type="dcterms:W3CDTF">2025-12-04T03:36:00Z</dcterms:created>
  <dcterms:modified xsi:type="dcterms:W3CDTF">2025-12-04T05:21:00Z</dcterms:modified>
</cp:coreProperties>
</file>