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975A"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1</w:t>
      </w:r>
    </w:p>
    <w:p w14:paraId="220542D8"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3EE2289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First, I created a synthetic sales dataset that represents the source data of an existing Tableau dashboard. The dataset contains sales transactions with revenue, cost, profit, region, product category, customer segment, and sales channel. This became the single source of truth for the migration demo. Later, I used the same dataset to validate whether the Google BI dashboard produced the same KPI results as the original Tableau-style dashboard.</w:t>
      </w:r>
    </w:p>
    <w:p w14:paraId="053B233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sounds professional and directly connects to the job description.</w:t>
      </w:r>
    </w:p>
    <w:p w14:paraId="48C19A1D"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0FAF72C5">
          <v:rect id="_x0000_i1031" style="width:0;height:1.5pt" o:hralign="center" o:hrstd="t" o:hr="t" fillcolor="#a0a0a0" stroked="f"/>
        </w:pict>
      </w:r>
    </w:p>
    <w:p w14:paraId="464234C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Your Step 1 goal:</w:t>
      </w:r>
    </w:p>
    <w:p w14:paraId="74EFCC3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Create data/sales_data.csv with around 500 rows.</w:t>
      </w:r>
    </w:p>
    <w:p w14:paraId="2E7A924E"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 xml:space="preserve">Once that is done, Step 2 is: </w:t>
      </w:r>
      <w:r w:rsidRPr="00570C11">
        <w:rPr>
          <w:rFonts w:ascii="Times New Roman" w:hAnsi="Times New Roman" w:cs="Times New Roman"/>
          <w:b/>
          <w:bCs/>
          <w:sz w:val="24"/>
          <w:szCs w:val="24"/>
        </w:rPr>
        <w:t>define the Tableau-style dashboard requirements and KPI logic.</w:t>
      </w:r>
    </w:p>
    <w:p w14:paraId="259A1CE7" w14:textId="77777777" w:rsidR="001B2373" w:rsidRDefault="001B2373">
      <w:pPr>
        <w:rPr>
          <w:rFonts w:ascii="Times New Roman" w:hAnsi="Times New Roman" w:cs="Times New Roman"/>
          <w:sz w:val="24"/>
          <w:szCs w:val="24"/>
        </w:rPr>
      </w:pPr>
    </w:p>
    <w:p w14:paraId="627D25CD"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w:t>
      </w:r>
    </w:p>
    <w:p w14:paraId="76200A2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463179F7"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In the second step, I created a migration plan. I defined the existing Tableau-style dashboard, including KPI cards, charts, filters, and business calculations. Then I mapped the same requirements to the Google BI / Looker Studio target dashboard. I also documented validation rules, data quality checks, migration risks, and success criteria. This shows that I understand migration as a structured process, not just dashboard redesign.</w:t>
      </w:r>
    </w:p>
    <w:p w14:paraId="7320DACF"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4E064B22">
          <v:rect id="_x0000_i1039" style="width:0;height:1.5pt" o:hralign="center" o:hrstd="t" o:hr="t" fillcolor="#a0a0a0" stroked="f"/>
        </w:pict>
      </w:r>
    </w:p>
    <w:p w14:paraId="4E772E7C"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 proof for GitHub</w:t>
      </w:r>
    </w:p>
    <w:p w14:paraId="4D3F2B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After this step, your GitHub should show:</w:t>
      </w:r>
    </w:p>
    <w:p w14:paraId="0B73DEC2"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README.md</w:t>
      </w:r>
      <w:r w:rsidRPr="00570C11">
        <w:rPr>
          <w:rFonts w:ascii="Times New Roman" w:hAnsi="Times New Roman" w:cs="Times New Roman"/>
          <w:sz w:val="24"/>
          <w:szCs w:val="24"/>
        </w:rPr>
        <w:br/>
        <w:t>generate_sales_data.py</w:t>
      </w:r>
      <w:r w:rsidRPr="00570C11">
        <w:rPr>
          <w:rFonts w:ascii="Times New Roman" w:hAnsi="Times New Roman" w:cs="Times New Roman"/>
          <w:sz w:val="24"/>
          <w:szCs w:val="24"/>
        </w:rPr>
        <w:br/>
        <w:t>data/</w:t>
      </w:r>
      <w:r w:rsidRPr="00570C11">
        <w:rPr>
          <w:rFonts w:ascii="Times New Roman" w:hAnsi="Times New Roman" w:cs="Times New Roman"/>
          <w:sz w:val="24"/>
          <w:szCs w:val="24"/>
        </w:rPr>
        <w:br/>
        <w:t xml:space="preserve">    sales_data.csv</w:t>
      </w:r>
      <w:r w:rsidRPr="00570C11">
        <w:rPr>
          <w:rFonts w:ascii="Times New Roman" w:hAnsi="Times New Roman" w:cs="Times New Roman"/>
          <w:sz w:val="24"/>
          <w:szCs w:val="24"/>
        </w:rPr>
        <w:br/>
        <w:t>docs/</w:t>
      </w:r>
      <w:r w:rsidRPr="00570C11">
        <w:rPr>
          <w:rFonts w:ascii="Times New Roman" w:hAnsi="Times New Roman" w:cs="Times New Roman"/>
          <w:sz w:val="24"/>
          <w:szCs w:val="24"/>
        </w:rPr>
        <w:br/>
        <w:t xml:space="preserve">    migration_plan.md</w:t>
      </w:r>
    </w:p>
    <w:p w14:paraId="773580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is already enough to show a recruiter:</w:t>
      </w:r>
    </w:p>
    <w:p w14:paraId="5A8EDDE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 know how to document a BI migration before implementation.”</w:t>
      </w:r>
    </w:p>
    <w:p w14:paraId="430E1F01" w14:textId="77777777" w:rsidR="00BA7406" w:rsidRPr="00BA7406" w:rsidRDefault="00BA7406" w:rsidP="00BA7406">
      <w:pPr>
        <w:rPr>
          <w:rFonts w:ascii="Times New Roman" w:hAnsi="Times New Roman" w:cs="Times New Roman"/>
          <w:b/>
          <w:bCs/>
          <w:sz w:val="24"/>
          <w:szCs w:val="24"/>
        </w:rPr>
      </w:pPr>
      <w:r w:rsidRPr="00BA7406">
        <w:rPr>
          <w:rFonts w:ascii="Times New Roman" w:hAnsi="Times New Roman" w:cs="Times New Roman"/>
          <w:b/>
          <w:bCs/>
          <w:sz w:val="24"/>
          <w:szCs w:val="24"/>
        </w:rPr>
        <w:t>Step 3</w:t>
      </w:r>
    </w:p>
    <w:p w14:paraId="0FC833D8"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Say this:</w:t>
      </w:r>
    </w:p>
    <w:p w14:paraId="0E79AE14"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 xml:space="preserve">In Step 3, I created a Python data quality validation script. Before migrating the dashboard, I checked whether the source dataset had missing values, duplicate order IDs, incorrect </w:t>
      </w:r>
      <w:r w:rsidRPr="00BA7406">
        <w:rPr>
          <w:rFonts w:ascii="Times New Roman" w:hAnsi="Times New Roman" w:cs="Times New Roman"/>
          <w:sz w:val="24"/>
          <w:szCs w:val="24"/>
        </w:rPr>
        <w:lastRenderedPageBreak/>
        <w:t>revenue calculations, incorrect profit calculations, invalid dates, or negative values. I also calculated the main KPIs such as total revenue, total profit, total orders, average order value, and profit margin. This proves that I can support data integrity checks during a BI migration.</w:t>
      </w:r>
    </w:p>
    <w:p w14:paraId="1A45AB98"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sz w:val="24"/>
          <w:szCs w:val="24"/>
        </w:rPr>
        <w:t>In Step 4, I created SQL validation queries for all key KPIs used in the dashboard migration. I included total revenue, total profit, total orders, average order value, profit margin, revenue by region, product category, monthly revenue trend, and customer segment analysis. I also added SQL checks for duplicate orders, missing critical values, revenue mismatches, and profit mismatches. This shows that I can validate dashboard data independently instead of trusting the visualization tool blindly.</w:t>
      </w:r>
    </w:p>
    <w:p w14:paraId="7DD4B351"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sz w:val="24"/>
          <w:szCs w:val="24"/>
        </w:rPr>
        <w:t>That last sentence is powerful:</w:t>
      </w:r>
    </w:p>
    <w:p w14:paraId="63F0271B" w14:textId="77777777" w:rsidR="00B10338" w:rsidRPr="00B10338" w:rsidRDefault="00B10338" w:rsidP="00B10338">
      <w:pPr>
        <w:rPr>
          <w:rFonts w:ascii="Times New Roman" w:hAnsi="Times New Roman" w:cs="Times New Roman"/>
          <w:sz w:val="24"/>
          <w:szCs w:val="24"/>
        </w:rPr>
      </w:pPr>
      <w:r w:rsidRPr="00B10338">
        <w:rPr>
          <w:rFonts w:ascii="Times New Roman" w:hAnsi="Times New Roman" w:cs="Times New Roman"/>
          <w:b/>
          <w:bCs/>
          <w:sz w:val="24"/>
          <w:szCs w:val="24"/>
        </w:rPr>
        <w:t>I do not just trust the dashboard. I validate the numbers behind it.</w:t>
      </w:r>
    </w:p>
    <w:p w14:paraId="1C54E959" w14:textId="77777777" w:rsidR="00876FA4" w:rsidRPr="00876FA4" w:rsidRDefault="00876FA4" w:rsidP="00876FA4">
      <w:pPr>
        <w:rPr>
          <w:rFonts w:ascii="Times New Roman" w:hAnsi="Times New Roman" w:cs="Times New Roman"/>
          <w:b/>
          <w:bCs/>
          <w:sz w:val="24"/>
          <w:szCs w:val="24"/>
        </w:rPr>
      </w:pPr>
      <w:r w:rsidRPr="00876FA4">
        <w:rPr>
          <w:rFonts w:ascii="Times New Roman" w:hAnsi="Times New Roman" w:cs="Times New Roman"/>
          <w:b/>
          <w:bCs/>
          <w:sz w:val="24"/>
          <w:szCs w:val="24"/>
        </w:rPr>
        <w:t>Step 5</w:t>
      </w:r>
    </w:p>
    <w:p w14:paraId="0088C21B"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Say this:</w:t>
      </w:r>
    </w:p>
    <w:p w14:paraId="198B3B93"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In Step 5, I connected the cleaned sales dataset to Looker Studio and recreated the Tableau-style dashboard in a Google BI environment. I created KPI scorecards for total revenue, profit, total orders, average order value, and profit margin. I also added charts for revenue by region, product category, monthly revenue trend, sales channel profitability, and customer segment performance. Finally, I added filters so business users can interact with the dashboard.</w:t>
      </w:r>
    </w:p>
    <w:p w14:paraId="0D792340"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Strong final line:</w:t>
      </w:r>
    </w:p>
    <w:p w14:paraId="7B4A155B" w14:textId="77777777" w:rsidR="00876FA4" w:rsidRPr="00876FA4" w:rsidRDefault="00876FA4" w:rsidP="00876FA4">
      <w:pPr>
        <w:rPr>
          <w:rFonts w:ascii="Times New Roman" w:hAnsi="Times New Roman" w:cs="Times New Roman"/>
          <w:sz w:val="24"/>
          <w:szCs w:val="24"/>
        </w:rPr>
      </w:pPr>
      <w:r w:rsidRPr="00876FA4">
        <w:rPr>
          <w:rFonts w:ascii="Times New Roman" w:hAnsi="Times New Roman" w:cs="Times New Roman"/>
          <w:sz w:val="24"/>
          <w:szCs w:val="24"/>
        </w:rPr>
        <w:t>This helped me understand that BI migration is not only about copying charts, but also about preserving business logic and user experience.</w:t>
      </w:r>
    </w:p>
    <w:p w14:paraId="6BB0E0C0" w14:textId="77777777" w:rsidR="00EA5BD9" w:rsidRPr="00EA5BD9" w:rsidRDefault="00EA5BD9" w:rsidP="00EA5BD9">
      <w:pPr>
        <w:rPr>
          <w:rFonts w:ascii="Times New Roman" w:hAnsi="Times New Roman" w:cs="Times New Roman"/>
          <w:b/>
          <w:bCs/>
          <w:sz w:val="24"/>
          <w:szCs w:val="24"/>
        </w:rPr>
      </w:pPr>
      <w:r w:rsidRPr="00EA5BD9">
        <w:rPr>
          <w:rFonts w:ascii="Times New Roman" w:hAnsi="Times New Roman" w:cs="Times New Roman"/>
          <w:b/>
          <w:bCs/>
          <w:sz w:val="24"/>
          <w:szCs w:val="24"/>
        </w:rPr>
        <w:t>Step 6</w:t>
      </w:r>
    </w:p>
    <w:p w14:paraId="7BAB268C" w14:textId="77777777" w:rsidR="00EA5BD9" w:rsidRPr="00EA5BD9" w:rsidRDefault="00EA5BD9" w:rsidP="00EA5BD9">
      <w:pPr>
        <w:rPr>
          <w:rFonts w:ascii="Times New Roman" w:hAnsi="Times New Roman" w:cs="Times New Roman"/>
          <w:sz w:val="24"/>
          <w:szCs w:val="24"/>
        </w:rPr>
      </w:pPr>
      <w:r w:rsidRPr="00EA5BD9">
        <w:rPr>
          <w:rFonts w:ascii="Times New Roman" w:hAnsi="Times New Roman" w:cs="Times New Roman"/>
          <w:sz w:val="24"/>
          <w:szCs w:val="24"/>
        </w:rPr>
        <w:t>Say this:</w:t>
      </w:r>
    </w:p>
    <w:p w14:paraId="6FF2D25A" w14:textId="77777777" w:rsidR="00EA5BD9" w:rsidRPr="00EA5BD9" w:rsidRDefault="00EA5BD9" w:rsidP="00EA5BD9">
      <w:pPr>
        <w:rPr>
          <w:rFonts w:ascii="Times New Roman" w:hAnsi="Times New Roman" w:cs="Times New Roman"/>
          <w:sz w:val="24"/>
          <w:szCs w:val="24"/>
        </w:rPr>
      </w:pPr>
      <w:r w:rsidRPr="00EA5BD9">
        <w:rPr>
          <w:rFonts w:ascii="Times New Roman" w:hAnsi="Times New Roman" w:cs="Times New Roman"/>
          <w:sz w:val="24"/>
          <w:szCs w:val="24"/>
        </w:rPr>
        <w:t>In Step 6, I created a migration validation report. I compared the KPI values calculated from the source dataset using Python and SQL with the values shown in the Looker Studio dashboard. I validated total revenue, profit, total orders, average order value, profit margin, revenue by region, and product category. This step proves that the migrated dashboard preserves the same business logic and data integrity as the original Tableau-style dashboard.</w:t>
      </w:r>
    </w:p>
    <w:p w14:paraId="517CAC86" w14:textId="77777777" w:rsidR="00EA5BD9" w:rsidRPr="00EA5BD9" w:rsidRDefault="00EA5BD9" w:rsidP="00EA5BD9">
      <w:pPr>
        <w:rPr>
          <w:rFonts w:ascii="Times New Roman" w:hAnsi="Times New Roman" w:cs="Times New Roman"/>
          <w:sz w:val="24"/>
          <w:szCs w:val="24"/>
        </w:rPr>
      </w:pPr>
      <w:r w:rsidRPr="00EA5BD9">
        <w:rPr>
          <w:rFonts w:ascii="Times New Roman" w:hAnsi="Times New Roman" w:cs="Times New Roman"/>
          <w:sz w:val="24"/>
          <w:szCs w:val="24"/>
        </w:rPr>
        <w:t>Strong line to say:</w:t>
      </w:r>
    </w:p>
    <w:p w14:paraId="36F364D3" w14:textId="77777777" w:rsidR="00EA5BD9" w:rsidRPr="00EA5BD9" w:rsidRDefault="00EA5BD9" w:rsidP="00EA5BD9">
      <w:pPr>
        <w:rPr>
          <w:rFonts w:ascii="Times New Roman" w:hAnsi="Times New Roman" w:cs="Times New Roman"/>
          <w:sz w:val="24"/>
          <w:szCs w:val="24"/>
        </w:rPr>
      </w:pPr>
      <w:r w:rsidRPr="00EA5BD9">
        <w:rPr>
          <w:rFonts w:ascii="Times New Roman" w:hAnsi="Times New Roman" w:cs="Times New Roman"/>
          <w:sz w:val="24"/>
          <w:szCs w:val="24"/>
        </w:rPr>
        <w:t>I treated the dashboard as the presentation layer, but validated the numbers separately using Python and SQL.</w:t>
      </w:r>
    </w:p>
    <w:p w14:paraId="73E8380D" w14:textId="77777777" w:rsidR="00570C11" w:rsidRPr="00570C11" w:rsidRDefault="00570C11">
      <w:pPr>
        <w:rPr>
          <w:rFonts w:ascii="Times New Roman" w:hAnsi="Times New Roman" w:cs="Times New Roman"/>
          <w:sz w:val="24"/>
          <w:szCs w:val="24"/>
        </w:rPr>
      </w:pPr>
    </w:p>
    <w:sectPr w:rsidR="00570C11" w:rsidRPr="00570C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76"/>
    <w:rsid w:val="00114FC5"/>
    <w:rsid w:val="001B2373"/>
    <w:rsid w:val="00533376"/>
    <w:rsid w:val="00570C11"/>
    <w:rsid w:val="00876FA4"/>
    <w:rsid w:val="00B10338"/>
    <w:rsid w:val="00BA7406"/>
    <w:rsid w:val="00C22737"/>
    <w:rsid w:val="00C65F67"/>
    <w:rsid w:val="00EA5BD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0E2B"/>
  <w15:chartTrackingRefBased/>
  <w15:docId w15:val="{7F315466-8612-4496-AFF9-C74270A28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3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3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3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3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3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3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3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3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3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3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3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376"/>
    <w:rPr>
      <w:rFonts w:eastAsiaTheme="majorEastAsia" w:cstheme="majorBidi"/>
      <w:color w:val="272727" w:themeColor="text1" w:themeTint="D8"/>
    </w:rPr>
  </w:style>
  <w:style w:type="paragraph" w:styleId="Title">
    <w:name w:val="Title"/>
    <w:basedOn w:val="Normal"/>
    <w:next w:val="Normal"/>
    <w:link w:val="TitleChar"/>
    <w:uiPriority w:val="10"/>
    <w:qFormat/>
    <w:rsid w:val="00533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376"/>
    <w:pPr>
      <w:spacing w:before="160"/>
      <w:jc w:val="center"/>
    </w:pPr>
    <w:rPr>
      <w:i/>
      <w:iCs/>
      <w:color w:val="404040" w:themeColor="text1" w:themeTint="BF"/>
    </w:rPr>
  </w:style>
  <w:style w:type="character" w:customStyle="1" w:styleId="QuoteChar">
    <w:name w:val="Quote Char"/>
    <w:basedOn w:val="DefaultParagraphFont"/>
    <w:link w:val="Quote"/>
    <w:uiPriority w:val="29"/>
    <w:rsid w:val="00533376"/>
    <w:rPr>
      <w:i/>
      <w:iCs/>
      <w:color w:val="404040" w:themeColor="text1" w:themeTint="BF"/>
    </w:rPr>
  </w:style>
  <w:style w:type="paragraph" w:styleId="ListParagraph">
    <w:name w:val="List Paragraph"/>
    <w:basedOn w:val="Normal"/>
    <w:uiPriority w:val="34"/>
    <w:qFormat/>
    <w:rsid w:val="00533376"/>
    <w:pPr>
      <w:ind w:left="720"/>
      <w:contextualSpacing/>
    </w:pPr>
  </w:style>
  <w:style w:type="character" w:styleId="IntenseEmphasis">
    <w:name w:val="Intense Emphasis"/>
    <w:basedOn w:val="DefaultParagraphFont"/>
    <w:uiPriority w:val="21"/>
    <w:qFormat/>
    <w:rsid w:val="00533376"/>
    <w:rPr>
      <w:i/>
      <w:iCs/>
      <w:color w:val="2F5496" w:themeColor="accent1" w:themeShade="BF"/>
    </w:rPr>
  </w:style>
  <w:style w:type="paragraph" w:styleId="IntenseQuote">
    <w:name w:val="Intense Quote"/>
    <w:basedOn w:val="Normal"/>
    <w:next w:val="Normal"/>
    <w:link w:val="IntenseQuoteChar"/>
    <w:uiPriority w:val="30"/>
    <w:qFormat/>
    <w:rsid w:val="00533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3376"/>
    <w:rPr>
      <w:i/>
      <w:iCs/>
      <w:color w:val="2F5496" w:themeColor="accent1" w:themeShade="BF"/>
    </w:rPr>
  </w:style>
  <w:style w:type="character" w:styleId="IntenseReference">
    <w:name w:val="Intense Reference"/>
    <w:basedOn w:val="DefaultParagraphFont"/>
    <w:uiPriority w:val="32"/>
    <w:qFormat/>
    <w:rsid w:val="005333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2</Pages>
  <Words>558</Words>
  <Characters>3187</Characters>
  <Application>Microsoft Office Word</Application>
  <DocSecurity>0</DocSecurity>
  <Lines>26</Lines>
  <Paragraphs>7</Paragraphs>
  <ScaleCrop>false</ScaleCrop>
  <Company/>
  <LinksUpToDate>false</LinksUpToDate>
  <CharactersWithSpaces>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KV</dc:creator>
  <cp:keywords/>
  <dc:description/>
  <cp:lastModifiedBy>Tejas KV</cp:lastModifiedBy>
  <cp:revision>6</cp:revision>
  <dcterms:created xsi:type="dcterms:W3CDTF">2026-05-20T14:54:00Z</dcterms:created>
  <dcterms:modified xsi:type="dcterms:W3CDTF">2026-05-20T20:54:00Z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5847ade0-8b24-4c3d-b56e-deee8644d7e0</vt:lpwstr>
  </property>
</Properties>
</file>