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D00" w:rsidRPr="00E26309" w:rsidRDefault="00E26309" w:rsidP="00E26309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26309">
        <w:rPr>
          <w:rFonts w:ascii="Times New Roman" w:hAnsi="Times New Roman" w:cs="Times New Roman"/>
          <w:color w:val="auto"/>
          <w:sz w:val="32"/>
          <w:szCs w:val="32"/>
        </w:rPr>
        <w:t>RESEARCH LOG ENTRIES</w:t>
      </w:r>
    </w:p>
    <w:p w:rsidR="00E26309" w:rsidRPr="00E26309" w:rsidRDefault="00E26309" w:rsidP="00E26309">
      <w:pPr>
        <w:rPr>
          <w:rFonts w:ascii="Times New Roman" w:hAnsi="Times New Roman" w:cs="Times New Roman"/>
        </w:rPr>
      </w:pP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604"/>
        <w:gridCol w:w="2224"/>
        <w:gridCol w:w="1984"/>
        <w:gridCol w:w="1701"/>
        <w:gridCol w:w="1276"/>
      </w:tblGrid>
      <w:tr w:rsidR="00E60D00" w:rsidRPr="00E26309" w:rsidTr="00E26309">
        <w:tc>
          <w:tcPr>
            <w:tcW w:w="1276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604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2224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1984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701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Next Steps</w:t>
            </w:r>
          </w:p>
        </w:tc>
        <w:tc>
          <w:tcPr>
            <w:tcW w:w="1276" w:type="dxa"/>
          </w:tcPr>
          <w:p w:rsidR="00E60D00" w:rsidRPr="00E26309" w:rsidRDefault="00000000" w:rsidP="00E2630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Mentor Signature</w:t>
            </w: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2024-11-06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Define system requirements and draft initial architecture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Conducted literature review, sketched multi-layer architecture, and held kickoff meeting.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Finalized sensor list and block diagram approved.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Develop feature extraction plan and evaluate hardware kits.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2024-11-20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Implement and test PPG preprocessing pipeline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Developed firmware for 50 Hz PPG sampling and applied band-pass filter on-device.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Achieved significant artifact reduction and measured CPU overhead.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Add HRV feature extraction and FFT module.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2024-12-05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Extract and validate HRV features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Computed RR intervals and HRV metrics in Python, compared against ECG ground truth.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Achieved low error in RR estimation and high correlation in HRV metrics.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Integrate EDA pipeline and collect calibration data.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2025-01-15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Integrate EDA sensor and gather baseline data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Connected EDA module, implemented filtering and RMS calculation, and ran stress tests.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Observed clear RMS differences between rest and stress with low false positives.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Merge PPG and EDA features for model training.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2025-02-01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Train initial RF and SVM models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Labeled windows of biometric data and trained RF and SVM with cross-validation.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Random Forest selected with 91% accuracy and acceptable TPR/FPR.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Implement unsupervised detection methods.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2025-02-28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Develop unsupervised anomaly detectors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Trained Isolation Forest and autoencoder on normal data to set thresholds.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IF and AE achieved TPRs of 85% and 88% respectively with low FPR.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Combine models in ensemble voting.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2025-03-20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Prototype ensemble on-device and measure metrics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Deployed models on WearOS, measured latency and battery impact.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Average detection latency 3.7s and 15% daily battery drain.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Optimize model size and begin lab validation.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2025-04-10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Lab tests for alert performance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Simulated distress sessions, recorded alert dispatch times and false alarms.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Mean dispatch time 35.4s, TPR 94%, FPR 7%.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Prepare IRB protocol for field trial.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2025-04-25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Plan field trial and submit IRB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Drafted consent forms, submitted proposal, and scheduled participant deployment.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IRB approved and participants recruited.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Distribute devices and conduct training.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0D00" w:rsidRPr="00E26309" w:rsidTr="00E26309">
        <w:tc>
          <w:tcPr>
            <w:tcW w:w="1276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2025-05-01</w:t>
            </w:r>
          </w:p>
        </w:tc>
        <w:tc>
          <w:tcPr>
            <w:tcW w:w="160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Launch field trial</w:t>
            </w:r>
          </w:p>
        </w:tc>
        <w:tc>
          <w:tcPr>
            <w:tcW w:w="222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Deployed devices, oriented participants, and set up monitoring server.</w:t>
            </w:r>
          </w:p>
        </w:tc>
        <w:tc>
          <w:tcPr>
            <w:tcW w:w="1984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Successful deployment with initial alerts logged.</w:t>
            </w:r>
          </w:p>
        </w:tc>
        <w:tc>
          <w:tcPr>
            <w:tcW w:w="1701" w:type="dxa"/>
          </w:tcPr>
          <w:p w:rsidR="00E60D00" w:rsidRPr="00E26309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309">
              <w:rPr>
                <w:rFonts w:ascii="Times New Roman" w:hAnsi="Times New Roman" w:cs="Times New Roman"/>
                <w:sz w:val="20"/>
                <w:szCs w:val="20"/>
              </w:rPr>
              <w:t>Continue trial and collect mid-term feedback.</w:t>
            </w:r>
          </w:p>
        </w:tc>
        <w:tc>
          <w:tcPr>
            <w:tcW w:w="1276" w:type="dxa"/>
          </w:tcPr>
          <w:p w:rsidR="00E60D00" w:rsidRPr="00E26309" w:rsidRDefault="00E60D0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07821" w:rsidRPr="00E26309" w:rsidRDefault="00E07821">
      <w:pPr>
        <w:rPr>
          <w:rFonts w:ascii="Times New Roman" w:hAnsi="Times New Roman" w:cs="Times New Roman"/>
        </w:rPr>
      </w:pPr>
    </w:p>
    <w:sectPr w:rsidR="00E07821" w:rsidRPr="00E26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854267">
    <w:abstractNumId w:val="8"/>
  </w:num>
  <w:num w:numId="2" w16cid:durableId="2122871205">
    <w:abstractNumId w:val="6"/>
  </w:num>
  <w:num w:numId="3" w16cid:durableId="1737850563">
    <w:abstractNumId w:val="5"/>
  </w:num>
  <w:num w:numId="4" w16cid:durableId="1627660958">
    <w:abstractNumId w:val="4"/>
  </w:num>
  <w:num w:numId="5" w16cid:durableId="181551481">
    <w:abstractNumId w:val="7"/>
  </w:num>
  <w:num w:numId="6" w16cid:durableId="970479521">
    <w:abstractNumId w:val="3"/>
  </w:num>
  <w:num w:numId="7" w16cid:durableId="1887252444">
    <w:abstractNumId w:val="2"/>
  </w:num>
  <w:num w:numId="8" w16cid:durableId="1923950824">
    <w:abstractNumId w:val="1"/>
  </w:num>
  <w:num w:numId="9" w16cid:durableId="178241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CF7"/>
    <w:rsid w:val="00AA1D8D"/>
    <w:rsid w:val="00B47730"/>
    <w:rsid w:val="00CB0664"/>
    <w:rsid w:val="00E07821"/>
    <w:rsid w:val="00E26309"/>
    <w:rsid w:val="00E60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23DE7"/>
  <w14:defaultImageDpi w14:val="300"/>
  <w15:docId w15:val="{0FFBF70F-2C6E-42C3-B9AC-73E63A0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Tejas Rathi</cp:lastModifiedBy>
  <cp:revision>2</cp:revision>
  <dcterms:created xsi:type="dcterms:W3CDTF">2013-12-23T23:15:00Z</dcterms:created>
  <dcterms:modified xsi:type="dcterms:W3CDTF">2025-05-09T19:53:00Z</dcterms:modified>
  <cp:category/>
</cp:coreProperties>
</file>