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22"/>
          <w:szCs w:val="22"/>
        </w:rPr>
        <w:t xml:space="preserve">St. Vincent Pallotti College of Engineering &amp; Technology, Nagpur</w:t>
      </w:r>
    </w:p>
    <w:p>
      <w:pPr>
        <w:spacing w:after="20"/>
        <w:jc w:val="center"/>
      </w:pPr>
      <w:r>
        <w:rPr>
          <w:rFonts w:ascii="Calibri" w:cs="Calibri" w:eastAsia="Calibri" w:hAnsi="Calibri"/>
          <w:sz w:val="18"/>
          <w:szCs w:val="18"/>
        </w:rPr>
        <w:t xml:space="preserve">Computer Science and Engineering · 5th Sem, Section B · Subject: Operating Systems · Teacher: Dr. Pallavi Wankhede</w:t>
      </w:r>
    </w:p>
    <w:p>
      <w:pPr>
        <w:spacing w:after="80"/>
        <w:jc w:val="center"/>
      </w:pPr>
      <w:r>
        <w:rPr>
          <w:rFonts w:ascii="Calibri" w:cs="Calibri" w:eastAsia="Calibri" w:hAnsi="Calibri"/>
          <w:b/>
          <w:bCs/>
          <w:color w:val="1F3A8A"/>
          <w:sz w:val="28"/>
          <w:szCs w:val="28"/>
        </w:rPr>
        <w:t xml:space="preserve">Assignment No. 3 – Complex Problem-Solving Case Study</w:t>
      </w:r>
    </w:p>
    <w:p>
      <w:pPr>
        <w:spacing w:after="80"/>
        <w:jc w:val="center"/>
      </w:pPr>
      <w:r>
        <w:rPr>
          <w:rFonts w:ascii="Calibri" w:cs="Calibri" w:eastAsia="Calibri" w:hAnsi="Calibri"/>
          <w:b/>
          <w:bCs/>
          <w:sz w:val="24"/>
          <w:szCs w:val="24"/>
        </w:rPr>
        <w:t xml:space="preserve">Problem 5: Banking and ATM Transaction Processing System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733"/>
        <w:gridCol w:w="1500"/>
        <w:gridCol w:w="3733"/>
      </w:tblGrid>
      <w:tr>
        <w:tc>
          <w:tcPr>
            <w:tcW w:type="dxa" w:w="1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Member 1</w:t>
            </w:r>
          </w:p>
        </w:tc>
        <w:tc>
          <w:tcPr>
            <w:tcW w:type="dxa" w:w="3733"/>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Tejas Vilas Adhal</w:t>
            </w:r>
          </w:p>
        </w:tc>
        <w:tc>
          <w:tcPr>
            <w:tcW w:type="dxa" w:w="1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Member 2</w:t>
            </w:r>
          </w:p>
        </w:tc>
        <w:tc>
          <w:tcPr>
            <w:tcW w:type="dxa" w:w="3733"/>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____________________</w:t>
            </w:r>
          </w:p>
        </w:tc>
      </w:tr>
      <w:tr>
        <w:tc>
          <w:tcPr>
            <w:tcW w:type="dxa" w:w="1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UID / Roll No.</w:t>
            </w:r>
          </w:p>
        </w:tc>
        <w:tc>
          <w:tcPr>
            <w:tcW w:type="dxa" w:w="3733"/>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24003010</w:t>
            </w:r>
          </w:p>
        </w:tc>
        <w:tc>
          <w:tcPr>
            <w:tcW w:type="dxa" w:w="1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UID / Roll No.</w:t>
            </w:r>
          </w:p>
        </w:tc>
        <w:tc>
          <w:tcPr>
            <w:tcW w:type="dxa" w:w="3733"/>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____________________</w:t>
            </w:r>
          </w:p>
        </w:tc>
      </w:tr>
      <w:tr>
        <w:tc>
          <w:tcPr>
            <w:tcW w:type="dxa" w:w="1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Batch</w:t>
            </w:r>
          </w:p>
        </w:tc>
        <w:tc>
          <w:tcPr>
            <w:tcW w:type="dxa" w:w="3733"/>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____</w:t>
            </w:r>
          </w:p>
        </w:tc>
        <w:tc>
          <w:tcPr>
            <w:tcW w:type="dxa" w:w="1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Date</w:t>
            </w:r>
          </w:p>
        </w:tc>
        <w:tc>
          <w:tcPr>
            <w:tcW w:type="dxa" w:w="3733"/>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24/10/2026</w:t>
            </w:r>
          </w:p>
        </w:tc>
      </w:tr>
      <w:tr>
        <w:tc>
          <w:tcPr>
            <w:tcW w:type="dxa" w:w="1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Signature</w:t>
            </w:r>
          </w:p>
        </w:tc>
        <w:tc>
          <w:tcPr>
            <w:tcW w:type="dxa" w:w="3733"/>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
            </w:r>
          </w:p>
        </w:tc>
        <w:tc>
          <w:tcPr>
            <w:tcW w:type="dxa" w:w="1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Signature</w:t>
            </w:r>
          </w:p>
        </w:tc>
        <w:tc>
          <w:tcPr>
            <w:tcW w:type="dxa" w:w="3733"/>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
            </w:r>
          </w:p>
        </w:tc>
      </w:tr>
    </w:tbl>
    <w:p>
      <w:pPr>
        <w:spacing w:after="40" w:before="60"/>
        <w:jc w:val="both"/>
      </w:pPr>
      <w:r>
        <w:rPr>
          <w:rFonts w:ascii="Calibri" w:cs="Calibri" w:eastAsia="Calibri" w:hAnsi="Calibri"/>
          <w:b/>
          <w:bCs/>
          <w:sz w:val="22"/>
          <w:szCs w:val="22"/>
        </w:rPr>
        <w:t xml:space="preserve">GitHub repository: </w:t>
      </w:r>
      <w:r>
        <w:rPr>
          <w:rFonts w:ascii="Calibri" w:cs="Calibri" w:eastAsia="Calibri" w:hAnsi="Calibri"/>
          <w:sz w:val="22"/>
          <w:szCs w:val="22"/>
        </w:rPr>
        <w:t xml:space="preserve">https://github.com/tejasadhal93-afk/os-algorithm-visualizer</w:t>
      </w:r>
    </w:p>
    <w:p>
      <w:pPr>
        <w:keepNext/>
        <w:pBdr>
          <w:bottom w:val="single" w:color="1F5EFF" w:sz="6" w:space="1"/>
        </w:pBdr>
        <w:spacing w:after="60" w:before="140"/>
      </w:pPr>
      <w:r>
        <w:rPr>
          <w:rFonts w:ascii="Calibri" w:cs="Calibri" w:eastAsia="Calibri" w:hAnsi="Calibri"/>
          <w:b/>
          <w:bCs/>
          <w:color w:val="1F3A8A"/>
          <w:sz w:val="23"/>
          <w:szCs w:val="23"/>
        </w:rPr>
        <w:t xml:space="preserve">1. Selected Problem Statement and Real-World Context</w:t>
      </w:r>
    </w:p>
    <w:p>
      <w:pPr>
        <w:spacing w:after="70" w:line="252"/>
        <w:jc w:val="both"/>
      </w:pPr>
      <w:r>
        <w:rPr>
          <w:rFonts w:ascii="Calibri" w:cs="Calibri" w:eastAsia="Calibri" w:hAnsi="Calibri"/>
          <w:sz w:val="22"/>
          <w:szCs w:val="22"/>
        </w:rPr>
        <w:t xml:space="preserve">A banking system processes ATM withdrawals, deposits, fund transfers, balance inquiries and transaction records concurrently. Requests come from ATMs, branches and net-banking and must be queued and executed without data inconsistency. Every transaction needs memory and competes for limited shared resources: database connections, transaction-service threads and ledger locks. The OS must therefore decide who runs next (scheduling), how requests are handed over safely (synchronization), which resource grants are safe (Banker’s Algorithm) and where each transaction is placed in memory (allocation).</w:t>
      </w:r>
    </w:p>
    <w:p>
      <w:pPr>
        <w:keepNext/>
        <w:pBdr>
          <w:bottom w:val="single" w:color="1F5EFF" w:sz="6" w:space="1"/>
        </w:pBdr>
        <w:spacing w:after="60" w:before="140"/>
      </w:pPr>
      <w:r>
        <w:rPr>
          <w:rFonts w:ascii="Calibri" w:cs="Calibri" w:eastAsia="Calibri" w:hAnsi="Calibri"/>
          <w:b/>
          <w:bCs/>
          <w:color w:val="1F3A8A"/>
          <w:sz w:val="23"/>
          <w:szCs w:val="23"/>
        </w:rPr>
        <w:t xml:space="preserve">2. Problem Analysis, Objectives, Constraints and Assumptions</w:t>
      </w:r>
    </w:p>
    <w:p>
      <w:pPr>
        <w:pStyle w:val="ListParagraph"/>
        <w:numPr>
          <w:ilvl w:val="0"/>
          <w:numId w:val="2"/>
        </w:numPr>
        <w:spacing w:after="30" w:line="252"/>
      </w:pPr>
      <w:r>
        <w:rPr>
          <w:rFonts w:ascii="Calibri" w:cs="Calibri" w:eastAsia="Calibri" w:hAnsi="Calibri"/>
          <w:b/>
          <w:bCs/>
          <w:sz w:val="22"/>
          <w:szCs w:val="22"/>
        </w:rPr>
        <w:t xml:space="preserve">Objectives: </w:t>
      </w:r>
      <w:r>
        <w:rPr>
          <w:rFonts w:ascii="Calibri" w:cs="Calibri" w:eastAsia="Calibri" w:hAnsi="Calibri"/>
          <w:sz w:val="22"/>
          <w:szCs w:val="22"/>
        </w:rPr>
        <w:t xml:space="preserve">(i) minimise average waiting/turnaround time with fund transfers favoured; (ii) lose or duplicate no request in the shared queue; (iii) never enter an unsafe resource state; (iv) maximise memory utilisation and quantify fragmentation.</w:t>
      </w:r>
    </w:p>
    <w:p>
      <w:pPr>
        <w:pStyle w:val="ListParagraph"/>
        <w:numPr>
          <w:ilvl w:val="0"/>
          <w:numId w:val="2"/>
        </w:numPr>
        <w:spacing w:after="30" w:line="252"/>
      </w:pPr>
      <w:r>
        <w:rPr>
          <w:rFonts w:ascii="Calibri" w:cs="Calibri" w:eastAsia="Calibri" w:hAnsi="Calibri"/>
          <w:b/>
          <w:bCs/>
          <w:sz w:val="22"/>
          <w:szCs w:val="22"/>
        </w:rPr>
        <w:t xml:space="preserve">Constraints: </w:t>
      </w:r>
      <w:r>
        <w:rPr>
          <w:rFonts w:ascii="Calibri" w:cs="Calibri" w:eastAsia="Calibri" w:hAnsi="Calibri"/>
          <w:sz w:val="22"/>
          <w:szCs w:val="22"/>
        </w:rPr>
        <w:t xml:space="preserve">single CPU; bounded request buffer; finite resource instances (R1 = 10 DB connections, R2 = 5 service threads, R3 = 7 ledger locks); fixed memory partitions of 100, 500, 200, 300 and 600 KB.</w:t>
      </w:r>
    </w:p>
    <w:p>
      <w:pPr>
        <w:pStyle w:val="ListParagraph"/>
        <w:numPr>
          <w:ilvl w:val="0"/>
          <w:numId w:val="2"/>
        </w:numPr>
        <w:spacing w:after="30" w:line="252"/>
      </w:pPr>
      <w:r>
        <w:rPr>
          <w:rFonts w:ascii="Calibri" w:cs="Calibri" w:eastAsia="Calibri" w:hAnsi="Calibri"/>
          <w:b/>
          <w:bCs/>
          <w:sz w:val="22"/>
          <w:szCs w:val="22"/>
        </w:rPr>
        <w:t xml:space="preserve">Assumptions: </w:t>
      </w:r>
      <w:r>
        <w:rPr>
          <w:rFonts w:ascii="Calibri" w:cs="Calibri" w:eastAsia="Calibri" w:hAnsi="Calibri"/>
          <w:sz w:val="22"/>
          <w:szCs w:val="22"/>
        </w:rPr>
        <w:t xml:space="preserve">burst times are known in advance; non-preemptive CPU execution (Round Robin has q = 2); each transaction declares its maximum resource need up front; lower priority number = higher priority; one transaction per partition.</w:t>
      </w:r>
    </w:p>
    <w:p>
      <w:pPr>
        <w:spacing w:after="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300"/>
        <w:gridCol w:w="1300"/>
        <w:gridCol w:w="1300"/>
        <w:gridCol w:w="2766"/>
      </w:tblGrid>
      <w:tr>
        <w:tc>
          <w:tcPr>
            <w:tcW w:type="dxa" w:w="9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ID</w:t>
            </w:r>
          </w:p>
        </w:tc>
        <w:tc>
          <w:tcPr>
            <w:tcW w:type="dxa" w:w="29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Transaction</w:t>
            </w:r>
          </w:p>
        </w:tc>
        <w:tc>
          <w:tcPr>
            <w:tcW w:type="dxa" w:w="13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Arrival</w:t>
            </w:r>
          </w:p>
        </w:tc>
        <w:tc>
          <w:tcPr>
            <w:tcW w:type="dxa" w:w="13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Burst</w:t>
            </w:r>
          </w:p>
        </w:tc>
        <w:tc>
          <w:tcPr>
            <w:tcW w:type="dxa" w:w="13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Priority</w:t>
            </w:r>
          </w:p>
        </w:tc>
        <w:tc>
          <w:tcPr>
            <w:tcW w:type="dxa" w:w="2766"/>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Why this priority</w:t>
            </w:r>
          </w:p>
        </w:tc>
      </w:tr>
      <w:tr>
        <w:tc>
          <w:tcPr>
            <w:tcW w:type="dxa" w:w="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T1</w:t>
            </w:r>
          </w:p>
        </w:tc>
        <w:tc>
          <w:tcPr>
            <w:tcW w:type="dxa" w:w="2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ATM Withdrawal</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0</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5</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2</w:t>
            </w:r>
          </w:p>
        </w:tc>
        <w:tc>
          <w:tcPr>
            <w:tcW w:type="dxa" w:w="27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Customer waiting at machine</w:t>
            </w:r>
          </w:p>
        </w:tc>
      </w:tr>
      <w:tr>
        <w:tc>
          <w:tcPr>
            <w:tcW w:type="dxa" w:w="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T2</w:t>
            </w:r>
          </w:p>
        </w:tc>
        <w:tc>
          <w:tcPr>
            <w:tcW w:type="dxa" w:w="2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Deposit</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3</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3</w:t>
            </w:r>
          </w:p>
        </w:tc>
        <w:tc>
          <w:tcPr>
            <w:tcW w:type="dxa" w:w="27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Normal</w:t>
            </w:r>
          </w:p>
        </w:tc>
      </w:tr>
      <w:tr>
        <w:tc>
          <w:tcPr>
            <w:tcW w:type="dxa" w:w="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T3</w:t>
            </w:r>
          </w:p>
        </w:tc>
        <w:tc>
          <w:tcPr>
            <w:tcW w:type="dxa" w:w="2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Fund Transfer</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2</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8</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w:t>
            </w:r>
          </w:p>
        </w:tc>
        <w:tc>
          <w:tcPr>
            <w:tcW w:type="dxa" w:w="27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Highest financial risk/value</w:t>
            </w:r>
          </w:p>
        </w:tc>
      </w:tr>
      <w:tr>
        <w:tc>
          <w:tcPr>
            <w:tcW w:type="dxa" w:w="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T4</w:t>
            </w:r>
          </w:p>
        </w:tc>
        <w:tc>
          <w:tcPr>
            <w:tcW w:type="dxa" w:w="2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Balance Inquiry</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3</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2</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4</w:t>
            </w:r>
          </w:p>
        </w:tc>
        <w:tc>
          <w:tcPr>
            <w:tcW w:type="dxa" w:w="27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Read-only</w:t>
            </w:r>
          </w:p>
        </w:tc>
      </w:tr>
      <w:tr>
        <w:tc>
          <w:tcPr>
            <w:tcW w:type="dxa" w:w="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T5</w:t>
            </w:r>
          </w:p>
        </w:tc>
        <w:tc>
          <w:tcPr>
            <w:tcW w:type="dxa" w:w="2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Transaction Logging</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4</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4</w:t>
            </w:r>
          </w:p>
        </w:tc>
        <w:tc>
          <w:tcPr>
            <w:tcW w:type="dxa" w:w="1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5</w:t>
            </w:r>
          </w:p>
        </w:tc>
        <w:tc>
          <w:tcPr>
            <w:tcW w:type="dxa" w:w="27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Background</w:t>
            </w:r>
          </w:p>
        </w:tc>
      </w:tr>
    </w:tbl>
    <w:p>
      <w:pPr>
        <w:keepNext/>
        <w:pBdr>
          <w:bottom w:val="single" w:color="1F5EFF" w:sz="6" w:space="1"/>
        </w:pBdr>
        <w:spacing w:after="60" w:before="140"/>
      </w:pPr>
      <w:r>
        <w:rPr>
          <w:rFonts w:ascii="Calibri" w:cs="Calibri" w:eastAsia="Calibri" w:hAnsi="Calibri"/>
          <w:b/>
          <w:bCs/>
          <w:color w:val="1F3A8A"/>
          <w:sz w:val="23"/>
          <w:szCs w:val="23"/>
        </w:rPr>
        <w:t xml:space="preserve">3. Explanation and Justification of the Four OS Concepts</w:t>
      </w:r>
    </w:p>
    <w:p>
      <w:pPr>
        <w:pStyle w:val="ListParagraph"/>
        <w:numPr>
          <w:ilvl w:val="0"/>
          <w:numId w:val="2"/>
        </w:numPr>
        <w:spacing w:after="30" w:line="252"/>
      </w:pPr>
      <w:r>
        <w:rPr>
          <w:rFonts w:ascii="Calibri" w:cs="Calibri" w:eastAsia="Calibri" w:hAnsi="Calibri"/>
          <w:b/>
          <w:bCs/>
          <w:sz w:val="22"/>
          <w:szCs w:val="22"/>
        </w:rPr>
        <w:t xml:space="preserve">CPU Scheduling: </w:t>
      </w:r>
      <w:r>
        <w:rPr>
          <w:rFonts w:ascii="Calibri" w:cs="Calibri" w:eastAsia="Calibri" w:hAnsi="Calibri"/>
          <w:sz w:val="22"/>
          <w:szCs w:val="22"/>
        </w:rPr>
        <w:t xml:space="preserve">Many transactions share one CPU. Priority scheduling lets critical fund transfers go first, while FCFS and SJF are evaluated as baselines using waiting time (WT = TAT − BT) and turnaround time (TAT = CT − AT).</w:t>
      </w:r>
    </w:p>
    <w:p>
      <w:pPr>
        <w:pStyle w:val="ListParagraph"/>
        <w:numPr>
          <w:ilvl w:val="0"/>
          <w:numId w:val="2"/>
        </w:numPr>
        <w:spacing w:after="30" w:line="252"/>
      </w:pPr>
      <w:r>
        <w:rPr>
          <w:rFonts w:ascii="Calibri" w:cs="Calibri" w:eastAsia="Calibri" w:hAnsi="Calibri"/>
          <w:b/>
          <w:bCs/>
          <w:sz w:val="22"/>
          <w:szCs w:val="22"/>
        </w:rPr>
        <w:t xml:space="preserve">Producer–Consumer synchronization: </w:t>
      </w:r>
      <w:r>
        <w:rPr>
          <w:rFonts w:ascii="Calibri" w:cs="Calibri" w:eastAsia="Calibri" w:hAnsi="Calibri"/>
          <w:sz w:val="22"/>
          <w:szCs w:val="22"/>
        </w:rPr>
        <w:t xml:space="preserve">ATMs/branches are producers; processing threads are consumers. A bounded buffer with semaphores empty = N, full = 0 and mutex = 1 prevents buffer overflow, underflow and race conditions on the queue, which keeps account data consistent.</w:t>
      </w:r>
    </w:p>
    <w:p>
      <w:pPr>
        <w:pStyle w:val="ListParagraph"/>
        <w:numPr>
          <w:ilvl w:val="0"/>
          <w:numId w:val="2"/>
        </w:numPr>
        <w:spacing w:after="30" w:line="252"/>
      </w:pPr>
      <w:r>
        <w:rPr>
          <w:rFonts w:ascii="Calibri" w:cs="Calibri" w:eastAsia="Calibri" w:hAnsi="Calibri"/>
          <w:b/>
          <w:bCs/>
          <w:sz w:val="22"/>
          <w:szCs w:val="22"/>
        </w:rPr>
        <w:t xml:space="preserve">Banker’s Algorithm: </w:t>
      </w:r>
      <w:r>
        <w:rPr>
          <w:rFonts w:ascii="Calibri" w:cs="Calibri" w:eastAsia="Calibri" w:hAnsi="Calibri"/>
          <w:sz w:val="22"/>
          <w:szCs w:val="22"/>
        </w:rPr>
        <w:t xml:space="preserve">Transactions hold some resources (e.g. a DB connection) while requesting more (a ledger lock); circular waiting causes deadlock. Banker’s Algorithm grants a request only if the resulting state is safe, i.e. a sequence exists in which every transaction can finish.</w:t>
      </w:r>
    </w:p>
    <w:p>
      <w:pPr>
        <w:pStyle w:val="ListParagraph"/>
        <w:numPr>
          <w:ilvl w:val="0"/>
          <w:numId w:val="2"/>
        </w:numPr>
        <w:spacing w:after="30" w:line="252"/>
      </w:pPr>
      <w:r>
        <w:rPr>
          <w:rFonts w:ascii="Calibri" w:cs="Calibri" w:eastAsia="Calibri" w:hAnsi="Calibri"/>
          <w:b/>
          <w:bCs/>
          <w:sz w:val="22"/>
          <w:szCs w:val="22"/>
        </w:rPr>
        <w:t xml:space="preserve">Memory Management: </w:t>
      </w:r>
      <w:r>
        <w:rPr>
          <w:rFonts w:ascii="Calibri" w:cs="Calibri" w:eastAsia="Calibri" w:hAnsi="Calibri"/>
          <w:sz w:val="22"/>
          <w:szCs w:val="22"/>
        </w:rPr>
        <w:t xml:space="preserve">Each transaction needs a memory block. First/Best/Worst Fit decide placement; the resulting internal fragmentation, utilisation and unallocated requests show how well memory is used.</w:t>
      </w:r>
    </w:p>
    <w:p>
      <w:pPr>
        <w:keepNext/>
        <w:pBdr>
          <w:bottom w:val="single" w:color="1F5EFF" w:sz="6" w:space="1"/>
        </w:pBdr>
        <w:spacing w:after="60" w:before="140"/>
      </w:pPr>
      <w:r>
        <w:rPr>
          <w:rFonts w:ascii="Calibri" w:cs="Calibri" w:eastAsia="Calibri" w:hAnsi="Calibri"/>
          <w:b/>
          <w:bCs/>
          <w:color w:val="1F3A8A"/>
          <w:sz w:val="23"/>
          <w:szCs w:val="23"/>
        </w:rPr>
        <w:t xml:space="preserve">4. Algorithm Design, Pseudocode, Diagram and Worked Examples</w:t>
      </w:r>
    </w:p>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1650"/>
        <w:gridCol w:w="300"/>
        <w:gridCol w:w="1650"/>
        <w:gridCol w:w="300"/>
        <w:gridCol w:w="1650"/>
        <w:gridCol w:w="300"/>
        <w:gridCol w:w="1650"/>
        <w:gridCol w:w="300"/>
        <w:gridCol w:w="1666"/>
      </w:tblGrid>
      <w:tr>
        <w:tc>
          <w:tcPr>
            <w:tcW w:type="dxa" w:w="165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Producers (ATM / Branch)</w:t>
            </w:r>
          </w:p>
        </w:tc>
        <w:tc>
          <w:tcPr>
            <w:tcW w:type="dxa" w:w="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w:t>
            </w:r>
          </w:p>
        </w:tc>
        <w:tc>
          <w:tcPr>
            <w:tcW w:type="dxa" w:w="165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Bounded Buffer (semaphores)</w:t>
            </w:r>
          </w:p>
        </w:tc>
        <w:tc>
          <w:tcPr>
            <w:tcW w:type="dxa" w:w="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w:t>
            </w:r>
          </w:p>
        </w:tc>
        <w:tc>
          <w:tcPr>
            <w:tcW w:type="dxa" w:w="165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CPU Scheduler (Priority)</w:t>
            </w:r>
          </w:p>
        </w:tc>
        <w:tc>
          <w:tcPr>
            <w:tcW w:type="dxa" w:w="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w:t>
            </w:r>
          </w:p>
        </w:tc>
        <w:tc>
          <w:tcPr>
            <w:tcW w:type="dxa" w:w="165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Banker’s safety check</w:t>
            </w:r>
          </w:p>
        </w:tc>
        <w:tc>
          <w:tcPr>
            <w:tcW w:type="dxa" w:w="3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w:t>
            </w:r>
          </w:p>
        </w:tc>
        <w:tc>
          <w:tcPr>
            <w:tcW w:type="dxa" w:w="16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Memory allocation → Execute</w:t>
            </w:r>
          </w:p>
        </w:tc>
      </w:tr>
    </w:tbl>
    <w:p>
      <w:pPr>
        <w:spacing w:after="40"/>
      </w:pPr>
    </w:p>
    <w:p>
      <w:pPr>
        <w:shd w:fill="F1F3F8" w:val="clear"/>
        <w:spacing w:after="0" w:line="220"/>
        <w:ind w:left="120"/>
      </w:pPr>
      <w:r>
        <w:rPr>
          <w:rFonts w:ascii="Consolas" w:cs="Consolas" w:eastAsia="Consolas" w:hAnsi="Consolas"/>
          <w:sz w:val="18"/>
          <w:szCs w:val="18"/>
        </w:rPr>
        <w:t xml:space="preserve">Producer:  wait(empty); wait(mutex); insert(item); signal(mutex); signal(full)</w:t>
      </w:r>
    </w:p>
    <w:p>
      <w:pPr>
        <w:shd w:fill="F1F3F8" w:val="clear"/>
        <w:spacing w:after="0" w:line="220"/>
        <w:ind w:left="120"/>
      </w:pPr>
      <w:r>
        <w:rPr>
          <w:rFonts w:ascii="Consolas" w:cs="Consolas" w:eastAsia="Consolas" w:hAnsi="Consolas"/>
          <w:sz w:val="18"/>
          <w:szCs w:val="18"/>
        </w:rPr>
        <w:t xml:space="preserve">Consumer:  wait(full);  wait(mutex); item=remove(); signal(mutex); signal(empty); process(item)</w:t>
      </w:r>
    </w:p>
    <w:p>
      <w:pPr>
        <w:shd w:fill="F1F3F8" w:val="clear"/>
        <w:spacing w:after="0" w:line="220"/>
        <w:ind w:left="120"/>
      </w:pPr>
      <w:r>
        <w:rPr>
          <w:rFonts w:ascii="Consolas" w:cs="Consolas" w:eastAsia="Consolas" w:hAnsi="Consolas"/>
          <w:sz w:val="18"/>
          <w:szCs w:val="18"/>
        </w:rPr>
        <w:t xml:space="preserve"> </w:t>
      </w:r>
    </w:p>
    <w:p>
      <w:pPr>
        <w:shd w:fill="F1F3F8" w:val="clear"/>
        <w:spacing w:after="0" w:line="220"/>
        <w:ind w:left="120"/>
      </w:pPr>
      <w:r>
        <w:rPr>
          <w:rFonts w:ascii="Consolas" w:cs="Consolas" w:eastAsia="Consolas" w:hAnsi="Consolas"/>
          <w:sz w:val="18"/>
          <w:szCs w:val="18"/>
        </w:rPr>
        <w:t xml:space="preserve">Safety(Alloc, Max, Avail):  Need = Max - Alloc;  Work = Avail;  Finish[i] = false</w:t>
      </w:r>
    </w:p>
    <w:p>
      <w:pPr>
        <w:shd w:fill="F1F3F8" w:val="clear"/>
        <w:spacing w:after="0" w:line="220"/>
        <w:ind w:left="120"/>
      </w:pPr>
      <w:r>
        <w:rPr>
          <w:rFonts w:ascii="Consolas" w:cs="Consolas" w:eastAsia="Consolas" w:hAnsi="Consolas"/>
          <w:sz w:val="18"/>
          <w:szCs w:val="18"/>
        </w:rPr>
        <w:t xml:space="preserve">  repeat: find i with Finish[i]=false and Need[i] &lt;= Work</w:t>
      </w:r>
    </w:p>
    <w:p>
      <w:pPr>
        <w:shd w:fill="F1F3F8" w:val="clear"/>
        <w:spacing w:after="0" w:line="220"/>
        <w:ind w:left="120"/>
      </w:pPr>
      <w:r>
        <w:rPr>
          <w:rFonts w:ascii="Consolas" w:cs="Consolas" w:eastAsia="Consolas" w:hAnsi="Consolas"/>
          <w:sz w:val="18"/>
          <w:szCs w:val="18"/>
        </w:rPr>
        <w:t xml:space="preserve">          Work = Work + Alloc[i];  Finish[i] = true;  append i to sequence</w:t>
      </w:r>
    </w:p>
    <w:p>
      <w:pPr>
        <w:shd w:fill="F1F3F8" w:val="clear"/>
        <w:spacing w:after="0" w:line="220"/>
        <w:ind w:left="120"/>
      </w:pPr>
      <w:r>
        <w:rPr>
          <w:rFonts w:ascii="Consolas" w:cs="Consolas" w:eastAsia="Consolas" w:hAnsi="Consolas"/>
          <w:sz w:val="18"/>
          <w:szCs w:val="18"/>
        </w:rPr>
        <w:t xml:space="preserve">  until none found;   SAFE iff all Finish[i] = true</w:t>
      </w:r>
    </w:p>
    <w:p>
      <w:pPr>
        <w:shd w:fill="F1F3F8" w:val="clear"/>
        <w:spacing w:after="0" w:line="220"/>
        <w:ind w:left="120"/>
      </w:pPr>
      <w:r>
        <w:rPr>
          <w:rFonts w:ascii="Consolas" w:cs="Consolas" w:eastAsia="Consolas" w:hAnsi="Consolas"/>
          <w:sz w:val="18"/>
          <w:szCs w:val="18"/>
        </w:rPr>
        <w:t xml:space="preserve">Request(i, Req):  if Req &gt; Need[i] error; if Req &gt; Avail wait;</w:t>
      </w:r>
    </w:p>
    <w:p>
      <w:pPr>
        <w:shd w:fill="F1F3F8" w:val="clear"/>
        <w:spacing w:after="0" w:line="220"/>
        <w:ind w:left="120"/>
      </w:pPr>
      <w:r>
        <w:rPr>
          <w:rFonts w:ascii="Consolas" w:cs="Consolas" w:eastAsia="Consolas" w:hAnsi="Consolas"/>
          <w:sz w:val="18"/>
          <w:szCs w:val="18"/>
        </w:rPr>
        <w:t xml:space="preserve">  pretend: Avail-=Req; Alloc[i]+=Req; Need[i]-=Req; grant if Safety()=SAFE else roll back</w:t>
      </w:r>
    </w:p>
    <w:p>
      <w:pPr>
        <w:shd w:fill="F1F3F8" w:val="clear"/>
        <w:spacing w:after="0" w:line="220"/>
        <w:ind w:left="120"/>
      </w:pPr>
      <w:r>
        <w:rPr>
          <w:rFonts w:ascii="Consolas" w:cs="Consolas" w:eastAsia="Consolas" w:hAnsi="Consolas"/>
          <w:sz w:val="18"/>
          <w:szCs w:val="18"/>
        </w:rPr>
        <w:t xml:space="preserve"> </w:t>
      </w:r>
    </w:p>
    <w:p>
      <w:pPr>
        <w:shd w:fill="F1F3F8" w:val="clear"/>
        <w:spacing w:after="0" w:line="220"/>
        <w:ind w:left="120"/>
      </w:pPr>
      <w:r>
        <w:rPr>
          <w:rFonts w:ascii="Consolas" w:cs="Consolas" w:eastAsia="Consolas" w:hAnsi="Consolas"/>
          <w:sz w:val="18"/>
          <w:szCs w:val="18"/>
        </w:rPr>
        <w:t xml:space="preserve">FitAllocate(request):  scan free partitions with size &gt;= request</w:t>
      </w:r>
    </w:p>
    <w:p>
      <w:pPr>
        <w:shd w:fill="F1F3F8" w:val="clear"/>
        <w:spacing w:after="0" w:line="220"/>
        <w:ind w:left="120"/>
      </w:pPr>
      <w:r>
        <w:rPr>
          <w:rFonts w:ascii="Consolas" w:cs="Consolas" w:eastAsia="Consolas" w:hAnsi="Consolas"/>
          <w:sz w:val="18"/>
          <w:szCs w:val="18"/>
        </w:rPr>
        <w:t xml:space="preserve">  First Fit = first match | Best Fit = smallest match | Worst Fit = largest match</w:t>
      </w:r>
    </w:p>
    <w:p>
      <w:pPr>
        <w:shd w:fill="F1F3F8" w:val="clear"/>
        <w:spacing w:after="0" w:line="220"/>
        <w:ind w:left="120"/>
      </w:pPr>
      <w:r>
        <w:rPr>
          <w:rFonts w:ascii="Consolas" w:cs="Consolas" w:eastAsia="Consolas" w:hAnsi="Consolas"/>
          <w:sz w:val="18"/>
          <w:szCs w:val="18"/>
        </w:rPr>
        <w:t xml:space="preserve">  internal fragmentation = partition size - request</w:t>
      </w:r>
    </w:p>
    <w:p>
      <w:pPr>
        <w:spacing w:after="70" w:before="80"/>
        <w:jc w:val="both"/>
      </w:pPr>
      <w:r>
        <w:rPr>
          <w:rFonts w:ascii="Calibri" w:cs="Calibri" w:eastAsia="Calibri" w:hAnsi="Calibri"/>
          <w:b/>
          <w:bCs/>
          <w:sz w:val="22"/>
          <w:szCs w:val="22"/>
        </w:rPr>
        <w:t xml:space="preserve">Worked example – Banker’s Algorithm. </w:t>
      </w:r>
      <w:r>
        <w:rPr>
          <w:rFonts w:ascii="Calibri" w:cs="Calibri" w:eastAsia="Calibri" w:hAnsi="Calibri"/>
          <w:sz w:val="22"/>
          <w:szCs w:val="22"/>
        </w:rPr>
        <w:t xml:space="preserve">Need = Max − Allocation: T1 [7 4 3], T2 [1 2 2], T3 [6 0 0], T4 [0 1 1], T5 [4 3 1]; Available = [3 3 2]. T2 (122 ≤ 332) finishes → Work 5 3 2; T4 → 7 4 3; T5 → 7 4 5; T1 → 7 5 5; T3 → 10 5 7. Safe sequence: </w:t>
      </w:r>
      <w:r>
        <w:rPr>
          <w:rFonts w:ascii="Calibri" w:cs="Calibri" w:eastAsia="Calibri" w:hAnsi="Calibri"/>
          <w:b/>
          <w:bCs/>
          <w:sz w:val="22"/>
          <w:szCs w:val="22"/>
        </w:rPr>
        <w:t xml:space="preserve">T2 → T4 → T5 → T1 → T3</w:t>
      </w:r>
      <w:r>
        <w:rPr>
          <w:rFonts w:ascii="Calibri" w:cs="Calibri" w:eastAsia="Calibri" w:hAnsi="Calibri"/>
          <w:sz w:val="22"/>
          <w:szCs w:val="22"/>
        </w:rPr>
        <w:t xml:space="preserve">. Work finally equals the total resources [10 5 7], confirming correctness.</w:t>
      </w:r>
    </w:p>
    <w:p>
      <w:pPr>
        <w:keepNext/>
        <w:pBdr>
          <w:bottom w:val="single" w:color="1F5EFF" w:sz="6" w:space="1"/>
        </w:pBdr>
        <w:spacing w:after="60" w:before="140"/>
      </w:pPr>
      <w:r>
        <w:rPr>
          <w:rFonts w:ascii="Calibri" w:cs="Calibri" w:eastAsia="Calibri" w:hAnsi="Calibri"/>
          <w:b/>
          <w:bCs/>
          <w:color w:val="1F3A8A"/>
          <w:sz w:val="23"/>
          <w:szCs w:val="23"/>
        </w:rPr>
        <w:t xml:space="preserve">5. Test Cases, Calculations and Execution Results</w:t>
      </w:r>
    </w:p>
    <w:p>
      <w:pPr>
        <w:spacing w:after="70" w:line="252"/>
        <w:jc w:val="both"/>
      </w:pPr>
      <w:r>
        <w:rPr>
          <w:rFonts w:ascii="Calibri" w:cs="Calibri" w:eastAsia="Calibri" w:hAnsi="Calibri"/>
          <w:b/>
          <w:bCs/>
          <w:sz w:val="22"/>
          <w:szCs w:val="22"/>
        </w:rPr>
        <w:t xml:space="preserve">(a) CPU Scheduling (Priority, non-preemptive). </w:t>
      </w:r>
      <w:r>
        <w:rPr>
          <w:rFonts w:ascii="Calibri" w:cs="Calibri" w:eastAsia="Calibri" w:hAnsi="Calibri"/>
          <w:sz w:val="22"/>
          <w:szCs w:val="22"/>
        </w:rPr>
        <w:t xml:space="preserve">Gantt: T1 [0–5] | T3 [5–13] | T2 [13–16] | T4 [16–18] | T5 [18–22].</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700"/>
        <w:gridCol w:w="1700"/>
        <w:gridCol w:w="1700"/>
        <w:gridCol w:w="1700"/>
      </w:tblGrid>
      <w:tr>
        <w:tc>
          <w:tcPr>
            <w:tcW w:type="dxa" w:w="11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ID</w:t>
            </w:r>
          </w:p>
        </w:tc>
        <w:tc>
          <w:tcPr>
            <w:tcW w:type="dxa" w:w="11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AT</w:t>
            </w:r>
          </w:p>
        </w:tc>
        <w:tc>
          <w:tcPr>
            <w:tcW w:type="dxa" w:w="11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BT</w:t>
            </w:r>
          </w:p>
        </w:tc>
        <w:tc>
          <w:tcPr>
            <w:tcW w:type="dxa" w:w="17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Completion</w:t>
            </w:r>
          </w:p>
        </w:tc>
        <w:tc>
          <w:tcPr>
            <w:tcW w:type="dxa" w:w="17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Turnaround</w:t>
            </w:r>
          </w:p>
        </w:tc>
        <w:tc>
          <w:tcPr>
            <w:tcW w:type="dxa" w:w="17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Waiting</w:t>
            </w:r>
          </w:p>
        </w:tc>
        <w:tc>
          <w:tcPr>
            <w:tcW w:type="dxa" w:w="17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Priority</w:t>
            </w:r>
          </w:p>
        </w:tc>
      </w:tr>
      <w:tr>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T1</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0</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5</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5</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5</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0</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2</w:t>
            </w:r>
          </w:p>
        </w:tc>
      </w:tr>
      <w:tr>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T2</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3</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16</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15</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12</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3</w:t>
            </w:r>
          </w:p>
        </w:tc>
      </w:tr>
      <w:tr>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T3</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2</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8</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13</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11</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3</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w:t>
            </w:r>
          </w:p>
        </w:tc>
      </w:tr>
      <w:tr>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T4</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3</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2</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18</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15</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13</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4</w:t>
            </w:r>
          </w:p>
        </w:tc>
      </w:tr>
      <w:tr>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T5</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4</w:t>
            </w:r>
          </w:p>
        </w:tc>
        <w:tc>
          <w:tcPr>
            <w:tcW w:type="dxa" w:w="11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4</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22</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18</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14</w:t>
            </w:r>
          </w:p>
        </w:tc>
        <w:tc>
          <w:tcPr>
            <w:tcW w:type="dxa" w:w="1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5</w:t>
            </w:r>
          </w:p>
        </w:tc>
      </w:tr>
    </w:tbl>
    <w:p>
      <w:pPr>
        <w:spacing w:after="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66"/>
        <w:gridCol w:w="3500"/>
        <w:gridCol w:w="3500"/>
      </w:tblGrid>
      <w:tr>
        <w:tc>
          <w:tcPr>
            <w:tcW w:type="dxa" w:w="3466"/>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Algorithm</w:t>
            </w:r>
          </w:p>
        </w:tc>
        <w:tc>
          <w:tcPr>
            <w:tcW w:type="dxa" w:w="35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Avg waiting time</w:t>
            </w:r>
          </w:p>
        </w:tc>
        <w:tc>
          <w:tcPr>
            <w:tcW w:type="dxa" w:w="35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Avg turnaround time</w:t>
            </w:r>
          </w:p>
        </w:tc>
      </w:tr>
      <w:tr>
        <w:tc>
          <w:tcPr>
            <w:tcW w:type="dxa" w:w="34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FCFS</w:t>
            </w:r>
          </w:p>
        </w:tc>
        <w:tc>
          <w:tcPr>
            <w:tcW w:type="dxa" w:w="3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7.40</w:t>
            </w:r>
          </w:p>
        </w:tc>
        <w:tc>
          <w:tcPr>
            <w:tcW w:type="dxa" w:w="3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11.80</w:t>
            </w:r>
          </w:p>
        </w:tc>
      </w:tr>
      <w:tr>
        <w:tc>
          <w:tcPr>
            <w:tcW w:type="dxa" w:w="34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SJF (non-preemptive)</w:t>
            </w:r>
          </w:p>
        </w:tc>
        <w:tc>
          <w:tcPr>
            <w:tcW w:type="dxa" w:w="3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5.20</w:t>
            </w:r>
          </w:p>
        </w:tc>
        <w:tc>
          <w:tcPr>
            <w:tcW w:type="dxa" w:w="3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9.60</w:t>
            </w:r>
          </w:p>
        </w:tc>
      </w:tr>
      <w:tr>
        <w:tc>
          <w:tcPr>
            <w:tcW w:type="dxa" w:w="34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Priority (non-preemptive)</w:t>
            </w:r>
          </w:p>
        </w:tc>
        <w:tc>
          <w:tcPr>
            <w:tcW w:type="dxa" w:w="3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8.40</w:t>
            </w:r>
          </w:p>
        </w:tc>
        <w:tc>
          <w:tcPr>
            <w:tcW w:type="dxa" w:w="3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12.80</w:t>
            </w:r>
          </w:p>
        </w:tc>
      </w:tr>
      <w:tr>
        <w:tc>
          <w:tcPr>
            <w:tcW w:type="dxa" w:w="34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Round Robin (q = 2)</w:t>
            </w:r>
          </w:p>
        </w:tc>
        <w:tc>
          <w:tcPr>
            <w:tcW w:type="dxa" w:w="3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9.40</w:t>
            </w:r>
          </w:p>
        </w:tc>
        <w:tc>
          <w:tcPr>
            <w:tcW w:type="dxa" w:w="35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13.80</w:t>
            </w:r>
          </w:p>
        </w:tc>
      </w:tr>
    </w:tbl>
    <w:p>
      <w:pPr>
        <w:spacing w:after="70" w:before="60"/>
        <w:jc w:val="both"/>
      </w:pPr>
      <w:r>
        <w:rPr>
          <w:rFonts w:ascii="Calibri" w:cs="Calibri" w:eastAsia="Calibri" w:hAnsi="Calibri"/>
          <w:sz w:val="22"/>
          <w:szCs w:val="22"/>
        </w:rPr>
        <w:t xml:space="preserve">SJF gives the lowest averages, but Priority is chosen for the banking scenario because T3 (Fund Transfer) waits only 3 units, trading a higher average for guaranteed service of critical transactions.</w:t>
      </w:r>
    </w:p>
    <w:p>
      <w:pPr>
        <w:spacing w:after="70" w:line="252"/>
        <w:jc w:val="both"/>
      </w:pPr>
      <w:r>
        <w:rPr>
          <w:rFonts w:ascii="Calibri" w:cs="Calibri" w:eastAsia="Calibri" w:hAnsi="Calibri"/>
          <w:b/>
          <w:bCs/>
          <w:sz w:val="22"/>
          <w:szCs w:val="22"/>
        </w:rPr>
        <w:t xml:space="preserve">(b) Producer–Consumer (N = 4). </w:t>
      </w:r>
      <w:r>
        <w:rPr>
          <w:rFonts w:ascii="Calibri" w:cs="Calibri" w:eastAsia="Calibri" w:hAnsi="Calibri"/>
          <w:sz w:val="22"/>
          <w:szCs w:val="22"/>
        </w:rPr>
        <w:t xml:space="preserve">Five Produce operations on an empty buffer: the first four succeed (empty 4→0, full 0→4); the fifth is blocked at wait(empty) until a Consume executes signal(empty). Five Consume operations on an empty buffer: the fifth blocks at wait(full). The visualizer’s log confirms no overwrite or underflow occurs.</w:t>
      </w:r>
    </w:p>
    <w:p>
      <w:pPr>
        <w:spacing w:after="70" w:line="252"/>
        <w:jc w:val="both"/>
      </w:pPr>
      <w:r>
        <w:rPr>
          <w:rFonts w:ascii="Calibri" w:cs="Calibri" w:eastAsia="Calibri" w:hAnsi="Calibri"/>
          <w:b/>
          <w:bCs/>
          <w:sz w:val="22"/>
          <w:szCs w:val="22"/>
        </w:rPr>
        <w:t xml:space="preserve">(c) Banker’s Algorithm – requests.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2600"/>
        <w:gridCol w:w="2366"/>
      </w:tblGrid>
      <w:tr>
        <w:tc>
          <w:tcPr>
            <w:tcW w:type="dxa" w:w="27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Request</w:t>
            </w:r>
          </w:p>
        </w:tc>
        <w:tc>
          <w:tcPr>
            <w:tcW w:type="dxa" w:w="28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Checks</w:t>
            </w:r>
          </w:p>
        </w:tc>
        <w:tc>
          <w:tcPr>
            <w:tcW w:type="dxa" w:w="26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Resulting state</w:t>
            </w:r>
          </w:p>
        </w:tc>
        <w:tc>
          <w:tcPr>
            <w:tcW w:type="dxa" w:w="2366"/>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Decision</w:t>
            </w:r>
          </w:p>
        </w:tc>
      </w:tr>
      <w:tr>
        <w:tc>
          <w:tcPr>
            <w:tcW w:type="dxa" w:w="2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T2 requests [1 0 2]</w:t>
            </w:r>
          </w:p>
        </w:tc>
        <w:tc>
          <w:tcPr>
            <w:tcW w:type="dxa" w:w="28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 Need [1 2 2], ≤ Avail [3 3 2]</w:t>
            </w:r>
          </w:p>
        </w:tc>
        <w:tc>
          <w:tcPr>
            <w:tcW w:type="dxa" w:w="26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Safe: T2,T4,T5,T1,T3</w:t>
            </w:r>
          </w:p>
        </w:tc>
        <w:tc>
          <w:tcPr>
            <w:tcW w:type="dxa" w:w="23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Granted</w:t>
            </w:r>
          </w:p>
        </w:tc>
      </w:tr>
      <w:tr>
        <w:tc>
          <w:tcPr>
            <w:tcW w:type="dxa" w:w="27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T5 requests [3 3 0]</w:t>
            </w:r>
          </w:p>
        </w:tc>
        <w:tc>
          <w:tcPr>
            <w:tcW w:type="dxa" w:w="28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 Need [4 3 1], ≤ Avail [3 3 2]</w:t>
            </w:r>
          </w:p>
        </w:tc>
        <w:tc>
          <w:tcPr>
            <w:tcW w:type="dxa" w:w="26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Avail [0 0 2]: no T can finish</w:t>
            </w:r>
          </w:p>
        </w:tc>
        <w:tc>
          <w:tcPr>
            <w:tcW w:type="dxa" w:w="23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Denied (unsafe)</w:t>
            </w:r>
          </w:p>
        </w:tc>
      </w:tr>
    </w:tbl>
    <w:p>
      <w:pPr>
        <w:spacing w:after="60" w:before="80"/>
        <w:jc w:val="both"/>
      </w:pPr>
      <w:r>
        <w:rPr>
          <w:rFonts w:ascii="Calibri" w:cs="Calibri" w:eastAsia="Calibri" w:hAnsi="Calibri"/>
          <w:b/>
          <w:bCs/>
          <w:sz w:val="22"/>
          <w:szCs w:val="22"/>
        </w:rPr>
        <w:t xml:space="preserve">(d) Memory Management. </w:t>
      </w:r>
      <w:r>
        <w:rPr>
          <w:rFonts w:ascii="Calibri" w:cs="Calibri" w:eastAsia="Calibri" w:hAnsi="Calibri"/>
          <w:sz w:val="22"/>
          <w:szCs w:val="22"/>
        </w:rPr>
        <w:t xml:space="preserve">Partitions: 100, 500, 200, 300, 600 KB; requests T1 = 212, T2 = 417, T3 = 112, T4 = 426, T5 = 80 KB (total 1700 KB).</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1800"/>
        <w:gridCol w:w="1900"/>
        <w:gridCol w:w="1866"/>
      </w:tblGrid>
      <w:tr>
        <w:tc>
          <w:tcPr>
            <w:tcW w:type="dxa" w:w="20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Algorithm</w:t>
            </w:r>
          </w:p>
        </w:tc>
        <w:tc>
          <w:tcPr>
            <w:tcW w:type="dxa" w:w="29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Placement (T1…T5 → partition)</w:t>
            </w:r>
          </w:p>
        </w:tc>
        <w:tc>
          <w:tcPr>
            <w:tcW w:type="dxa" w:w="18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Utilisation</w:t>
            </w:r>
          </w:p>
        </w:tc>
        <w:tc>
          <w:tcPr>
            <w:tcW w:type="dxa" w:w="1900"/>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Internal fragm.</w:t>
            </w:r>
          </w:p>
        </w:tc>
        <w:tc>
          <w:tcPr>
            <w:tcW w:type="dxa" w:w="1866"/>
            <w:tcBorders>
              <w:top w:val="single" w:color="9AA5BB" w:sz="4"/>
              <w:left w:val="single" w:color="9AA5BB" w:sz="4"/>
              <w:bottom w:val="single" w:color="9AA5BB" w:sz="4"/>
              <w:right w:val="single" w:color="9AA5BB" w:sz="4"/>
            </w:tcBorders>
            <w:shd w:fill="DDE6FF" w:val="clear"/>
            <w:tcMar>
              <w:top w:type="dxa" w:w="30"/>
              <w:left w:type="dxa" w:w="70"/>
              <w:bottom w:type="dxa" w:w="30"/>
              <w:right w:type="dxa" w:w="70"/>
            </w:tcMar>
          </w:tcPr>
          <w:p>
            <w:pPr>
              <w:jc w:val="center"/>
            </w:pPr>
            <w:r>
              <w:rPr>
                <w:rFonts w:ascii="Calibri" w:cs="Calibri" w:eastAsia="Calibri" w:hAnsi="Calibri"/>
                <w:b/>
                <w:bCs/>
                <w:sz w:val="20"/>
                <w:szCs w:val="20"/>
              </w:rPr>
              <w:t xml:space="preserve">Not allocated</w:t>
            </w:r>
          </w:p>
        </w:tc>
      </w:tr>
      <w:tr>
        <w:tc>
          <w:tcPr>
            <w:tcW w:type="dxa" w:w="20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First Fit</w:t>
            </w:r>
          </w:p>
        </w:tc>
        <w:tc>
          <w:tcPr>
            <w:tcW w:type="dxa" w:w="2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500, 600, 200, —, 100</w:t>
            </w:r>
          </w:p>
        </w:tc>
        <w:tc>
          <w:tcPr>
            <w:tcW w:type="dxa" w:w="18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48.3 %</w:t>
            </w:r>
          </w:p>
        </w:tc>
        <w:tc>
          <w:tcPr>
            <w:tcW w:type="dxa" w:w="1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579 KB</w:t>
            </w:r>
          </w:p>
        </w:tc>
        <w:tc>
          <w:tcPr>
            <w:tcW w:type="dxa" w:w="18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T4</w:t>
            </w:r>
          </w:p>
        </w:tc>
      </w:tr>
      <w:tr>
        <w:tc>
          <w:tcPr>
            <w:tcW w:type="dxa" w:w="20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Best Fit</w:t>
            </w:r>
          </w:p>
        </w:tc>
        <w:tc>
          <w:tcPr>
            <w:tcW w:type="dxa" w:w="2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300, 500, 200, 600, 100</w:t>
            </w:r>
          </w:p>
        </w:tc>
        <w:tc>
          <w:tcPr>
            <w:tcW w:type="dxa" w:w="18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73.4 %</w:t>
            </w:r>
          </w:p>
        </w:tc>
        <w:tc>
          <w:tcPr>
            <w:tcW w:type="dxa" w:w="1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453 KB</w:t>
            </w:r>
          </w:p>
        </w:tc>
        <w:tc>
          <w:tcPr>
            <w:tcW w:type="dxa" w:w="18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none</w:t>
            </w:r>
          </w:p>
        </w:tc>
      </w:tr>
      <w:tr>
        <w:tc>
          <w:tcPr>
            <w:tcW w:type="dxa" w:w="20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Worst Fit</w:t>
            </w:r>
          </w:p>
        </w:tc>
        <w:tc>
          <w:tcPr>
            <w:tcW w:type="dxa" w:w="2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600, 500, 300, —, 200</w:t>
            </w:r>
          </w:p>
        </w:tc>
        <w:tc>
          <w:tcPr>
            <w:tcW w:type="dxa" w:w="18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48.3 %</w:t>
            </w:r>
          </w:p>
        </w:tc>
        <w:tc>
          <w:tcPr>
            <w:tcW w:type="dxa" w:w="1900"/>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779 KB</w:t>
            </w:r>
          </w:p>
        </w:tc>
        <w:tc>
          <w:tcPr>
            <w:tcW w:type="dxa" w:w="1866"/>
            <w:tcBorders>
              <w:top w:val="single" w:color="9AA5BB" w:sz="4"/>
              <w:left w:val="single" w:color="9AA5BB" w:sz="4"/>
              <w:bottom w:val="single" w:color="9AA5BB" w:sz="4"/>
              <w:right w:val="single" w:color="9AA5BB" w:sz="4"/>
            </w:tcBorders>
            <w:tcMar>
              <w:top w:type="dxa" w:w="30"/>
              <w:left w:type="dxa" w:w="70"/>
              <w:bottom w:type="dxa" w:w="30"/>
              <w:right w:type="dxa" w:w="70"/>
            </w:tcMar>
          </w:tcPr>
          <w:p>
            <w:pPr>
              <w:jc w:val="center"/>
            </w:pPr>
            <w:r>
              <w:rPr>
                <w:rFonts w:ascii="Calibri" w:cs="Calibri" w:eastAsia="Calibri" w:hAnsi="Calibri"/>
                <w:b w:val="false"/>
                <w:bCs w:val="false"/>
                <w:sz w:val="20"/>
                <w:szCs w:val="20"/>
              </w:rPr>
              <w:t xml:space="preserve">T4</w:t>
            </w:r>
          </w:p>
        </w:tc>
      </w:tr>
    </w:tbl>
    <w:p>
      <w:pPr>
        <w:spacing w:after="70" w:before="60"/>
        <w:jc w:val="both"/>
      </w:pPr>
      <w:r>
        <w:rPr>
          <w:rFonts w:ascii="Calibri" w:cs="Calibri" w:eastAsia="Calibri" w:hAnsi="Calibri"/>
          <w:sz w:val="22"/>
          <w:szCs w:val="22"/>
        </w:rPr>
        <w:t xml:space="preserve">Best Fit places all five transactions with the least wasted space, so it is used in the integrated scenario.</w:t>
      </w:r>
    </w:p>
    <w:p>
      <w:pPr>
        <w:keepNext/>
        <w:pBdr>
          <w:bottom w:val="single" w:color="1F5EFF" w:sz="6" w:space="1"/>
        </w:pBdr>
        <w:spacing w:after="60" w:before="140"/>
      </w:pPr>
      <w:r>
        <w:rPr>
          <w:rFonts w:ascii="Calibri" w:cs="Calibri" w:eastAsia="Calibri" w:hAnsi="Calibri"/>
          <w:b/>
          <w:bCs/>
          <w:color w:val="1F3A8A"/>
          <w:sz w:val="23"/>
          <w:szCs w:val="23"/>
        </w:rPr>
        <w:t xml:space="preserve">6. Integration of the Algorithms into the Scenario</w:t>
      </w:r>
    </w:p>
    <w:p>
      <w:pPr>
        <w:spacing w:after="70" w:line="252"/>
        <w:jc w:val="both"/>
      </w:pPr>
      <w:r>
        <w:rPr>
          <w:rFonts w:ascii="Calibri" w:cs="Calibri" w:eastAsia="Calibri" w:hAnsi="Calibri"/>
          <w:sz w:val="22"/>
          <w:szCs w:val="22"/>
        </w:rPr>
        <w:t xml:space="preserve">A transaction’s life cycle uses all four mechanisms in sequence. (1) ATMs and branches act as producers and enqueue requests into the bounded buffer, so the queue stays consistent under peak load. (2) Consumer threads take requests, and the Priority scheduler orders them (T1, T3, T2, T4, T5), giving fund transfers precedence. (3) Before a dispatched transaction receives DB connections, service threads or ledger locks, Banker’s Algorithm checks that the grant leaves the system safe, otherwise the request waits; this prevents deadlock between concurrent transfers. (4) A Best Fit partition is assigned for the transaction’s working memory, and on completion the memory and resources are released, which signals empty and may unblock the next request. The visualizer’s “Integrated Run” tab executes exactly this flow on the data above.</w:t>
      </w:r>
    </w:p>
    <w:p>
      <w:pPr>
        <w:keepNext/>
        <w:pBdr>
          <w:bottom w:val="single" w:color="1F5EFF" w:sz="6" w:space="1"/>
        </w:pBdr>
        <w:spacing w:after="60" w:before="140"/>
      </w:pPr>
      <w:r>
        <w:rPr>
          <w:rFonts w:ascii="Calibri" w:cs="Calibri" w:eastAsia="Calibri" w:hAnsi="Calibri"/>
          <w:b/>
          <w:bCs/>
          <w:color w:val="1F3A8A"/>
          <w:sz w:val="23"/>
          <w:szCs w:val="23"/>
        </w:rPr>
        <w:t xml:space="preserve">7. Conclusion</w:t>
      </w:r>
    </w:p>
    <w:p>
      <w:pPr>
        <w:spacing w:after="70" w:line="252"/>
        <w:jc w:val="both"/>
      </w:pPr>
      <w:r>
        <w:rPr>
          <w:rFonts w:ascii="Calibri" w:cs="Calibri" w:eastAsia="Calibri" w:hAnsi="Calibri"/>
          <w:sz w:val="22"/>
          <w:szCs w:val="22"/>
        </w:rPr>
        <w:t xml:space="preserve">The case study shows that no single OS mechanism is sufficient for a banking workload: synchronization protects the queue, scheduling controls response time, Banker’s Algorithm keeps resource allocation deadlock-free, and Best Fit memory allocation raises utilisation from 48.3 % to 73.4 % compared with First/Worst Fit on the same data. Together they let the system process concurrent transactions safely, consistently and efficiently. Possible extensions are preemptive priority scheduling with aging, dynamic (variable) partitioning with compaction, and multiple consumer threads.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2026-10-24T12:22:40.609Z</dcterms:created>
  <dcterms:modified xsi:type="dcterms:W3CDTF">2026-10-24T12:22:40.614Z</dcterms:modified>
</cp:coreProperties>
</file>

<file path=docProps/custom.xml><?xml version="1.0" encoding="utf-8"?>
<Properties xmlns="http://schemas.openxmlformats.org/officeDocument/2006/custom-properties" xmlns:vt="http://schemas.openxmlformats.org/officeDocument/2006/docPropsVTypes"/>
</file>