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25" w:rsidRDefault="00F64325" w:rsidP="00F64325">
      <w:pPr>
        <w:pStyle w:val="ListParagraph"/>
        <w:numPr>
          <w:ilvl w:val="0"/>
          <w:numId w:val="1"/>
        </w:numPr>
        <w:jc w:val="both"/>
      </w:pPr>
      <w:r>
        <w:t>Data Sources: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Attractions: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Universal Studios, Singapore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Gardens by the Bay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Attraction Review Sites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proofErr w:type="spellStart"/>
      <w:r>
        <w:t>TripAdvisor</w:t>
      </w:r>
      <w:proofErr w:type="spellEnd"/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Web Searches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Google Trend data on web searches for above two attractions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Social Media data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Twitter data for above two transactions.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Tourist Data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Monthly tourist data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Hotel Booking Data</w:t>
      </w:r>
    </w:p>
    <w:p w:rsidR="00F64325" w:rsidRDefault="00F64325" w:rsidP="00F64325">
      <w:pPr>
        <w:ind w:left="1080"/>
        <w:jc w:val="both"/>
      </w:pPr>
    </w:p>
    <w:p w:rsidR="00F64325" w:rsidRDefault="00F64325" w:rsidP="00F64325">
      <w:pPr>
        <w:pStyle w:val="ListParagraph"/>
        <w:numPr>
          <w:ilvl w:val="0"/>
          <w:numId w:val="1"/>
        </w:numPr>
        <w:jc w:val="both"/>
      </w:pPr>
      <w:r>
        <w:t>Data Collection: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 xml:space="preserve">Web and social media data will be collected either by using API provided or by scraping following website. 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D23B58">
        <w:t>https://www.tripadvisor.com.sg/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D23B58">
        <w:t>https://www.google.com.sg/trends/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D23B58">
        <w:t>https://twitter.com/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Tourist data will be collected from following Singapore government sites. These agencies provide data in excel format.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2F5C17">
        <w:t>https://www.stb.gov.sg/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2F5C17">
        <w:t>http://www.singstat.gov.sg/statistics/browse-by-theme/tourism-tables</w:t>
      </w:r>
    </w:p>
    <w:p w:rsidR="00D35768" w:rsidRDefault="00D35768"/>
    <w:sectPr w:rsidR="00D35768" w:rsidSect="00D3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D7A65"/>
    <w:multiLevelType w:val="hybridMultilevel"/>
    <w:tmpl w:val="2C5ADA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4325"/>
    <w:rsid w:val="00D35768"/>
    <w:rsid w:val="00F6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Phadnis</dc:creator>
  <cp:lastModifiedBy>Tejas Phadnis</cp:lastModifiedBy>
  <cp:revision>1</cp:revision>
  <dcterms:created xsi:type="dcterms:W3CDTF">2017-02-05T16:28:00Z</dcterms:created>
  <dcterms:modified xsi:type="dcterms:W3CDTF">2017-02-05T16:28:00Z</dcterms:modified>
</cp:coreProperties>
</file>