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Tejas Gajare</w:t>
      </w:r>
      <w:r>
        <w:br/>
      </w:r>
      <w:r>
        <w:t xml:space="preserve">San Mateo, CA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(315) 418-9936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9">
        <w:r>
          <w:rPr>
            <w:rStyle w:val="Hyperlink"/>
          </w:rPr>
          <w:t xml:space="preserve">gajaretejas@gmail.com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0">
        <w:r>
          <w:rPr>
            <w:rStyle w:val="Hyperlink"/>
          </w:rPr>
          <w:t xml:space="preserve">linkedin.com/in/tejasgajare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1">
        <w:r>
          <w:rPr>
            <w:rStyle w:val="Hyperlink"/>
          </w:rPr>
          <w:t xml:space="preserve">tejasgajare.com</w:t>
        </w:r>
      </w:hyperlink>
    </w:p>
    <w:bookmarkStart w:id="12" w:name="skills"/>
    <w:p>
      <w:pPr>
        <w:pStyle w:val="Heading1"/>
      </w:pPr>
      <w:r>
        <w:t xml:space="preserve">Skills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Go, Python, C++, Java, SQL, JavaScript, TypeScript, Swift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REST/gRPC, Microservices, Kubernetes, Istio, Helm, ArgoCD, Docker, AWS, Kafka, Terraform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Observability &amp; CI/CD:</w:t>
      </w:r>
      <w:r>
        <w:t xml:space="preserve"> </w:t>
      </w:r>
      <w:r>
        <w:t xml:space="preserve">Prometheus, Grafana, PagerDuty, Humio/LogScale, GitHub Actions, SonarQube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/ Frameworks:</w:t>
      </w:r>
      <w:r>
        <w:t xml:space="preserve"> </w:t>
      </w:r>
      <w:r>
        <w:t xml:space="preserve">LangChain, FastAPI, Spring Boot, Flask, React, Vue.js, Git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Microsoft SQL Server, SQLite, Redis</w:t>
      </w:r>
    </w:p>
    <w:bookmarkEnd w:id="12"/>
    <w:bookmarkStart w:id="13" w:name="work-experience"/>
    <w:p>
      <w:pPr>
        <w:pStyle w:val="Heading1"/>
      </w:pPr>
      <w:r>
        <w:t xml:space="preserve">Work Experience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Hewlett Packard Enterprise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Cloud Developer III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San Jose, CA, Jul 2023 –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Architected a</w:t>
      </w:r>
      <w:r>
        <w:t xml:space="preserve"> </w:t>
      </w:r>
      <w:r>
        <w:rPr>
          <w:b/>
          <w:bCs/>
        </w:rPr>
        <w:t xml:space="preserve">multi-tenant support case system</w:t>
      </w:r>
      <w:r>
        <w:t xml:space="preserve"> </w:t>
      </w:r>
      <w:r>
        <w:t xml:space="preserve">with tenant isolation, access control, input validation, and</w:t>
      </w:r>
      <w:r>
        <w:t xml:space="preserve"> </w:t>
      </w:r>
      <w:r>
        <w:rPr>
          <w:b/>
          <w:bCs/>
        </w:rPr>
        <w:t xml:space="preserve">file upload sanitization</w:t>
      </w:r>
      <w:r>
        <w:t xml:space="preserve"> </w:t>
      </w:r>
      <w:r>
        <w:t xml:space="preserve">with magic-byte verification for 60+ content types</w:t>
      </w:r>
    </w:p>
    <w:p>
      <w:pPr>
        <w:numPr>
          <w:ilvl w:val="0"/>
          <w:numId w:val="1002"/>
        </w:numPr>
      </w:pPr>
      <w:r>
        <w:t xml:space="preserve">Designed and built</w:t>
      </w:r>
      <w:r>
        <w:t xml:space="preserve"> </w:t>
      </w:r>
      <w:r>
        <w:rPr>
          <w:b/>
          <w:bCs/>
        </w:rPr>
        <w:t xml:space="preserve">case ingestion APIs</w:t>
      </w:r>
      <w:r>
        <w:t xml:space="preserve"> </w:t>
      </w:r>
      <w:r>
        <w:t xml:space="preserve">(v3) with JWT auth middleware, Istio service mesh, and tenant isolation for HPE GreenLake cloud platform</w:t>
      </w:r>
    </w:p>
    <w:p>
      <w:pPr>
        <w:numPr>
          <w:ilvl w:val="0"/>
          <w:numId w:val="1002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API P90 latency regression</w:t>
      </w:r>
      <w:r>
        <w:t xml:space="preserve"> </w:t>
      </w:r>
      <w:r>
        <w:t xml:space="preserve">(8.8s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41.3s at 10 concurrent users) through metrics analysis; resolved with</w:t>
      </w:r>
      <w:r>
        <w:t xml:space="preserve"> </w:t>
      </w:r>
      <w:r>
        <w:rPr>
          <w:b/>
          <w:bCs/>
        </w:rPr>
        <w:t xml:space="preserve">Kafka partition key distribution</w:t>
      </w:r>
      <w:r>
        <w:t xml:space="preserve"> </w:t>
      </w:r>
      <w:r>
        <w:t xml:space="preserve">for horizontal consumer scaling</w:t>
      </w:r>
    </w:p>
    <w:p>
      <w:pPr>
        <w:numPr>
          <w:ilvl w:val="0"/>
          <w:numId w:val="1002"/>
        </w:numPr>
      </w:pPr>
      <w:r>
        <w:t xml:space="preserve">Fixed</w:t>
      </w:r>
      <w:r>
        <w:t xml:space="preserve"> </w:t>
      </w:r>
      <w:r>
        <w:rPr>
          <w:b/>
          <w:bCs/>
        </w:rPr>
        <w:t xml:space="preserve">JWT validation vulnerability</w:t>
      </w:r>
      <w:r>
        <w:t xml:space="preserve"> </w:t>
      </w:r>
      <w:r>
        <w:t xml:space="preserve">where JWKS cache allowed cross-issuer token acceptance; scoped cache by issuer+kid pair with URL prefix matching</w:t>
      </w:r>
    </w:p>
    <w:p>
      <w:pPr>
        <w:numPr>
          <w:ilvl w:val="0"/>
          <w:numId w:val="1002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observability platform</w:t>
      </w:r>
      <w:r>
        <w:t xml:space="preserve"> </w:t>
      </w:r>
      <w:r>
        <w:t xml:space="preserve">with Prometheus, Grafana dashboards, and PagerDuty/Slack alerting; instrumented CRM integration service for end-to-end case lifecycle visibility</w:t>
      </w:r>
    </w:p>
    <w:p>
      <w:pPr>
        <w:numPr>
          <w:ilvl w:val="0"/>
          <w:numId w:val="1002"/>
        </w:numPr>
      </w:pPr>
      <w:r>
        <w:t xml:space="preserve">Developed</w:t>
      </w:r>
      <w:r>
        <w:t xml:space="preserve"> </w:t>
      </w:r>
      <w:r>
        <w:rPr>
          <w:b/>
          <w:bCs/>
        </w:rPr>
        <w:t xml:space="preserve">Go-based download middleware</w:t>
      </w:r>
      <w:r>
        <w:t xml:space="preserve"> </w:t>
      </w:r>
      <w:r>
        <w:t xml:space="preserve">enforcing global trade compliance via IP-geolocation and account validation with SQLite caching, reducing redundant API calls by 60%+</w:t>
      </w:r>
    </w:p>
    <w:p>
      <w:pPr>
        <w:numPr>
          <w:ilvl w:val="0"/>
          <w:numId w:val="1002"/>
        </w:numPr>
      </w:pPr>
      <w:r>
        <w:t xml:space="preserve">Managed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across 3 environments with Helm, ArgoCD GitOps, and SOPS/ESO secrets for 20+ microservices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Hewlett Packard Enterprise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Software Engineer Intern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May – Aug 2022</w:t>
            </w:r>
          </w:p>
        </w:tc>
      </w:tr>
    </w:tbl>
    <w:p>
      <w:pPr>
        <w:numPr>
          <w:ilvl w:val="0"/>
          <w:numId w:val="1003"/>
        </w:numPr>
      </w:pPr>
      <w:r>
        <w:t xml:space="preserve">Updated Wellness REST APIs to HPE standards with OData V4 filter support, improving microservice interoperability</w:t>
      </w:r>
    </w:p>
    <w:p>
      <w:pPr>
        <w:numPr>
          <w:ilvl w:val="0"/>
          <w:numId w:val="1003"/>
        </w:numPr>
      </w:pPr>
      <w:r>
        <w:t xml:space="preserve">Modularized Go monorepo into individual service builds, reducing CI/CD build time by</w:t>
      </w:r>
      <w:r>
        <w:t xml:space="preserve"> </w:t>
      </w:r>
      <w:r>
        <w:rPr>
          <w:b/>
          <w:bCs/>
        </w:rPr>
        <w:t xml:space="preserve">96%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Grouped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Full Stack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Syracuse, NY, Jan – Apr 2022</w:t>
            </w:r>
          </w:p>
        </w:tc>
      </w:tr>
    </w:tbl>
    <w:p>
      <w:pPr>
        <w:numPr>
          <w:ilvl w:val="0"/>
          <w:numId w:val="1004"/>
        </w:numPr>
      </w:pPr>
      <w:r>
        <w:t xml:space="preserve">Designed three-tier, multi-AZ infrastructure with Spring Boot and Flask on AWS ECS/Fargate with 5 auto-scaled instances</w:t>
      </w:r>
    </w:p>
    <w:p>
      <w:pPr>
        <w:numPr>
          <w:ilvl w:val="0"/>
          <w:numId w:val="1004"/>
        </w:numPr>
      </w:pPr>
      <w:r>
        <w:t xml:space="preserve">Utilized server-side rendering to decrease page load time by</w:t>
      </w:r>
      <w:r>
        <w:t xml:space="preserve"> </w:t>
      </w:r>
      <w:r>
        <w:rPr>
          <w:b/>
          <w:bCs/>
        </w:rPr>
        <w:t xml:space="preserve">35%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Yardi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Software Engineer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Pune, India, Aug 2019 – Apr 2021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</w:t>
      </w:r>
      <w:r>
        <w:t xml:space="preserve"> </w:t>
      </w:r>
      <w:r>
        <w:rPr>
          <w:b/>
          <w:bCs/>
        </w:rPr>
        <w:t xml:space="preserve">CCPA &amp; GDPR compliance</w:t>
      </w:r>
      <w:r>
        <w:t xml:space="preserve"> </w:t>
      </w:r>
      <w:r>
        <w:t xml:space="preserve">data scrubbing tool handling complex hierarchical database relationships using T-SQL, reducing field selection time by</w:t>
      </w:r>
      <w:r>
        <w:t xml:space="preserve"> </w:t>
      </w:r>
      <w:r>
        <w:rPr>
          <w:b/>
          <w:bCs/>
        </w:rPr>
        <w:t xml:space="preserve">50%</w:t>
      </w:r>
    </w:p>
    <w:p>
      <w:pPr>
        <w:numPr>
          <w:ilvl w:val="0"/>
          <w:numId w:val="1005"/>
        </w:numPr>
      </w:pPr>
      <w:r>
        <w:t xml:space="preserve">Developed Harbor Management System using ASP.NET and Microsoft SQL Server for lease tracking</w:t>
      </w:r>
    </w:p>
    <w:bookmarkEnd w:id="13"/>
    <w:bookmarkStart w:id="14" w:name="projects"/>
    <w:p>
      <w:pPr>
        <w:pStyle w:val="Heading1"/>
      </w:pPr>
      <w:r>
        <w:t xml:space="preserve">Projects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Genie Wellness Agent — LLM-Powered Support Triage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Python, FastAPI, LangChain</w:t>
            </w:r>
          </w:p>
        </w:tc>
      </w:tr>
    </w:tbl>
    <w:p>
      <w:pPr>
        <w:numPr>
          <w:ilvl w:val="0"/>
          <w:numId w:val="1006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AI agent</w:t>
      </w:r>
      <w:r>
        <w:t xml:space="preserve"> </w:t>
      </w:r>
      <w:r>
        <w:t xml:space="preserve">for automated wellness event analysis and support case triage using LLM prompts and MCP tools; deployed across 5 Kubernetes clusters with per-cluster configuration</w:t>
      </w:r>
    </w:p>
    <w:p>
      <w:pPr>
        <w:numPr>
          <w:ilvl w:val="0"/>
          <w:numId w:val="1006"/>
        </w:numPr>
      </w:pPr>
      <w:r>
        <w:t xml:space="preserve">Optimized agent prompts for deterministic responses, summary generation, and follow-up question quality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Sprint Automation — AI-Powered Developer Tools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Python, Jira/Confluence APIs</w:t>
            </w:r>
          </w:p>
        </w:tc>
      </w:tr>
    </w:tbl>
    <w:p>
      <w:pPr>
        <w:numPr>
          <w:ilvl w:val="0"/>
          <w:numId w:val="1007"/>
        </w:numPr>
      </w:pPr>
      <w:r>
        <w:t xml:space="preserve">Created</w:t>
      </w:r>
      <w:r>
        <w:t xml:space="preserve"> </w:t>
      </w:r>
      <w:r>
        <w:rPr>
          <w:b/>
          <w:bCs/>
        </w:rPr>
        <w:t xml:space="preserve">Copilot CLI skills</w:t>
      </w:r>
      <w:r>
        <w:t xml:space="preserve"> </w:t>
      </w:r>
      <w:r>
        <w:t xml:space="preserve">that auto-generate sprint review Confluence pages with burndown charts and Jira Smart Links; batch-transition sprint issues to Assigned status</w:t>
      </w:r>
    </w:p>
    <w:bookmarkEnd w:id="14"/>
    <w:bookmarkStart w:id="15" w:name="education"/>
    <w:p>
      <w:pPr>
        <w:pStyle w:val="Heading1"/>
      </w:pPr>
      <w:r>
        <w:t xml:space="preserve">Education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Syracuse University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M.S. Computer Science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Aug 2021 – May 2023</w:t>
            </w:r>
          </w:p>
        </w:tc>
      </w:tr>
    </w:tbl>
    <w:p>
      <w:pPr>
        <w:numPr>
          <w:ilvl w:val="0"/>
          <w:numId w:val="1008"/>
        </w:numPr>
      </w:pPr>
      <w:r>
        <w:t xml:space="preserve">Coursework: NLP, Data Mining, Cryptography, Blockchain, Design &amp; Analysis of Algorithms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Savitribai Phule Pune University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B.E. Computer Engineering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May 2015 – May 2019</w:t>
            </w:r>
          </w:p>
        </w:tc>
      </w:tr>
    </w:tbl>
    <w:p>
      <w:pPr>
        <w:numPr>
          <w:ilvl w:val="0"/>
          <w:numId w:val="1009"/>
        </w:numPr>
      </w:pPr>
      <w:r>
        <w:t xml:space="preserve">Finalist — ACM ICPC Asia Regionals 2019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Ranked 6th nationally — ABU Robocon 2017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linkedin.com/in/tejasgajare" TargetMode="External" /><Relationship Type="http://schemas.openxmlformats.org/officeDocument/2006/relationships/hyperlink" Id="rId11" Target="https://www.tejasgajare.com" TargetMode="External" /><Relationship Type="http://schemas.openxmlformats.org/officeDocument/2006/relationships/hyperlink" Id="rId9" Target="mailto:gajareteja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linkedin.com/in/tejasgajare" TargetMode="External" /><Relationship Type="http://schemas.openxmlformats.org/officeDocument/2006/relationships/hyperlink" Id="rId11" Target="https://www.tejasgajare.com" TargetMode="External" /><Relationship Type="http://schemas.openxmlformats.org/officeDocument/2006/relationships/hyperlink" Id="rId9" Target="mailto:gajareteja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2026-03-30T03:35:49Z</dcterms:created>
  <dcterms:modified xsi:type="dcterms:W3CDTF">2026-03-30T03:35:49Z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