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DF-8: Operational Risk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43-46. Data status: complete.</w:t>
      </w:r>
    </w:p>
    <w:p>
      <w:r>
        <w:rPr>
          <w:b w:val="0"/>
          <w:i w:val="0"/>
        </w:rPr>
        <w:t>Approach: Basic Indicator Approach.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Capital required for operational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193,394.3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