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FB3CF" w14:textId="77777777" w:rsidR="00417106" w:rsidRDefault="00417106">
      <w:pPr>
        <w:spacing w:before="100"/>
      </w:pPr>
    </w:p>
    <w:p w14:paraId="0A61EE22" w14:textId="77777777" w:rsidR="00417106" w:rsidRDefault="00000000">
      <w:pPr>
        <w:spacing w:after="4"/>
      </w:pPr>
      <w:r>
        <w:rPr>
          <w:b/>
          <w:bCs/>
          <w:sz w:val="44"/>
          <w:szCs w:val="44"/>
        </w:rPr>
        <w:t>Intelligent CASA Onboarding Decision Engine</w:t>
      </w:r>
    </w:p>
    <w:p w14:paraId="69F95156" w14:textId="77777777" w:rsidR="00417106" w:rsidRDefault="00000000">
      <w:pPr>
        <w:spacing w:before="8" w:after="16"/>
      </w:pPr>
      <w:r>
        <w:rPr>
          <w:i/>
          <w:iCs/>
          <w:color w:val="595959"/>
          <w:sz w:val="19"/>
          <w:szCs w:val="19"/>
        </w:rPr>
        <w:t>A real-time intelligence layer that scores credit risk, estimates income, flags fraud, and recommends banking products at the moment of account opening.</w:t>
      </w:r>
    </w:p>
    <w:p w14:paraId="1CB238EB" w14:textId="77777777" w:rsidR="00417106" w:rsidRDefault="00417106">
      <w:pPr>
        <w:pBdr>
          <w:bottom w:val="single" w:sz="6" w:space="3" w:color="CCCCCC"/>
        </w:pBdr>
      </w:pPr>
    </w:p>
    <w:p w14:paraId="7C3E5FB1" w14:textId="77777777" w:rsidR="00417106" w:rsidRDefault="00417106">
      <w:pPr>
        <w:spacing w:before="12"/>
      </w:pPr>
    </w:p>
    <w:p w14:paraId="7FE9FEB6" w14:textId="77777777" w:rsidR="00417106" w:rsidRDefault="00000000">
      <w:pPr>
        <w:pBdr>
          <w:bottom w:val="single" w:sz="8" w:space="2" w:color="1A1A1A"/>
        </w:pBdr>
        <w:spacing w:before="180" w:after="60"/>
      </w:pPr>
      <w:r>
        <w:rPr>
          <w:b/>
          <w:bCs/>
          <w:spacing w:val="50"/>
        </w:rPr>
        <w:t>WHAT IT DOES</w:t>
      </w:r>
    </w:p>
    <w:p w14:paraId="4EDD7E3B" w14:textId="2CB9921F" w:rsidR="00417106" w:rsidRDefault="00000000">
      <w:pPr>
        <w:spacing w:after="80"/>
      </w:pPr>
      <w:r>
        <w:t xml:space="preserve">Three parallel engines activate the moment an applicant submits their details. They converge into a single decisioning output </w:t>
      </w:r>
      <w:r w:rsidR="00893309">
        <w:t>-</w:t>
      </w:r>
      <w:r>
        <w:t xml:space="preserve"> a risk score, an estimated income, a fraud status, and a product recommendation.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5240"/>
      </w:tblGrid>
      <w:tr w:rsidR="00417106" w14:paraId="2F1702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shd w:val="clear" w:color="auto" w:fill="2C2C2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408FDA" w14:textId="77777777" w:rsidR="00417106" w:rsidRDefault="00000000">
            <w:r>
              <w:rPr>
                <w:b/>
                <w:bCs/>
                <w:color w:val="FFFFFF"/>
                <w:sz w:val="17"/>
                <w:szCs w:val="17"/>
              </w:rPr>
              <w:t>Engine</w:t>
            </w:r>
          </w:p>
        </w:tc>
        <w:tc>
          <w:tcPr>
            <w:tcW w:w="2600" w:type="dxa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shd w:val="clear" w:color="auto" w:fill="2C2C2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DB5FAF" w14:textId="77777777" w:rsidR="00417106" w:rsidRDefault="00000000">
            <w:r>
              <w:rPr>
                <w:b/>
                <w:bCs/>
                <w:color w:val="FFFFFF"/>
                <w:sz w:val="17"/>
                <w:szCs w:val="17"/>
              </w:rPr>
              <w:t>Inputs</w:t>
            </w:r>
          </w:p>
        </w:tc>
        <w:tc>
          <w:tcPr>
            <w:tcW w:w="5240" w:type="dxa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shd w:val="clear" w:color="auto" w:fill="2C2C2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F28CF8" w14:textId="77777777" w:rsidR="00417106" w:rsidRDefault="00000000">
            <w:r>
              <w:rPr>
                <w:b/>
                <w:bCs/>
                <w:color w:val="FFFFFF"/>
                <w:sz w:val="17"/>
                <w:szCs w:val="17"/>
              </w:rPr>
              <w:t>Output</w:t>
            </w:r>
          </w:p>
        </w:tc>
      </w:tr>
      <w:tr w:rsidR="00417106" w14:paraId="131E1E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6C9E1" w14:textId="77777777" w:rsidR="00417106" w:rsidRDefault="00000000">
            <w:r>
              <w:rPr>
                <w:b/>
                <w:bCs/>
                <w:sz w:val="18"/>
                <w:szCs w:val="18"/>
              </w:rPr>
              <w:t>Income Estimation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B8220" w14:textId="77777777" w:rsidR="00417106" w:rsidRDefault="00000000">
            <w:r>
              <w:rPr>
                <w:color w:val="2C2C2C"/>
                <w:sz w:val="17"/>
                <w:szCs w:val="17"/>
              </w:rPr>
              <w:t>Bureau tradelines (loan type, EMI, sanction date), ITR / Form 16, AA bank credits</w:t>
            </w:r>
          </w:p>
        </w:tc>
        <w:tc>
          <w:tcPr>
            <w:tcW w:w="5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BC0BE" w14:textId="77777777" w:rsidR="00417106" w:rsidRDefault="00000000">
            <w:r>
              <w:rPr>
                <w:color w:val="2C2C2C"/>
                <w:sz w:val="17"/>
                <w:szCs w:val="17"/>
              </w:rPr>
              <w:t>Estimated monthly income range · Confidence level · Income band</w:t>
            </w:r>
          </w:p>
        </w:tc>
      </w:tr>
      <w:tr w:rsidR="00417106" w14:paraId="02C012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54524" w14:textId="77777777" w:rsidR="00417106" w:rsidRDefault="00000000">
            <w:r>
              <w:rPr>
                <w:b/>
                <w:bCs/>
                <w:sz w:val="18"/>
                <w:szCs w:val="18"/>
              </w:rPr>
              <w:t>Credit Risk Score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A1DCA" w14:textId="77777777" w:rsidR="00417106" w:rsidRDefault="00000000">
            <w:r>
              <w:rPr>
                <w:color w:val="2C2C2C"/>
                <w:sz w:val="17"/>
                <w:szCs w:val="17"/>
              </w:rPr>
              <w:t xml:space="preserve">Repayment history (DPD), FOIR, credit </w:t>
            </w:r>
            <w:proofErr w:type="spellStart"/>
            <w:r>
              <w:rPr>
                <w:color w:val="2C2C2C"/>
                <w:sz w:val="17"/>
                <w:szCs w:val="17"/>
              </w:rPr>
              <w:t>utilisation</w:t>
            </w:r>
            <w:proofErr w:type="spellEnd"/>
            <w:r>
              <w:rPr>
                <w:color w:val="2C2C2C"/>
                <w:sz w:val="17"/>
                <w:szCs w:val="17"/>
              </w:rPr>
              <w:t>, bureau vintage, enquiry velocity</w:t>
            </w:r>
          </w:p>
        </w:tc>
        <w:tc>
          <w:tcPr>
            <w:tcW w:w="5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A5B290" w14:textId="77777777" w:rsidR="00417106" w:rsidRDefault="00000000">
            <w:r>
              <w:rPr>
                <w:color w:val="2C2C2C"/>
                <w:sz w:val="17"/>
                <w:szCs w:val="17"/>
              </w:rPr>
              <w:t>0–100 composite score · Band A / B / C / D · Key score drivers</w:t>
            </w:r>
          </w:p>
        </w:tc>
      </w:tr>
      <w:tr w:rsidR="00417106" w14:paraId="7B9317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3CB8B" w14:textId="77777777" w:rsidR="00417106" w:rsidRDefault="00000000">
            <w:r>
              <w:rPr>
                <w:b/>
                <w:bCs/>
                <w:sz w:val="18"/>
                <w:szCs w:val="18"/>
              </w:rPr>
              <w:t>Fraud &amp; Identity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F448B2" w14:textId="77777777" w:rsidR="00417106" w:rsidRDefault="00000000">
            <w:proofErr w:type="spellStart"/>
            <w:r>
              <w:rPr>
                <w:color w:val="2C2C2C"/>
                <w:sz w:val="17"/>
                <w:szCs w:val="17"/>
              </w:rPr>
              <w:t>Datasutram</w:t>
            </w:r>
            <w:proofErr w:type="spellEnd"/>
            <w:r>
              <w:rPr>
                <w:color w:val="2C2C2C"/>
                <w:sz w:val="17"/>
                <w:szCs w:val="17"/>
              </w:rPr>
              <w:t>: identity, address, mobile, email, velocity signals</w:t>
            </w:r>
          </w:p>
        </w:tc>
        <w:tc>
          <w:tcPr>
            <w:tcW w:w="5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5C428" w14:textId="77777777" w:rsidR="00417106" w:rsidRDefault="00000000">
            <w:r>
              <w:rPr>
                <w:color w:val="2C2C2C"/>
                <w:sz w:val="17"/>
                <w:szCs w:val="17"/>
              </w:rPr>
              <w:t>Green / Amber / Red classification · Hard reject if Red</w:t>
            </w:r>
          </w:p>
        </w:tc>
      </w:tr>
    </w:tbl>
    <w:p w14:paraId="54EC578F" w14:textId="77777777" w:rsidR="00417106" w:rsidRDefault="00000000">
      <w:pPr>
        <w:pBdr>
          <w:bottom w:val="single" w:sz="8" w:space="2" w:color="1A1A1A"/>
        </w:pBdr>
        <w:spacing w:before="180" w:after="60"/>
      </w:pPr>
      <w:r>
        <w:rPr>
          <w:b/>
          <w:bCs/>
          <w:spacing w:val="50"/>
        </w:rPr>
        <w:t>INCOME ESTIMATION ENGINE</w:t>
      </w:r>
    </w:p>
    <w:p w14:paraId="09E7F6DF" w14:textId="3775C88B" w:rsidR="00417106" w:rsidRDefault="00000000">
      <w:pPr>
        <w:spacing w:after="80"/>
      </w:pPr>
      <w:r>
        <w:t xml:space="preserve">The engine produces an income range </w:t>
      </w:r>
      <w:r w:rsidR="00893309">
        <w:t>-</w:t>
      </w:r>
      <w:r>
        <w:t xml:space="preserve"> not a point estimate </w:t>
      </w:r>
      <w:r w:rsidR="00893309">
        <w:t>-</w:t>
      </w:r>
      <w:r>
        <w:t xml:space="preserve"> because income inferred from indirect signals always carries uncertainty. The range has a floor (minimum supported by lender data) and a ceiling (maximum the applicant claims). The FOIR denominator</w:t>
      </w:r>
      <w:r w:rsidR="00893309">
        <w:t xml:space="preserve"> (final income estimated)</w:t>
      </w:r>
      <w:r>
        <w:t xml:space="preserve"> is then picked as a percentile within that range, determined by confidence.</w:t>
      </w:r>
    </w:p>
    <w:p w14:paraId="22F68E66" w14:textId="77777777" w:rsidR="00417106" w:rsidRDefault="00000000">
      <w:pPr>
        <w:spacing w:before="120" w:after="40"/>
      </w:pPr>
      <w:r>
        <w:rPr>
          <w:b/>
          <w:bCs/>
        </w:rPr>
        <w:t>Signal Priority Hierarchy</w:t>
      </w:r>
    </w:p>
    <w:p w14:paraId="67C19A2C" w14:textId="2E06F605" w:rsidR="00417106" w:rsidRDefault="00000000">
      <w:pPr>
        <w:spacing w:after="60"/>
      </w:pPr>
      <w:r>
        <w:t xml:space="preserve">Three signals are available in strict priority order. A higher signal replaces the one below </w:t>
      </w:r>
      <w:r w:rsidR="00893309">
        <w:t>-</w:t>
      </w:r>
      <w:r>
        <w:t xml:space="preserve"> they are not blended.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000"/>
        <w:gridCol w:w="2900"/>
        <w:gridCol w:w="4340"/>
      </w:tblGrid>
      <w:tr w:rsidR="00417106" w14:paraId="0C5B255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shd w:val="clear" w:color="auto" w:fill="2C2C2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446FE4" w14:textId="77777777" w:rsidR="00417106" w:rsidRDefault="00417106"/>
        </w:tc>
        <w:tc>
          <w:tcPr>
            <w:tcW w:w="2000" w:type="dxa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shd w:val="clear" w:color="auto" w:fill="2C2C2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853281" w14:textId="77777777" w:rsidR="00417106" w:rsidRDefault="00000000">
            <w:r>
              <w:rPr>
                <w:b/>
                <w:bCs/>
                <w:color w:val="FFFFFF"/>
                <w:sz w:val="17"/>
                <w:szCs w:val="17"/>
              </w:rPr>
              <w:t>Signal</w:t>
            </w:r>
          </w:p>
        </w:tc>
        <w:tc>
          <w:tcPr>
            <w:tcW w:w="2900" w:type="dxa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shd w:val="clear" w:color="auto" w:fill="2C2C2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EF4CF1" w14:textId="77777777" w:rsidR="00417106" w:rsidRDefault="00000000">
            <w:r>
              <w:rPr>
                <w:b/>
                <w:bCs/>
                <w:color w:val="FFFFFF"/>
                <w:sz w:val="17"/>
                <w:szCs w:val="17"/>
              </w:rPr>
              <w:t>When Used</w:t>
            </w:r>
          </w:p>
        </w:tc>
        <w:tc>
          <w:tcPr>
            <w:tcW w:w="4340" w:type="dxa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shd w:val="clear" w:color="auto" w:fill="2C2C2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67775E" w14:textId="77777777" w:rsidR="00417106" w:rsidRDefault="00000000">
            <w:r>
              <w:rPr>
                <w:b/>
                <w:bCs/>
                <w:color w:val="FFFFFF"/>
                <w:sz w:val="17"/>
                <w:szCs w:val="17"/>
              </w:rPr>
              <w:t>Why This Priority</w:t>
            </w:r>
          </w:p>
        </w:tc>
      </w:tr>
      <w:tr w:rsidR="00417106" w14:paraId="0054F34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B56749" w14:textId="77777777" w:rsidR="0041710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810B9" w14:textId="77777777" w:rsidR="00417106" w:rsidRDefault="00000000">
            <w:r>
              <w:rPr>
                <w:b/>
                <w:bCs/>
                <w:sz w:val="18"/>
                <w:szCs w:val="18"/>
              </w:rPr>
              <w:t>AA Bank Credits (Account Aggregator)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B63B56" w14:textId="77777777" w:rsidR="00417106" w:rsidRDefault="00000000">
            <w:r>
              <w:rPr>
                <w:color w:val="2C2C2C"/>
                <w:sz w:val="17"/>
                <w:szCs w:val="17"/>
              </w:rPr>
              <w:t>Salary credits consistent over last 6 months</w:t>
            </w:r>
          </w:p>
        </w:tc>
        <w:tc>
          <w:tcPr>
            <w:tcW w:w="4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0F1994" w14:textId="77777777" w:rsidR="00417106" w:rsidRDefault="00000000">
            <w:r>
              <w:rPr>
                <w:color w:val="2C2C2C"/>
                <w:sz w:val="17"/>
                <w:szCs w:val="17"/>
              </w:rPr>
              <w:t>Only truly current income signal. Actual cash credited to salary account. No derivation. No assumptions. If available and stable, income = AA 6-month average. Engine stops here.</w:t>
            </w:r>
          </w:p>
        </w:tc>
      </w:tr>
      <w:tr w:rsidR="00417106" w14:paraId="11D26B2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047F5E" w14:textId="77777777" w:rsidR="0041710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71DEF" w14:textId="77777777" w:rsidR="00417106" w:rsidRDefault="00000000">
            <w:r>
              <w:rPr>
                <w:b/>
                <w:bCs/>
                <w:sz w:val="18"/>
                <w:szCs w:val="18"/>
              </w:rPr>
              <w:t>ITR / Form 16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40117" w14:textId="77777777" w:rsidR="00417106" w:rsidRDefault="00000000">
            <w:r>
              <w:rPr>
                <w:color w:val="2C2C2C"/>
                <w:sz w:val="17"/>
                <w:szCs w:val="17"/>
              </w:rPr>
              <w:t>Filed within last 12 months</w:t>
            </w:r>
          </w:p>
        </w:tc>
        <w:tc>
          <w:tcPr>
            <w:tcW w:w="4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A89BA" w14:textId="77777777" w:rsidR="00417106" w:rsidRDefault="00000000">
            <w:r>
              <w:rPr>
                <w:color w:val="2C2C2C"/>
                <w:sz w:val="17"/>
                <w:szCs w:val="17"/>
              </w:rPr>
              <w:t>Third-party verified under Income Tax Act. Penalty for misrepresentation. 12-month lag is acceptable. When available: ITR anchors at 60% weight, EMI-back composite cross-checks at 35%, limit proxy 5%.</w:t>
            </w:r>
          </w:p>
        </w:tc>
      </w:tr>
      <w:tr w:rsidR="00417106" w14:paraId="57C4ED6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5950D" w14:textId="77777777" w:rsidR="0041710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14046A" w14:textId="77777777" w:rsidR="00417106" w:rsidRDefault="00000000">
            <w:r>
              <w:rPr>
                <w:b/>
                <w:bCs/>
                <w:sz w:val="18"/>
                <w:szCs w:val="18"/>
              </w:rPr>
              <w:t>Bureau Tradelines Only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A378A" w14:textId="77777777" w:rsidR="00417106" w:rsidRDefault="00000000">
            <w:r>
              <w:rPr>
                <w:color w:val="2C2C2C"/>
                <w:sz w:val="17"/>
                <w:szCs w:val="17"/>
              </w:rPr>
              <w:t>No AA, no ITR available</w:t>
            </w:r>
          </w:p>
        </w:tc>
        <w:tc>
          <w:tcPr>
            <w:tcW w:w="4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18B98" w14:textId="77777777" w:rsidR="00417106" w:rsidRDefault="00000000">
            <w:r>
              <w:rPr>
                <w:color w:val="2C2C2C"/>
                <w:sz w:val="17"/>
                <w:szCs w:val="17"/>
              </w:rPr>
              <w:t>Derives a floor estimate from what lenders have already underwritten. Each tradeline is processed individually. Output is a range — floor to declared ceiling — not a point estimate.</w:t>
            </w:r>
          </w:p>
        </w:tc>
      </w:tr>
    </w:tbl>
    <w:p w14:paraId="38D4888C" w14:textId="77777777" w:rsidR="00417106" w:rsidRDefault="00417106">
      <w:pPr>
        <w:spacing w:before="100"/>
      </w:pPr>
    </w:p>
    <w:p w14:paraId="4C872D90" w14:textId="77777777" w:rsidR="00417106" w:rsidRDefault="00000000">
      <w:pPr>
        <w:spacing w:before="120" w:after="40"/>
      </w:pPr>
      <w:r>
        <w:rPr>
          <w:b/>
          <w:bCs/>
        </w:rPr>
        <w:t>EMI-Back Derivation — Per Tradeline</w:t>
      </w:r>
    </w:p>
    <w:p w14:paraId="78EBCAD2" w14:textId="77777777" w:rsidR="00417106" w:rsidRDefault="00000000">
      <w:pPr>
        <w:spacing w:after="60"/>
      </w:pPr>
      <w:r>
        <w:t xml:space="preserve">Per tradeline, the engine </w:t>
      </w:r>
      <w:r w:rsidRPr="00893309">
        <w:t>asks: what income did this lender verify at sanction?  Then it asks: how much has that income grown since?  Inco</w:t>
      </w:r>
      <w:r>
        <w:t>me grows every year. An older tradeline implies a lower past income — not a lower current income. The adjustment is forward, not backward.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0"/>
        <w:gridCol w:w="5280"/>
      </w:tblGrid>
      <w:tr w:rsidR="00417106" w14:paraId="0121D12C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shd w:val="clear" w:color="auto" w:fill="2C2C2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D0CE82" w14:textId="77777777" w:rsidR="00417106" w:rsidRDefault="00000000">
            <w:r>
              <w:rPr>
                <w:b/>
                <w:bCs/>
                <w:color w:val="FFFFFF"/>
                <w:sz w:val="17"/>
                <w:szCs w:val="17"/>
              </w:rPr>
              <w:t>Derivation Step</w:t>
            </w:r>
          </w:p>
        </w:tc>
        <w:tc>
          <w:tcPr>
            <w:tcW w:w="5280" w:type="dxa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shd w:val="clear" w:color="auto" w:fill="2C2C2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8EFA36" w14:textId="77777777" w:rsidR="00417106" w:rsidRDefault="00000000">
            <w:r>
              <w:rPr>
                <w:b/>
                <w:bCs/>
                <w:color w:val="FFFFFF"/>
                <w:sz w:val="17"/>
                <w:szCs w:val="17"/>
              </w:rPr>
              <w:t>Formula &amp; Rationale</w:t>
            </w:r>
          </w:p>
        </w:tc>
      </w:tr>
      <w:tr w:rsidR="00417106" w14:paraId="2D85D57F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23983" w14:textId="77777777" w:rsidR="00417106" w:rsidRDefault="00000000">
            <w:r>
              <w:rPr>
                <w:b/>
                <w:bCs/>
                <w:sz w:val="17"/>
                <w:szCs w:val="17"/>
              </w:rPr>
              <w:t>Step A — Implied income at sanction (EMI-bearing loans)</w:t>
            </w:r>
          </w:p>
        </w:tc>
        <w:tc>
          <w:tcPr>
            <w:tcW w:w="5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4516BB" w14:textId="77777777" w:rsidR="00417106" w:rsidRDefault="00000000">
            <w:r>
              <w:rPr>
                <w:color w:val="2C2C2C"/>
                <w:sz w:val="17"/>
                <w:szCs w:val="17"/>
              </w:rPr>
              <w:t xml:space="preserve">Implied income  =  EMI  ÷  </w:t>
            </w:r>
            <w:proofErr w:type="spellStart"/>
            <w:r>
              <w:rPr>
                <w:color w:val="2C2C2C"/>
                <w:sz w:val="17"/>
                <w:szCs w:val="17"/>
              </w:rPr>
              <w:t>FOIR_assumed</w:t>
            </w:r>
            <w:proofErr w:type="spellEnd"/>
            <w:r>
              <w:rPr>
                <w:color w:val="2C2C2C"/>
                <w:sz w:val="17"/>
                <w:szCs w:val="17"/>
              </w:rPr>
              <w:t xml:space="preserve">  The lender applied a FOIR rule before sanctioning. Reversing it tells us what income they required. FOIR assumptions: Home loan 40% </w:t>
            </w:r>
            <w:proofErr w:type="spellStart"/>
            <w:r>
              <w:rPr>
                <w:color w:val="2C2C2C"/>
                <w:sz w:val="17"/>
                <w:szCs w:val="17"/>
              </w:rPr>
              <w:t>sal</w:t>
            </w:r>
            <w:proofErr w:type="spellEnd"/>
            <w:r>
              <w:rPr>
                <w:color w:val="2C2C2C"/>
                <w:sz w:val="17"/>
                <w:szCs w:val="17"/>
              </w:rPr>
              <w:t xml:space="preserve"> / 50% SE · Auto 45% </w:t>
            </w:r>
            <w:proofErr w:type="spellStart"/>
            <w:r>
              <w:rPr>
                <w:color w:val="2C2C2C"/>
                <w:sz w:val="17"/>
                <w:szCs w:val="17"/>
              </w:rPr>
              <w:t>sal</w:t>
            </w:r>
            <w:proofErr w:type="spellEnd"/>
            <w:r>
              <w:rPr>
                <w:color w:val="2C2C2C"/>
                <w:sz w:val="17"/>
                <w:szCs w:val="17"/>
              </w:rPr>
              <w:t xml:space="preserve"> / 50% SE · Business loan 50%/55% · Personal loan 50%/55% · Consumer/Gold 55%/60%.</w:t>
            </w:r>
          </w:p>
        </w:tc>
      </w:tr>
      <w:tr w:rsidR="00417106" w14:paraId="34CEA211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5C24E5" w14:textId="77777777" w:rsidR="00417106" w:rsidRDefault="00000000">
            <w:r>
              <w:rPr>
                <w:b/>
                <w:bCs/>
                <w:sz w:val="17"/>
                <w:szCs w:val="17"/>
              </w:rPr>
              <w:t>Step A — Implied income at issuance (Credit cards)</w:t>
            </w:r>
          </w:p>
        </w:tc>
        <w:tc>
          <w:tcPr>
            <w:tcW w:w="5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0266B" w14:textId="404C2411" w:rsidR="00417106" w:rsidRDefault="00000000">
            <w:r>
              <w:rPr>
                <w:color w:val="2C2C2C"/>
                <w:sz w:val="17"/>
                <w:szCs w:val="17"/>
              </w:rPr>
              <w:t xml:space="preserve">Implied income  =  Original sanctioned limit  ÷  Income multiple  Banks issue cards at a multiple of monthly income. Use the original limit at </w:t>
            </w:r>
            <w:r>
              <w:rPr>
                <w:color w:val="2C2C2C"/>
                <w:sz w:val="17"/>
                <w:szCs w:val="17"/>
              </w:rPr>
              <w:lastRenderedPageBreak/>
              <w:t xml:space="preserve">account opening only </w:t>
            </w:r>
            <w:r w:rsidR="00893309">
              <w:rPr>
                <w:color w:val="2C2C2C"/>
                <w:sz w:val="17"/>
                <w:szCs w:val="17"/>
              </w:rPr>
              <w:t>-</w:t>
            </w:r>
            <w:r>
              <w:rPr>
                <w:color w:val="2C2C2C"/>
                <w:sz w:val="17"/>
                <w:szCs w:val="17"/>
              </w:rPr>
              <w:t xml:space="preserve"> auto-enhancements are excluded (they don't re-verify income). Multiples: Tier-1 entry 2.0× · Tier-1 premium 2.5× · Tier-2/NBFC 1.5× · Retail co-branded 1.0×.</w:t>
            </w:r>
          </w:p>
        </w:tc>
      </w:tr>
      <w:tr w:rsidR="00417106" w14:paraId="7FF09C0E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C2812" w14:textId="77777777" w:rsidR="00417106" w:rsidRDefault="00000000">
            <w:r>
              <w:rPr>
                <w:b/>
                <w:bCs/>
                <w:sz w:val="17"/>
                <w:szCs w:val="17"/>
              </w:rPr>
              <w:lastRenderedPageBreak/>
              <w:t>Step B — Forward growth adjustment (both types)</w:t>
            </w:r>
          </w:p>
        </w:tc>
        <w:tc>
          <w:tcPr>
            <w:tcW w:w="5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0A4473" w14:textId="02BB11E3" w:rsidR="00417106" w:rsidRDefault="00000000">
            <w:r>
              <w:rPr>
                <w:color w:val="2C2C2C"/>
                <w:sz w:val="17"/>
                <w:szCs w:val="17"/>
              </w:rPr>
              <w:t>Income today  =  Implied income  ×  (1 + g)^n  g = annual growth rate, n = years since sanction/issuance. Rates</w:t>
            </w:r>
            <w:r w:rsidR="00893309">
              <w:rPr>
                <w:color w:val="2C2C2C"/>
                <w:sz w:val="17"/>
                <w:szCs w:val="17"/>
              </w:rPr>
              <w:t xml:space="preserve"> (g)</w:t>
            </w:r>
            <w:r>
              <w:rPr>
                <w:color w:val="2C2C2C"/>
                <w:sz w:val="17"/>
                <w:szCs w:val="17"/>
              </w:rPr>
              <w:t>: Salaried secured 8% · Salaried unsecured / card 6% · SE secured 6% · SE unsecured 4% · Pension 0%. Source: Aon India compensation surveys (median 9.5% — conservative end applied).</w:t>
            </w:r>
          </w:p>
        </w:tc>
      </w:tr>
      <w:tr w:rsidR="00417106" w14:paraId="3365E026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FD2B3" w14:textId="77777777" w:rsidR="00417106" w:rsidRDefault="00000000">
            <w:r>
              <w:rPr>
                <w:b/>
                <w:bCs/>
                <w:sz w:val="17"/>
                <w:szCs w:val="17"/>
              </w:rPr>
              <w:t>Step C — Weight by signal strength</w:t>
            </w:r>
          </w:p>
        </w:tc>
        <w:tc>
          <w:tcPr>
            <w:tcW w:w="5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63028F" w14:textId="77777777" w:rsidR="00417106" w:rsidRDefault="00000000">
            <w:r>
              <w:rPr>
                <w:color w:val="2C2C2C"/>
                <w:sz w:val="17"/>
                <w:szCs w:val="17"/>
              </w:rPr>
              <w:t>Weight = Signal Strength of loan type. Home/LAP 0.90 · Auto 0.70 · Business 0.60 · Personal loan 0.40 · Credit card 0.35 · Consumer/Gold 0.15. Higher weight = lender did more rigorous income verification at sanction.</w:t>
            </w:r>
          </w:p>
        </w:tc>
      </w:tr>
      <w:tr w:rsidR="00417106" w14:paraId="31366981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54CE1F" w14:textId="77777777" w:rsidR="00417106" w:rsidRDefault="00000000">
            <w:r>
              <w:rPr>
                <w:b/>
                <w:bCs/>
                <w:sz w:val="17"/>
                <w:szCs w:val="17"/>
              </w:rPr>
              <w:t>Step D — Composite</w:t>
            </w:r>
          </w:p>
        </w:tc>
        <w:tc>
          <w:tcPr>
            <w:tcW w:w="5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745D91" w14:textId="56A77DEA" w:rsidR="00417106" w:rsidRDefault="00000000">
            <w:r>
              <w:rPr>
                <w:color w:val="2C2C2C"/>
                <w:sz w:val="17"/>
                <w:szCs w:val="17"/>
              </w:rPr>
              <w:t xml:space="preserve">Composite (floor)  =  Σ (Income today × Signal Strength)  ÷  Σ (Signal Strength)  This weighted average is the floor </w:t>
            </w:r>
            <w:r w:rsidR="00893309">
              <w:rPr>
                <w:color w:val="2C2C2C"/>
                <w:sz w:val="17"/>
                <w:szCs w:val="17"/>
              </w:rPr>
              <w:t>-</w:t>
            </w:r>
            <w:r>
              <w:rPr>
                <w:color w:val="2C2C2C"/>
                <w:sz w:val="17"/>
                <w:szCs w:val="17"/>
              </w:rPr>
              <w:t xml:space="preserve"> the minimum income supportable from lender-verified data.</w:t>
            </w:r>
          </w:p>
        </w:tc>
      </w:tr>
    </w:tbl>
    <w:p w14:paraId="0F7A4DF0" w14:textId="77777777" w:rsidR="00417106" w:rsidRDefault="00417106">
      <w:pPr>
        <w:spacing w:before="100"/>
      </w:pPr>
    </w:p>
    <w:p w14:paraId="620C9C05" w14:textId="77777777" w:rsidR="00417106" w:rsidRDefault="00000000">
      <w:pPr>
        <w:spacing w:before="120" w:after="40"/>
      </w:pPr>
      <w:r>
        <w:rPr>
          <w:b/>
          <w:bCs/>
        </w:rPr>
        <w:t>Floor, Ceiling, Range and FOIR Denominator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5240"/>
      </w:tblGrid>
      <w:tr w:rsidR="00417106" w14:paraId="58A982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shd w:val="clear" w:color="auto" w:fill="2C2C2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CA4FA0" w14:textId="77777777" w:rsidR="00417106" w:rsidRDefault="00000000">
            <w:r>
              <w:rPr>
                <w:b/>
                <w:bCs/>
                <w:color w:val="FFFFFF"/>
                <w:sz w:val="17"/>
                <w:szCs w:val="17"/>
              </w:rPr>
              <w:t>Element</w:t>
            </w:r>
          </w:p>
        </w:tc>
        <w:tc>
          <w:tcPr>
            <w:tcW w:w="2000" w:type="dxa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shd w:val="clear" w:color="auto" w:fill="2C2C2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5D5E81" w14:textId="77777777" w:rsidR="00417106" w:rsidRDefault="00000000">
            <w:r>
              <w:rPr>
                <w:b/>
                <w:bCs/>
                <w:color w:val="FFFFFF"/>
                <w:sz w:val="17"/>
                <w:szCs w:val="17"/>
              </w:rPr>
              <w:t>Value</w:t>
            </w:r>
          </w:p>
        </w:tc>
        <w:tc>
          <w:tcPr>
            <w:tcW w:w="5240" w:type="dxa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shd w:val="clear" w:color="auto" w:fill="2C2C2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FF493D" w14:textId="77777777" w:rsidR="00417106" w:rsidRDefault="00000000">
            <w:r>
              <w:rPr>
                <w:b/>
                <w:bCs/>
                <w:color w:val="FFFFFF"/>
                <w:sz w:val="17"/>
                <w:szCs w:val="17"/>
              </w:rPr>
              <w:t>How Derived</w:t>
            </w:r>
          </w:p>
        </w:tc>
      </w:tr>
      <w:tr w:rsidR="00417106" w14:paraId="092E72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DA8ED" w14:textId="77777777" w:rsidR="00417106" w:rsidRDefault="00000000">
            <w:r>
              <w:rPr>
                <w:b/>
                <w:bCs/>
                <w:sz w:val="17"/>
                <w:szCs w:val="17"/>
              </w:rPr>
              <w:t>Floor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169417" w14:textId="77777777" w:rsidR="00417106" w:rsidRDefault="00000000">
            <w:r>
              <w:rPr>
                <w:b/>
                <w:bCs/>
                <w:sz w:val="17"/>
                <w:szCs w:val="17"/>
              </w:rPr>
              <w:t>EMI-back composite</w:t>
            </w:r>
          </w:p>
        </w:tc>
        <w:tc>
          <w:tcPr>
            <w:tcW w:w="5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3C2A44" w14:textId="77777777" w:rsidR="00417106" w:rsidRDefault="00000000">
            <w:r>
              <w:rPr>
                <w:color w:val="2C2C2C"/>
                <w:sz w:val="17"/>
                <w:szCs w:val="17"/>
              </w:rPr>
              <w:t>Signal-strength-weighted average of today's income estimates across all active tradelines.</w:t>
            </w:r>
          </w:p>
        </w:tc>
      </w:tr>
      <w:tr w:rsidR="00417106" w14:paraId="63C7C6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B0007" w14:textId="77777777" w:rsidR="00417106" w:rsidRDefault="00000000">
            <w:r>
              <w:rPr>
                <w:b/>
                <w:bCs/>
                <w:sz w:val="17"/>
                <w:szCs w:val="17"/>
              </w:rPr>
              <w:t>Ceiling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CECE7" w14:textId="77777777" w:rsidR="00417106" w:rsidRDefault="00000000">
            <w:r>
              <w:rPr>
                <w:b/>
                <w:bCs/>
                <w:sz w:val="17"/>
                <w:szCs w:val="17"/>
              </w:rPr>
              <w:t>Declared income after haircut</w:t>
            </w:r>
          </w:p>
        </w:tc>
        <w:tc>
          <w:tcPr>
            <w:tcW w:w="5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92405" w14:textId="77777777" w:rsidR="00417106" w:rsidRDefault="00000000">
            <w:r>
              <w:rPr>
                <w:color w:val="2C2C2C"/>
                <w:sz w:val="17"/>
                <w:szCs w:val="17"/>
              </w:rPr>
              <w:t>Salaried no ITR: –20% · SE no ITR: –35% · ITR available: no haircut. Salaried applicants quote gross CTC; the fixed in-hand component is typically 15–25% lower.</w:t>
            </w:r>
          </w:p>
        </w:tc>
      </w:tr>
      <w:tr w:rsidR="00417106" w14:paraId="3AEC8C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F8D29" w14:textId="77777777" w:rsidR="00417106" w:rsidRDefault="00000000">
            <w:r>
              <w:rPr>
                <w:b/>
                <w:bCs/>
                <w:sz w:val="17"/>
                <w:szCs w:val="17"/>
              </w:rPr>
              <w:t>Income range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A703CF" w14:textId="77777777" w:rsidR="00417106" w:rsidRDefault="00000000">
            <w:r>
              <w:rPr>
                <w:b/>
                <w:bCs/>
                <w:sz w:val="17"/>
                <w:szCs w:val="17"/>
              </w:rPr>
              <w:t>Floor  to  Ceiling</w:t>
            </w:r>
          </w:p>
        </w:tc>
        <w:tc>
          <w:tcPr>
            <w:tcW w:w="5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49F299" w14:textId="77777777" w:rsidR="00417106" w:rsidRDefault="00000000">
            <w:r>
              <w:rPr>
                <w:color w:val="2C2C2C"/>
                <w:sz w:val="17"/>
                <w:szCs w:val="17"/>
              </w:rPr>
              <w:t>The engine reports a range. The gap between floor and ceiling measures uncertainty. A narrow gap = high confidence. A wide gap = low confidence.</w:t>
            </w:r>
          </w:p>
        </w:tc>
      </w:tr>
      <w:tr w:rsidR="00417106" w14:paraId="22D254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D8E0E" w14:textId="77777777" w:rsidR="00417106" w:rsidRDefault="00000000">
            <w:r>
              <w:rPr>
                <w:b/>
                <w:bCs/>
                <w:sz w:val="17"/>
                <w:szCs w:val="17"/>
              </w:rPr>
              <w:t>Confidence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CF6CE7" w14:textId="77777777" w:rsidR="00417106" w:rsidRDefault="00000000">
            <w:r>
              <w:rPr>
                <w:b/>
                <w:bCs/>
                <w:sz w:val="17"/>
                <w:szCs w:val="17"/>
              </w:rPr>
              <w:t>High / Medium / Medium-Low / Low</w:t>
            </w:r>
          </w:p>
        </w:tc>
        <w:tc>
          <w:tcPr>
            <w:tcW w:w="5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91AE23" w14:textId="77777777" w:rsidR="00417106" w:rsidRDefault="00000000">
            <w:r>
              <w:rPr>
                <w:color w:val="2C2C2C"/>
                <w:sz w:val="17"/>
                <w:szCs w:val="17"/>
              </w:rPr>
              <w:t>Determined by gap as % of floor. &lt; 20% = High · 20–40% = Medium · 40–60% = Medium-Low · &gt; 60% = Low.</w:t>
            </w:r>
          </w:p>
        </w:tc>
      </w:tr>
      <w:tr w:rsidR="00417106" w14:paraId="412B1D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DE464" w14:textId="77777777" w:rsidR="00417106" w:rsidRDefault="00000000">
            <w:r>
              <w:rPr>
                <w:b/>
                <w:bCs/>
                <w:sz w:val="17"/>
                <w:szCs w:val="17"/>
              </w:rPr>
              <w:t>FOIR denominator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FCF30" w14:textId="77777777" w:rsidR="00417106" w:rsidRDefault="00000000">
            <w:r>
              <w:rPr>
                <w:b/>
                <w:bCs/>
                <w:sz w:val="17"/>
                <w:szCs w:val="17"/>
              </w:rPr>
              <w:t>Percentile within range</w:t>
            </w:r>
          </w:p>
        </w:tc>
        <w:tc>
          <w:tcPr>
            <w:tcW w:w="5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BC057B" w14:textId="77777777" w:rsidR="00417106" w:rsidRDefault="00000000">
            <w:r>
              <w:rPr>
                <w:color w:val="2C2C2C"/>
                <w:sz w:val="17"/>
                <w:szCs w:val="17"/>
              </w:rPr>
              <w:t>High: 50th percentile (midpoint) · Medium: 40th · Medium-Low: 35th · Low: 30th. Under uncertainty, assume income is closer to the floor — the bank bears the downside of overextension.</w:t>
            </w:r>
          </w:p>
        </w:tc>
      </w:tr>
      <w:tr w:rsidR="00417106" w14:paraId="0359D3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76B80" w14:textId="77777777" w:rsidR="00417106" w:rsidRDefault="00000000">
            <w:r>
              <w:rPr>
                <w:b/>
                <w:bCs/>
                <w:sz w:val="17"/>
                <w:szCs w:val="17"/>
              </w:rPr>
              <w:t>FOIR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3E996" w14:textId="77777777" w:rsidR="00417106" w:rsidRDefault="00000000">
            <w:r>
              <w:rPr>
                <w:b/>
                <w:bCs/>
                <w:sz w:val="17"/>
                <w:szCs w:val="17"/>
              </w:rPr>
              <w:t>Total current EMI ÷ FOIR denominator</w:t>
            </w:r>
          </w:p>
        </w:tc>
        <w:tc>
          <w:tcPr>
            <w:tcW w:w="5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50267" w14:textId="0D439030" w:rsidR="00417106" w:rsidRDefault="00000000">
            <w:r>
              <w:rPr>
                <w:color w:val="2C2C2C"/>
                <w:sz w:val="17"/>
                <w:szCs w:val="17"/>
              </w:rPr>
              <w:t xml:space="preserve">A single number derived from a principled position within the income range </w:t>
            </w:r>
            <w:r w:rsidR="00893309">
              <w:rPr>
                <w:color w:val="2C2C2C"/>
                <w:sz w:val="17"/>
                <w:szCs w:val="17"/>
              </w:rPr>
              <w:t>-</w:t>
            </w:r>
            <w:r>
              <w:rPr>
                <w:color w:val="2C2C2C"/>
                <w:sz w:val="17"/>
                <w:szCs w:val="17"/>
              </w:rPr>
              <w:t xml:space="preserve"> not a single-point estimate presented as fact.</w:t>
            </w:r>
          </w:p>
        </w:tc>
      </w:tr>
    </w:tbl>
    <w:p w14:paraId="28231E62" w14:textId="77777777" w:rsidR="00417106" w:rsidRDefault="00417106">
      <w:pPr>
        <w:spacing w:before="60"/>
      </w:pPr>
    </w:p>
    <w:p w14:paraId="66516ACB" w14:textId="77777777" w:rsidR="00417106" w:rsidRDefault="00000000">
      <w:pPr>
        <w:spacing w:after="40"/>
      </w:pPr>
      <w:r>
        <w:rPr>
          <w:color w:val="2C2C2C"/>
          <w:sz w:val="18"/>
          <w:szCs w:val="18"/>
        </w:rPr>
        <w:t>When ITR is available, it anchors at 60% weight and the EMI-back composite serves as a cross-check at 35% — not the primary signal. A large divergence between ITR and composite is itself flagged as a risk signal.</w:t>
      </w:r>
    </w:p>
    <w:p w14:paraId="5C7ADBBD" w14:textId="77777777" w:rsidR="00417106" w:rsidRDefault="00000000">
      <w:pPr>
        <w:pBdr>
          <w:bottom w:val="single" w:sz="8" w:space="2" w:color="1A1A1A"/>
        </w:pBdr>
        <w:spacing w:before="180" w:after="60"/>
      </w:pPr>
      <w:r>
        <w:rPr>
          <w:b/>
          <w:bCs/>
          <w:spacing w:val="50"/>
        </w:rPr>
        <w:t>CREDIT RISK SCORING ENGINE</w:t>
      </w:r>
    </w:p>
    <w:p w14:paraId="704CD45F" w14:textId="77777777" w:rsidR="00417106" w:rsidRDefault="00000000">
      <w:pPr>
        <w:spacing w:after="80"/>
      </w:pPr>
      <w:r>
        <w:t xml:space="preserve">A 0–100 composite index reflecting the probability of default within 12 months. Higher score = lower risk. Constructed across four pillars, each capturing a distinct dimension of credit </w:t>
      </w:r>
      <w:proofErr w:type="spellStart"/>
      <w:r>
        <w:t>behaviour</w:t>
      </w:r>
      <w:proofErr w:type="spellEnd"/>
      <w:r>
        <w:t>.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000"/>
        <w:gridCol w:w="6240"/>
      </w:tblGrid>
      <w:tr w:rsidR="00417106" w14:paraId="538E04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shd w:val="clear" w:color="auto" w:fill="2C2C2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7C443C" w14:textId="77777777" w:rsidR="00417106" w:rsidRDefault="00000000">
            <w:r>
              <w:rPr>
                <w:b/>
                <w:bCs/>
                <w:color w:val="FFFFFF"/>
                <w:sz w:val="17"/>
                <w:szCs w:val="17"/>
              </w:rPr>
              <w:t>Pillar</w:t>
            </w:r>
          </w:p>
        </w:tc>
        <w:tc>
          <w:tcPr>
            <w:tcW w:w="1000" w:type="dxa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shd w:val="clear" w:color="auto" w:fill="2C2C2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52983A" w14:textId="77777777" w:rsidR="00417106" w:rsidRDefault="00000000">
            <w:r>
              <w:rPr>
                <w:b/>
                <w:bCs/>
                <w:color w:val="FFFFFF"/>
                <w:sz w:val="17"/>
                <w:szCs w:val="17"/>
              </w:rPr>
              <w:t>Weight</w:t>
            </w:r>
          </w:p>
        </w:tc>
        <w:tc>
          <w:tcPr>
            <w:tcW w:w="6240" w:type="dxa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shd w:val="clear" w:color="auto" w:fill="2C2C2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A6A829" w14:textId="77777777" w:rsidR="00417106" w:rsidRDefault="00000000">
            <w:r>
              <w:rPr>
                <w:b/>
                <w:bCs/>
                <w:color w:val="FFFFFF"/>
                <w:sz w:val="17"/>
                <w:szCs w:val="17"/>
              </w:rPr>
              <w:t>Key Variables</w:t>
            </w:r>
          </w:p>
        </w:tc>
      </w:tr>
      <w:tr w:rsidR="00417106" w14:paraId="0AA435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EEFDA" w14:textId="77777777" w:rsidR="00417106" w:rsidRDefault="00000000">
            <w:r>
              <w:rPr>
                <w:b/>
                <w:bCs/>
                <w:sz w:val="17"/>
                <w:szCs w:val="17"/>
              </w:rPr>
              <w:t xml:space="preserve">Repayment </w:t>
            </w:r>
            <w:proofErr w:type="spellStart"/>
            <w:r>
              <w:rPr>
                <w:b/>
                <w:bCs/>
                <w:sz w:val="17"/>
                <w:szCs w:val="17"/>
              </w:rPr>
              <w:t>Behaviour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5439C4" w14:textId="77777777" w:rsidR="0041710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40%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38D730" w14:textId="77777777" w:rsidR="00417106" w:rsidRDefault="00000000">
            <w:r>
              <w:rPr>
                <w:color w:val="2C2C2C"/>
                <w:sz w:val="17"/>
                <w:szCs w:val="17"/>
              </w:rPr>
              <w:t>DPD 30 / 60 / 90 recency and frequency. Write-off or settlement history. Worst delinquency in last 24 months. Payment consistency across all tradelines. Highest weight — past delinquency is the strongest predictor of future default.</w:t>
            </w:r>
          </w:p>
        </w:tc>
      </w:tr>
      <w:tr w:rsidR="00417106" w14:paraId="1084B2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669DB" w14:textId="77777777" w:rsidR="00417106" w:rsidRDefault="00000000">
            <w:r>
              <w:rPr>
                <w:b/>
                <w:bCs/>
                <w:sz w:val="17"/>
                <w:szCs w:val="17"/>
              </w:rPr>
              <w:t>Financial Capacity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7EBF9" w14:textId="77777777" w:rsidR="0041710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30%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47B23" w14:textId="77777777" w:rsidR="00417106" w:rsidRDefault="00000000">
            <w:r>
              <w:rPr>
                <w:color w:val="2C2C2C"/>
                <w:sz w:val="17"/>
                <w:szCs w:val="17"/>
              </w:rPr>
              <w:t xml:space="preserve">FOIR (total EMI ÷ estimated income). Credit </w:t>
            </w:r>
            <w:proofErr w:type="spellStart"/>
            <w:r>
              <w:rPr>
                <w:color w:val="2C2C2C"/>
                <w:sz w:val="17"/>
                <w:szCs w:val="17"/>
              </w:rPr>
              <w:t>utilisation</w:t>
            </w:r>
            <w:proofErr w:type="spellEnd"/>
            <w:r>
              <w:rPr>
                <w:color w:val="2C2C2C"/>
                <w:sz w:val="17"/>
                <w:szCs w:val="17"/>
              </w:rPr>
              <w:t xml:space="preserve"> rate. EMI growth trend over 12 months. Headroom between income and obligations.</w:t>
            </w:r>
          </w:p>
        </w:tc>
      </w:tr>
      <w:tr w:rsidR="00417106" w14:paraId="5F1B7B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94836" w14:textId="77777777" w:rsidR="00417106" w:rsidRDefault="00000000">
            <w:r>
              <w:rPr>
                <w:b/>
                <w:bCs/>
                <w:sz w:val="17"/>
                <w:szCs w:val="17"/>
              </w:rPr>
              <w:t>Credit Stability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413C3" w14:textId="77777777" w:rsidR="0041710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20%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6F900" w14:textId="77777777" w:rsidR="00417106" w:rsidRDefault="00000000">
            <w:r>
              <w:rPr>
                <w:color w:val="2C2C2C"/>
                <w:sz w:val="17"/>
                <w:szCs w:val="17"/>
              </w:rPr>
              <w:t>Bureau vintage (months since first tradeline). Mix of secured vs unsecured. Enquiry trend — rising enquiries signal credit stress. Number of active vs closed accounts.</w:t>
            </w:r>
          </w:p>
        </w:tc>
      </w:tr>
      <w:tr w:rsidR="00417106" w14:paraId="7AB4D9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4C538D" w14:textId="77777777" w:rsidR="00417106" w:rsidRDefault="00000000">
            <w:r>
              <w:rPr>
                <w:b/>
                <w:bCs/>
                <w:sz w:val="17"/>
                <w:szCs w:val="17"/>
              </w:rPr>
              <w:t>Fraud Risk Overlay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E1A0B" w14:textId="77777777" w:rsidR="0041710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10%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9FF53" w14:textId="77777777" w:rsidR="00417106" w:rsidRDefault="00000000">
            <w:proofErr w:type="spellStart"/>
            <w:r>
              <w:rPr>
                <w:color w:val="2C2C2C"/>
                <w:sz w:val="17"/>
                <w:szCs w:val="17"/>
              </w:rPr>
              <w:t>Datasutram</w:t>
            </w:r>
            <w:proofErr w:type="spellEnd"/>
            <w:r>
              <w:rPr>
                <w:color w:val="2C2C2C"/>
                <w:sz w:val="17"/>
                <w:szCs w:val="17"/>
              </w:rPr>
              <w:t xml:space="preserve"> composite score. Identity and address verification. Velocity signal (multiple applications in short window). De-duplication result.</w:t>
            </w:r>
          </w:p>
        </w:tc>
      </w:tr>
    </w:tbl>
    <w:p w14:paraId="06FAE038" w14:textId="77777777" w:rsidR="00417106" w:rsidRDefault="00417106">
      <w:pPr>
        <w:spacing w:before="100"/>
      </w:pPr>
    </w:p>
    <w:p w14:paraId="20308B99" w14:textId="77777777" w:rsidR="00893309" w:rsidRDefault="00893309">
      <w:pPr>
        <w:rPr>
          <w:b/>
          <w:bCs/>
        </w:rPr>
      </w:pPr>
      <w:r>
        <w:rPr>
          <w:b/>
          <w:bCs/>
        </w:rPr>
        <w:br w:type="page"/>
      </w:r>
    </w:p>
    <w:p w14:paraId="6178895A" w14:textId="73FF3210" w:rsidR="00417106" w:rsidRDefault="00000000">
      <w:pPr>
        <w:spacing w:before="120" w:after="40"/>
      </w:pPr>
      <w:r>
        <w:rPr>
          <w:b/>
          <w:bCs/>
        </w:rPr>
        <w:lastRenderedPageBreak/>
        <w:t>Risk Bands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400"/>
        <w:gridCol w:w="2000"/>
        <w:gridCol w:w="2640"/>
        <w:gridCol w:w="2800"/>
      </w:tblGrid>
      <w:tr w:rsidR="00417106" w14:paraId="2B05DFC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shd w:val="clear" w:color="auto" w:fill="2C2C2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3A26B2" w14:textId="77777777" w:rsidR="00417106" w:rsidRDefault="00000000">
            <w:r>
              <w:rPr>
                <w:b/>
                <w:bCs/>
                <w:color w:val="FFFFFF"/>
                <w:sz w:val="17"/>
                <w:szCs w:val="17"/>
              </w:rPr>
              <w:t>Band</w:t>
            </w:r>
          </w:p>
        </w:tc>
        <w:tc>
          <w:tcPr>
            <w:tcW w:w="1400" w:type="dxa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shd w:val="clear" w:color="auto" w:fill="2C2C2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EB752D" w14:textId="77777777" w:rsidR="00417106" w:rsidRDefault="00000000">
            <w:r>
              <w:rPr>
                <w:b/>
                <w:bCs/>
                <w:color w:val="FFFFFF"/>
                <w:sz w:val="17"/>
                <w:szCs w:val="17"/>
              </w:rPr>
              <w:t>Score</w:t>
            </w:r>
          </w:p>
        </w:tc>
        <w:tc>
          <w:tcPr>
            <w:tcW w:w="2000" w:type="dxa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shd w:val="clear" w:color="auto" w:fill="2C2C2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FAF225" w14:textId="77777777" w:rsidR="00417106" w:rsidRDefault="00000000">
            <w:r>
              <w:rPr>
                <w:b/>
                <w:bCs/>
                <w:color w:val="FFFFFF"/>
                <w:sz w:val="17"/>
                <w:szCs w:val="17"/>
              </w:rPr>
              <w:t>Risk Profile</w:t>
            </w:r>
          </w:p>
        </w:tc>
        <w:tc>
          <w:tcPr>
            <w:tcW w:w="2640" w:type="dxa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shd w:val="clear" w:color="auto" w:fill="2C2C2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287B7D" w14:textId="77777777" w:rsidR="00417106" w:rsidRDefault="00000000">
            <w:r>
              <w:rPr>
                <w:b/>
                <w:bCs/>
                <w:color w:val="FFFFFF"/>
                <w:sz w:val="17"/>
                <w:szCs w:val="17"/>
              </w:rPr>
              <w:t>Expected 12M NPA</w:t>
            </w:r>
          </w:p>
        </w:tc>
        <w:tc>
          <w:tcPr>
            <w:tcW w:w="2800" w:type="dxa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shd w:val="clear" w:color="auto" w:fill="2C2C2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16429B" w14:textId="77777777" w:rsidR="00417106" w:rsidRDefault="00000000">
            <w:r>
              <w:rPr>
                <w:b/>
                <w:bCs/>
                <w:color w:val="FFFFFF"/>
                <w:sz w:val="17"/>
                <w:szCs w:val="17"/>
              </w:rPr>
              <w:t>Decisioning</w:t>
            </w:r>
          </w:p>
        </w:tc>
      </w:tr>
      <w:tr w:rsidR="00417106" w14:paraId="445CF0A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2C2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664989" w14:textId="77777777" w:rsidR="00417106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FC365" w14:textId="77777777" w:rsidR="00417106" w:rsidRDefault="00000000">
            <w:pPr>
              <w:jc w:val="center"/>
            </w:pPr>
            <w:r>
              <w:rPr>
                <w:color w:val="2C2C2C"/>
                <w:sz w:val="17"/>
                <w:szCs w:val="17"/>
              </w:rPr>
              <w:t>75 – 100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7BD20" w14:textId="77777777" w:rsidR="00417106" w:rsidRDefault="00000000">
            <w:r>
              <w:rPr>
                <w:color w:val="2C2C2C"/>
                <w:sz w:val="17"/>
                <w:szCs w:val="17"/>
              </w:rPr>
              <w:t>Low risk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3F60BF" w14:textId="77777777" w:rsidR="00417106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&lt; 2%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F5D59" w14:textId="77777777" w:rsidR="00417106" w:rsidRDefault="00000000">
            <w:r>
              <w:rPr>
                <w:color w:val="2C2C2C"/>
                <w:sz w:val="17"/>
                <w:szCs w:val="17"/>
              </w:rPr>
              <w:t>Approve — full premium product suite</w:t>
            </w:r>
          </w:p>
        </w:tc>
      </w:tr>
      <w:tr w:rsidR="00417106" w14:paraId="17F98BF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82D66" w14:textId="77777777" w:rsidR="0041710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B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284E2" w14:textId="77777777" w:rsidR="00417106" w:rsidRDefault="00000000">
            <w:pPr>
              <w:jc w:val="center"/>
            </w:pPr>
            <w:r>
              <w:rPr>
                <w:color w:val="2C2C2C"/>
                <w:sz w:val="17"/>
                <w:szCs w:val="17"/>
              </w:rPr>
              <w:t>55 – 74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0C258" w14:textId="77777777" w:rsidR="00417106" w:rsidRDefault="00000000">
            <w:r>
              <w:rPr>
                <w:color w:val="2C2C2C"/>
                <w:sz w:val="17"/>
                <w:szCs w:val="17"/>
              </w:rPr>
              <w:t>Moderate risk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5C878E" w14:textId="77777777" w:rsidR="00417106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2% – 6%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C92768" w14:textId="77777777" w:rsidR="00417106" w:rsidRDefault="00000000">
            <w:r>
              <w:rPr>
                <w:color w:val="2C2C2C"/>
                <w:sz w:val="17"/>
                <w:szCs w:val="17"/>
              </w:rPr>
              <w:t>Approve — standard products, entry credit</w:t>
            </w:r>
          </w:p>
        </w:tc>
      </w:tr>
      <w:tr w:rsidR="00417106" w14:paraId="1D8C33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A30C8" w14:textId="77777777" w:rsidR="0041710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AE4424" w14:textId="77777777" w:rsidR="00417106" w:rsidRDefault="00000000">
            <w:pPr>
              <w:jc w:val="center"/>
            </w:pPr>
            <w:r>
              <w:rPr>
                <w:color w:val="2C2C2C"/>
                <w:sz w:val="17"/>
                <w:szCs w:val="17"/>
              </w:rPr>
              <w:t>35 – 54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7910F7" w14:textId="77777777" w:rsidR="00417106" w:rsidRDefault="00000000">
            <w:r>
              <w:rPr>
                <w:color w:val="2C2C2C"/>
                <w:sz w:val="17"/>
                <w:szCs w:val="17"/>
              </w:rPr>
              <w:t>Elevated risk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8C9F30" w14:textId="77777777" w:rsidR="00417106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6% – 15%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C3A48A" w14:textId="77777777" w:rsidR="00417106" w:rsidRDefault="00000000">
            <w:r>
              <w:rPr>
                <w:color w:val="2C2C2C"/>
                <w:sz w:val="17"/>
                <w:szCs w:val="17"/>
              </w:rPr>
              <w:t>Cautious — account opened, debit only</w:t>
            </w:r>
          </w:p>
        </w:tc>
      </w:tr>
      <w:tr w:rsidR="00417106" w14:paraId="2D9997D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08886" w14:textId="77777777" w:rsidR="0041710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A23A0B" w14:textId="77777777" w:rsidR="00417106" w:rsidRDefault="00000000">
            <w:pPr>
              <w:jc w:val="center"/>
            </w:pPr>
            <w:r>
              <w:rPr>
                <w:color w:val="2C2C2C"/>
                <w:sz w:val="17"/>
                <w:szCs w:val="17"/>
              </w:rPr>
              <w:t>&lt; 35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9AF22" w14:textId="77777777" w:rsidR="00417106" w:rsidRDefault="00000000">
            <w:r>
              <w:rPr>
                <w:color w:val="2C2C2C"/>
                <w:sz w:val="17"/>
                <w:szCs w:val="17"/>
              </w:rPr>
              <w:t>High risk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07E00" w14:textId="77777777" w:rsidR="00417106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&gt; 15%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E86E4" w14:textId="77777777" w:rsidR="00417106" w:rsidRDefault="00000000">
            <w:r>
              <w:rPr>
                <w:color w:val="2C2C2C"/>
                <w:sz w:val="17"/>
                <w:szCs w:val="17"/>
              </w:rPr>
              <w:t>Restrict — basic account or reject</w:t>
            </w:r>
          </w:p>
        </w:tc>
      </w:tr>
    </w:tbl>
    <w:p w14:paraId="78630A17" w14:textId="77777777" w:rsidR="00417106" w:rsidRDefault="00000000">
      <w:pPr>
        <w:pBdr>
          <w:bottom w:val="single" w:sz="8" w:space="2" w:color="1A1A1A"/>
        </w:pBdr>
        <w:spacing w:before="180" w:after="60"/>
      </w:pPr>
      <w:r>
        <w:rPr>
          <w:b/>
          <w:bCs/>
          <w:spacing w:val="50"/>
        </w:rPr>
        <w:t>HARD OVERRIDE RULES</w:t>
      </w:r>
    </w:p>
    <w:p w14:paraId="0A86FF48" w14:textId="77777777" w:rsidR="00417106" w:rsidRDefault="00000000">
      <w:pPr>
        <w:spacing w:after="80"/>
      </w:pPr>
      <w:r>
        <w:t>Certain conditions bypass the scoring engine entirely. These are non-negotiable and fully automated.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640"/>
      </w:tblGrid>
      <w:tr w:rsidR="00417106" w14:paraId="7E5ACAD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shd w:val="clear" w:color="auto" w:fill="2C2C2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FC286C" w14:textId="77777777" w:rsidR="00417106" w:rsidRDefault="00000000">
            <w:r>
              <w:rPr>
                <w:b/>
                <w:bCs/>
                <w:color w:val="FFFFFF"/>
                <w:sz w:val="17"/>
                <w:szCs w:val="17"/>
              </w:rPr>
              <w:t>Trigger Condition</w:t>
            </w:r>
          </w:p>
        </w:tc>
        <w:tc>
          <w:tcPr>
            <w:tcW w:w="5640" w:type="dxa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shd w:val="clear" w:color="auto" w:fill="2C2C2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A7AB13" w14:textId="77777777" w:rsidR="00417106" w:rsidRDefault="00000000">
            <w:r>
              <w:rPr>
                <w:b/>
                <w:bCs/>
                <w:color w:val="FFFFFF"/>
                <w:sz w:val="17"/>
                <w:szCs w:val="17"/>
              </w:rPr>
              <w:t>Action</w:t>
            </w:r>
          </w:p>
        </w:tc>
      </w:tr>
      <w:tr w:rsidR="00417106" w14:paraId="5A02B17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24C397" w14:textId="77777777" w:rsidR="00417106" w:rsidRDefault="00000000">
            <w:r>
              <w:rPr>
                <w:color w:val="2C2C2C"/>
                <w:sz w:val="17"/>
                <w:szCs w:val="17"/>
              </w:rPr>
              <w:t xml:space="preserve">Fraud Red — </w:t>
            </w:r>
            <w:proofErr w:type="spellStart"/>
            <w:r>
              <w:rPr>
                <w:color w:val="2C2C2C"/>
                <w:sz w:val="17"/>
                <w:szCs w:val="17"/>
              </w:rPr>
              <w:t>Datasutram</w:t>
            </w:r>
            <w:proofErr w:type="spellEnd"/>
            <w:r>
              <w:rPr>
                <w:color w:val="2C2C2C"/>
                <w:sz w:val="17"/>
                <w:szCs w:val="17"/>
              </w:rPr>
              <w:t xml:space="preserve"> composite score &gt; 65</w:t>
            </w:r>
          </w:p>
        </w:tc>
        <w:tc>
          <w:tcPr>
            <w:tcW w:w="5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07344" w14:textId="77777777" w:rsidR="00417106" w:rsidRDefault="00000000">
            <w:r>
              <w:rPr>
                <w:b/>
                <w:bCs/>
                <w:sz w:val="17"/>
                <w:szCs w:val="17"/>
              </w:rPr>
              <w:t>Hard reject. All scoring bypassed. Fraud operations team notified. No product offered.</w:t>
            </w:r>
          </w:p>
        </w:tc>
      </w:tr>
      <w:tr w:rsidR="00417106" w14:paraId="01EAD48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5F4A85" w14:textId="77777777" w:rsidR="00417106" w:rsidRDefault="00000000">
            <w:r>
              <w:rPr>
                <w:color w:val="2C2C2C"/>
                <w:sz w:val="17"/>
                <w:szCs w:val="17"/>
              </w:rPr>
              <w:t>FOIR &gt; 60% — any employment type</w:t>
            </w:r>
          </w:p>
        </w:tc>
        <w:tc>
          <w:tcPr>
            <w:tcW w:w="5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BAA8CE" w14:textId="77777777" w:rsidR="00417106" w:rsidRDefault="00000000">
            <w:r>
              <w:rPr>
                <w:b/>
                <w:bCs/>
                <w:sz w:val="17"/>
                <w:szCs w:val="17"/>
              </w:rPr>
              <w:t>No credit products. Account can open, zero credit extended regardless of score.</w:t>
            </w:r>
          </w:p>
        </w:tc>
      </w:tr>
      <w:tr w:rsidR="00417106" w14:paraId="1AE043B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83C40" w14:textId="77777777" w:rsidR="00417106" w:rsidRDefault="00000000">
            <w:r>
              <w:rPr>
                <w:color w:val="2C2C2C"/>
                <w:sz w:val="17"/>
                <w:szCs w:val="17"/>
              </w:rPr>
              <w:t>FOIR &gt; 50% — self-employed segment</w:t>
            </w:r>
          </w:p>
        </w:tc>
        <w:tc>
          <w:tcPr>
            <w:tcW w:w="5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5C2ABB" w14:textId="77777777" w:rsidR="00417106" w:rsidRDefault="00000000">
            <w:r>
              <w:rPr>
                <w:b/>
                <w:bCs/>
                <w:sz w:val="17"/>
                <w:szCs w:val="17"/>
              </w:rPr>
              <w:t>SE-specific threshold override. No credit even if FOIR would pass the 60% general cap.</w:t>
            </w:r>
          </w:p>
        </w:tc>
      </w:tr>
      <w:tr w:rsidR="00417106" w14:paraId="6B2C805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92A005" w14:textId="77777777" w:rsidR="00417106" w:rsidRDefault="00000000">
            <w:r>
              <w:rPr>
                <w:color w:val="2C2C2C"/>
                <w:sz w:val="17"/>
                <w:szCs w:val="17"/>
              </w:rPr>
              <w:t>Income &lt; ₹35,000/month and FOIR &gt; 45%</w:t>
            </w:r>
          </w:p>
        </w:tc>
        <w:tc>
          <w:tcPr>
            <w:tcW w:w="5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119FCF" w14:textId="77777777" w:rsidR="00417106" w:rsidRDefault="00000000">
            <w:r>
              <w:rPr>
                <w:b/>
                <w:bCs/>
                <w:sz w:val="17"/>
                <w:szCs w:val="17"/>
              </w:rPr>
              <w:t>Income-adjusted threshold. Lower earners have less absolute buffer — stricter cap applies.</w:t>
            </w:r>
          </w:p>
        </w:tc>
      </w:tr>
      <w:tr w:rsidR="00417106" w14:paraId="06BD3A8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43A581" w14:textId="77777777" w:rsidR="00417106" w:rsidRDefault="00000000">
            <w:r>
              <w:rPr>
                <w:color w:val="2C2C2C"/>
                <w:sz w:val="17"/>
                <w:szCs w:val="17"/>
              </w:rPr>
              <w:t>DPD 90+ in last 12 months</w:t>
            </w:r>
          </w:p>
        </w:tc>
        <w:tc>
          <w:tcPr>
            <w:tcW w:w="5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3105EE" w14:textId="77777777" w:rsidR="00417106" w:rsidRDefault="00000000">
            <w:r>
              <w:rPr>
                <w:b/>
                <w:bCs/>
                <w:sz w:val="17"/>
                <w:szCs w:val="17"/>
              </w:rPr>
              <w:t>Score overridden to Band D regardless of composite.</w:t>
            </w:r>
          </w:p>
        </w:tc>
      </w:tr>
      <w:tr w:rsidR="00417106" w14:paraId="338F35B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C0AD1" w14:textId="77777777" w:rsidR="00417106" w:rsidRDefault="00000000">
            <w:r>
              <w:rPr>
                <w:color w:val="2C2C2C"/>
                <w:sz w:val="17"/>
                <w:szCs w:val="17"/>
              </w:rPr>
              <w:t>Write-off on any tradeline</w:t>
            </w:r>
          </w:p>
        </w:tc>
        <w:tc>
          <w:tcPr>
            <w:tcW w:w="5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7B45D" w14:textId="77777777" w:rsidR="00417106" w:rsidRDefault="00000000">
            <w:r>
              <w:rPr>
                <w:b/>
                <w:bCs/>
                <w:sz w:val="17"/>
                <w:szCs w:val="17"/>
              </w:rPr>
              <w:t>Score hard-capped at maximum 30. Credit blocked.</w:t>
            </w:r>
          </w:p>
        </w:tc>
      </w:tr>
      <w:tr w:rsidR="00417106" w14:paraId="32AFF5A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C96D5" w14:textId="77777777" w:rsidR="00417106" w:rsidRDefault="00000000">
            <w:r>
              <w:rPr>
                <w:color w:val="2C2C2C"/>
                <w:sz w:val="17"/>
                <w:szCs w:val="17"/>
              </w:rPr>
              <w:t>Bureau API unavailable at pull time</w:t>
            </w:r>
          </w:p>
        </w:tc>
        <w:tc>
          <w:tcPr>
            <w:tcW w:w="5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32BB1" w14:textId="77777777" w:rsidR="00417106" w:rsidRDefault="00000000">
            <w:r>
              <w:rPr>
                <w:b/>
                <w:bCs/>
                <w:sz w:val="17"/>
                <w:szCs w:val="17"/>
              </w:rPr>
              <w:t>NTC fallback path. Score ceiling 60. Credit restricted pending re-pull within 24 hours.</w:t>
            </w:r>
          </w:p>
        </w:tc>
      </w:tr>
    </w:tbl>
    <w:p w14:paraId="236ECA2D" w14:textId="77777777" w:rsidR="00417106" w:rsidRDefault="00000000">
      <w:pPr>
        <w:pBdr>
          <w:bottom w:val="single" w:sz="8" w:space="2" w:color="1A1A1A"/>
        </w:pBdr>
        <w:spacing w:before="180" w:after="60"/>
      </w:pPr>
      <w:r>
        <w:rPr>
          <w:b/>
          <w:bCs/>
          <w:spacing w:val="50"/>
        </w:rPr>
        <w:t>PRODUCT RECOMMENDATION ENGINE</w:t>
      </w:r>
    </w:p>
    <w:p w14:paraId="6C4EEC06" w14:textId="77777777" w:rsidR="00417106" w:rsidRDefault="00000000">
      <w:pPr>
        <w:spacing w:after="80"/>
      </w:pPr>
      <w:r>
        <w:t xml:space="preserve">Product recommendation is determined by the intersection of Risk Band and Estimated Income Band. FOIR guardrails are applied independently — even a Band </w:t>
      </w:r>
      <w:proofErr w:type="spellStart"/>
      <w:r>
        <w:t>A</w:t>
      </w:r>
      <w:proofErr w:type="spellEnd"/>
      <w:r>
        <w:t xml:space="preserve"> applicant receives no credit if FOIR exceeds the applicable threshold.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960"/>
        <w:gridCol w:w="1960"/>
        <w:gridCol w:w="1960"/>
        <w:gridCol w:w="1960"/>
      </w:tblGrid>
      <w:tr w:rsidR="00417106" w14:paraId="4E0F711C" w14:textId="77777777" w:rsidTr="0089330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C18D8E" w14:textId="77777777" w:rsidR="00417106" w:rsidRPr="00893309" w:rsidRDefault="00000000">
            <w:pPr>
              <w:rPr>
                <w:color w:val="auto"/>
              </w:rPr>
            </w:pPr>
            <w:r w:rsidRPr="00893309">
              <w:rPr>
                <w:b/>
                <w:bCs/>
                <w:color w:val="auto"/>
                <w:sz w:val="17"/>
                <w:szCs w:val="17"/>
              </w:rPr>
              <w:t>Income Band  /  Risk →</w:t>
            </w:r>
          </w:p>
        </w:tc>
        <w:tc>
          <w:tcPr>
            <w:tcW w:w="1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603F4D" w14:textId="77777777" w:rsidR="00417106" w:rsidRPr="00893309" w:rsidRDefault="00000000">
            <w:pPr>
              <w:rPr>
                <w:color w:val="auto"/>
              </w:rPr>
            </w:pPr>
            <w:r w:rsidRPr="00893309">
              <w:rPr>
                <w:b/>
                <w:bCs/>
                <w:color w:val="auto"/>
                <w:sz w:val="17"/>
                <w:szCs w:val="17"/>
              </w:rPr>
              <w:t>Band A</w:t>
            </w:r>
          </w:p>
        </w:tc>
        <w:tc>
          <w:tcPr>
            <w:tcW w:w="1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694816" w14:textId="77777777" w:rsidR="00417106" w:rsidRPr="00893309" w:rsidRDefault="00000000">
            <w:pPr>
              <w:rPr>
                <w:color w:val="auto"/>
              </w:rPr>
            </w:pPr>
            <w:r w:rsidRPr="00893309">
              <w:rPr>
                <w:b/>
                <w:bCs/>
                <w:color w:val="auto"/>
                <w:sz w:val="17"/>
                <w:szCs w:val="17"/>
              </w:rPr>
              <w:t>Band B</w:t>
            </w:r>
          </w:p>
        </w:tc>
        <w:tc>
          <w:tcPr>
            <w:tcW w:w="1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FF4909" w14:textId="77777777" w:rsidR="00417106" w:rsidRPr="00893309" w:rsidRDefault="00000000">
            <w:pPr>
              <w:rPr>
                <w:color w:val="auto"/>
              </w:rPr>
            </w:pPr>
            <w:r w:rsidRPr="00893309">
              <w:rPr>
                <w:b/>
                <w:bCs/>
                <w:color w:val="auto"/>
                <w:sz w:val="17"/>
                <w:szCs w:val="17"/>
              </w:rPr>
              <w:t>Band C</w:t>
            </w:r>
          </w:p>
        </w:tc>
        <w:tc>
          <w:tcPr>
            <w:tcW w:w="1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A1BE53" w14:textId="77777777" w:rsidR="00417106" w:rsidRPr="00893309" w:rsidRDefault="00000000">
            <w:pPr>
              <w:rPr>
                <w:color w:val="auto"/>
              </w:rPr>
            </w:pPr>
            <w:r w:rsidRPr="00893309">
              <w:rPr>
                <w:b/>
                <w:bCs/>
                <w:color w:val="auto"/>
                <w:sz w:val="17"/>
                <w:szCs w:val="17"/>
              </w:rPr>
              <w:t>Band D</w:t>
            </w:r>
          </w:p>
        </w:tc>
      </w:tr>
      <w:tr w:rsidR="00417106" w14:paraId="6BC6A91D" w14:textId="77777777" w:rsidTr="0089330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31BDC" w14:textId="77777777" w:rsidR="00417106" w:rsidRPr="00893309" w:rsidRDefault="00000000">
            <w:pPr>
              <w:rPr>
                <w:color w:val="auto"/>
              </w:rPr>
            </w:pPr>
            <w:r w:rsidRPr="00893309">
              <w:rPr>
                <w:b/>
                <w:bCs/>
                <w:color w:val="auto"/>
                <w:sz w:val="17"/>
                <w:szCs w:val="17"/>
              </w:rPr>
              <w:t>High  ₹1L+</w:t>
            </w:r>
          </w:p>
        </w:tc>
        <w:tc>
          <w:tcPr>
            <w:tcW w:w="1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094D8" w14:textId="77777777" w:rsidR="00417106" w:rsidRDefault="00000000">
            <w:r>
              <w:rPr>
                <w:color w:val="2C2C2C"/>
                <w:sz w:val="16"/>
                <w:szCs w:val="16"/>
              </w:rPr>
              <w:t>Premium CC + Pre-approved PL</w:t>
            </w:r>
          </w:p>
        </w:tc>
        <w:tc>
          <w:tcPr>
            <w:tcW w:w="1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B1F13" w14:textId="77777777" w:rsidR="00417106" w:rsidRDefault="00000000">
            <w:r>
              <w:rPr>
                <w:color w:val="2C2C2C"/>
                <w:sz w:val="16"/>
                <w:szCs w:val="16"/>
              </w:rPr>
              <w:t>Premium savings + Mid CC</w:t>
            </w:r>
          </w:p>
        </w:tc>
        <w:tc>
          <w:tcPr>
            <w:tcW w:w="1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3F870" w14:textId="77777777" w:rsidR="00417106" w:rsidRDefault="00000000">
            <w:r>
              <w:rPr>
                <w:color w:val="595959"/>
                <w:sz w:val="16"/>
                <w:szCs w:val="16"/>
              </w:rPr>
              <w:t>Standard + Debit only</w:t>
            </w:r>
          </w:p>
        </w:tc>
        <w:tc>
          <w:tcPr>
            <w:tcW w:w="1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1EC70A" w14:textId="77777777" w:rsidR="00417106" w:rsidRDefault="00000000">
            <w:r>
              <w:rPr>
                <w:i/>
                <w:iCs/>
                <w:color w:val="595959"/>
                <w:sz w:val="16"/>
                <w:szCs w:val="16"/>
              </w:rPr>
              <w:t>Restricted</w:t>
            </w:r>
          </w:p>
        </w:tc>
      </w:tr>
      <w:tr w:rsidR="00417106" w14:paraId="45BEF1A3" w14:textId="77777777" w:rsidTr="0089330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2BF9C" w14:textId="77777777" w:rsidR="00417106" w:rsidRPr="00893309" w:rsidRDefault="00000000">
            <w:pPr>
              <w:rPr>
                <w:color w:val="auto"/>
              </w:rPr>
            </w:pPr>
            <w:r w:rsidRPr="00893309">
              <w:rPr>
                <w:b/>
                <w:bCs/>
                <w:color w:val="auto"/>
                <w:sz w:val="17"/>
                <w:szCs w:val="17"/>
              </w:rPr>
              <w:t>Upper-Mid ₹50–1L</w:t>
            </w:r>
          </w:p>
        </w:tc>
        <w:tc>
          <w:tcPr>
            <w:tcW w:w="1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DAA19" w14:textId="77777777" w:rsidR="00417106" w:rsidRDefault="00000000">
            <w:r>
              <w:rPr>
                <w:color w:val="2C2C2C"/>
                <w:sz w:val="16"/>
                <w:szCs w:val="16"/>
              </w:rPr>
              <w:t>Premium savings + Mid CC</w:t>
            </w:r>
          </w:p>
        </w:tc>
        <w:tc>
          <w:tcPr>
            <w:tcW w:w="1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36689" w14:textId="77777777" w:rsidR="00417106" w:rsidRDefault="00000000">
            <w:r>
              <w:rPr>
                <w:color w:val="2C2C2C"/>
                <w:sz w:val="16"/>
                <w:szCs w:val="16"/>
              </w:rPr>
              <w:t>Standard savings + Entry CC</w:t>
            </w:r>
          </w:p>
        </w:tc>
        <w:tc>
          <w:tcPr>
            <w:tcW w:w="1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16D5C" w14:textId="77777777" w:rsidR="00417106" w:rsidRDefault="00000000">
            <w:r>
              <w:rPr>
                <w:color w:val="595959"/>
                <w:sz w:val="16"/>
                <w:szCs w:val="16"/>
              </w:rPr>
              <w:t>Standard + Debit only</w:t>
            </w:r>
          </w:p>
        </w:tc>
        <w:tc>
          <w:tcPr>
            <w:tcW w:w="1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D493A" w14:textId="77777777" w:rsidR="00417106" w:rsidRDefault="00000000">
            <w:r>
              <w:rPr>
                <w:i/>
                <w:iCs/>
                <w:color w:val="595959"/>
                <w:sz w:val="16"/>
                <w:szCs w:val="16"/>
              </w:rPr>
              <w:t>Restricted</w:t>
            </w:r>
          </w:p>
        </w:tc>
      </w:tr>
      <w:tr w:rsidR="00417106" w14:paraId="6BB6A799" w14:textId="77777777" w:rsidTr="0089330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8E390" w14:textId="77777777" w:rsidR="00417106" w:rsidRPr="00893309" w:rsidRDefault="00000000">
            <w:pPr>
              <w:rPr>
                <w:color w:val="auto"/>
              </w:rPr>
            </w:pPr>
            <w:r w:rsidRPr="00893309">
              <w:rPr>
                <w:b/>
                <w:bCs/>
                <w:color w:val="auto"/>
                <w:sz w:val="17"/>
                <w:szCs w:val="17"/>
              </w:rPr>
              <w:t>Mid  ₹25–50K</w:t>
            </w:r>
          </w:p>
        </w:tc>
        <w:tc>
          <w:tcPr>
            <w:tcW w:w="1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EF3FE" w14:textId="77777777" w:rsidR="00417106" w:rsidRDefault="00000000">
            <w:r>
              <w:rPr>
                <w:color w:val="2C2C2C"/>
                <w:sz w:val="16"/>
                <w:szCs w:val="16"/>
              </w:rPr>
              <w:t>Standard savings + Entry CC</w:t>
            </w:r>
          </w:p>
        </w:tc>
        <w:tc>
          <w:tcPr>
            <w:tcW w:w="1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F3013C" w14:textId="77777777" w:rsidR="00417106" w:rsidRDefault="00000000">
            <w:r>
              <w:rPr>
                <w:color w:val="2C2C2C"/>
                <w:sz w:val="16"/>
                <w:szCs w:val="16"/>
              </w:rPr>
              <w:t>Entry CC (FOIR gated)</w:t>
            </w:r>
          </w:p>
        </w:tc>
        <w:tc>
          <w:tcPr>
            <w:tcW w:w="1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329D9" w14:textId="77777777" w:rsidR="00417106" w:rsidRDefault="00000000">
            <w:r>
              <w:rPr>
                <w:color w:val="595959"/>
                <w:sz w:val="16"/>
                <w:szCs w:val="16"/>
              </w:rPr>
              <w:t>Basic + Debit only</w:t>
            </w:r>
          </w:p>
        </w:tc>
        <w:tc>
          <w:tcPr>
            <w:tcW w:w="1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93582" w14:textId="77777777" w:rsidR="00417106" w:rsidRDefault="00000000">
            <w:r>
              <w:rPr>
                <w:i/>
                <w:iCs/>
                <w:color w:val="595959"/>
                <w:sz w:val="16"/>
                <w:szCs w:val="16"/>
              </w:rPr>
              <w:t>Reject</w:t>
            </w:r>
          </w:p>
        </w:tc>
      </w:tr>
      <w:tr w:rsidR="00417106" w14:paraId="5D693E53" w14:textId="77777777" w:rsidTr="00893309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487DA9" w14:textId="77777777" w:rsidR="00417106" w:rsidRPr="00893309" w:rsidRDefault="00000000">
            <w:pPr>
              <w:rPr>
                <w:color w:val="auto"/>
              </w:rPr>
            </w:pPr>
            <w:r w:rsidRPr="00893309">
              <w:rPr>
                <w:b/>
                <w:bCs/>
                <w:color w:val="auto"/>
                <w:sz w:val="17"/>
                <w:szCs w:val="17"/>
              </w:rPr>
              <w:t>Low  &lt; ₹25K</w:t>
            </w:r>
          </w:p>
        </w:tc>
        <w:tc>
          <w:tcPr>
            <w:tcW w:w="1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099795" w14:textId="77777777" w:rsidR="00417106" w:rsidRDefault="00000000">
            <w:r>
              <w:rPr>
                <w:color w:val="2C2C2C"/>
                <w:sz w:val="16"/>
                <w:szCs w:val="16"/>
              </w:rPr>
              <w:t>Basic + 6M credit review</w:t>
            </w:r>
          </w:p>
        </w:tc>
        <w:tc>
          <w:tcPr>
            <w:tcW w:w="1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090B25" w14:textId="77777777" w:rsidR="00417106" w:rsidRDefault="00000000">
            <w:r>
              <w:rPr>
                <w:color w:val="2C2C2C"/>
                <w:sz w:val="16"/>
                <w:szCs w:val="16"/>
              </w:rPr>
              <w:t>Basic savings only</w:t>
            </w:r>
          </w:p>
        </w:tc>
        <w:tc>
          <w:tcPr>
            <w:tcW w:w="1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FD4003" w14:textId="77777777" w:rsidR="00417106" w:rsidRDefault="00000000">
            <w:r>
              <w:rPr>
                <w:color w:val="595959"/>
                <w:sz w:val="16"/>
                <w:szCs w:val="16"/>
              </w:rPr>
              <w:t>Basic savings only</w:t>
            </w:r>
          </w:p>
        </w:tc>
        <w:tc>
          <w:tcPr>
            <w:tcW w:w="1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DAE6C" w14:textId="77777777" w:rsidR="00417106" w:rsidRDefault="00000000">
            <w:r>
              <w:rPr>
                <w:i/>
                <w:iCs/>
                <w:color w:val="595959"/>
                <w:sz w:val="16"/>
                <w:szCs w:val="16"/>
              </w:rPr>
              <w:t>Reject</w:t>
            </w:r>
          </w:p>
        </w:tc>
      </w:tr>
    </w:tbl>
    <w:p w14:paraId="2988CEDE" w14:textId="77777777" w:rsidR="00417106" w:rsidRDefault="00417106">
      <w:pPr>
        <w:spacing w:before="100"/>
      </w:pPr>
    </w:p>
    <w:p w14:paraId="0074F6E4" w14:textId="77777777" w:rsidR="00417106" w:rsidRDefault="00000000">
      <w:pPr>
        <w:spacing w:before="120" w:after="40"/>
      </w:pPr>
      <w:r>
        <w:rPr>
          <w:b/>
          <w:bCs/>
        </w:rPr>
        <w:t>FOIR Thresholds by Segment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20"/>
        <w:gridCol w:w="3320"/>
      </w:tblGrid>
      <w:tr w:rsidR="00417106" w14:paraId="6A225B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shd w:val="clear" w:color="auto" w:fill="2C2C2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302CF2" w14:textId="77777777" w:rsidR="00417106" w:rsidRDefault="00000000">
            <w:r>
              <w:rPr>
                <w:b/>
                <w:bCs/>
                <w:color w:val="FFFFFF"/>
                <w:sz w:val="17"/>
                <w:szCs w:val="17"/>
              </w:rPr>
              <w:t>Segment</w:t>
            </w:r>
          </w:p>
        </w:tc>
        <w:tc>
          <w:tcPr>
            <w:tcW w:w="3320" w:type="dxa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shd w:val="clear" w:color="auto" w:fill="2C2C2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390886" w14:textId="77777777" w:rsidR="00417106" w:rsidRDefault="00000000">
            <w:r>
              <w:rPr>
                <w:b/>
                <w:bCs/>
                <w:color w:val="FFFFFF"/>
                <w:sz w:val="17"/>
                <w:szCs w:val="17"/>
              </w:rPr>
              <w:t>Credit Eligibility Threshold</w:t>
            </w:r>
          </w:p>
        </w:tc>
        <w:tc>
          <w:tcPr>
            <w:tcW w:w="3320" w:type="dxa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shd w:val="clear" w:color="auto" w:fill="2C2C2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08BC09" w14:textId="77777777" w:rsidR="00417106" w:rsidRDefault="00000000">
            <w:r>
              <w:rPr>
                <w:b/>
                <w:bCs/>
                <w:color w:val="FFFFFF"/>
                <w:sz w:val="17"/>
                <w:szCs w:val="17"/>
              </w:rPr>
              <w:t>Hard Cap</w:t>
            </w:r>
          </w:p>
        </w:tc>
      </w:tr>
      <w:tr w:rsidR="00417106" w14:paraId="1A7753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4F3F4" w14:textId="77777777" w:rsidR="00417106" w:rsidRDefault="00000000">
            <w:r>
              <w:rPr>
                <w:b/>
                <w:bCs/>
                <w:sz w:val="17"/>
                <w:szCs w:val="17"/>
              </w:rPr>
              <w:t>Salaried — all income levels</w:t>
            </w:r>
          </w:p>
        </w:tc>
        <w:tc>
          <w:tcPr>
            <w:tcW w:w="3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FA231" w14:textId="77777777" w:rsidR="00417106" w:rsidRDefault="00000000">
            <w:r>
              <w:rPr>
                <w:color w:val="2C2C2C"/>
                <w:sz w:val="17"/>
                <w:szCs w:val="17"/>
              </w:rPr>
              <w:t>≤ 50% FOIR preferred</w:t>
            </w:r>
          </w:p>
        </w:tc>
        <w:tc>
          <w:tcPr>
            <w:tcW w:w="3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E27BE" w14:textId="77777777" w:rsidR="00417106" w:rsidRDefault="00000000">
            <w:r>
              <w:rPr>
                <w:b/>
                <w:bCs/>
                <w:sz w:val="17"/>
                <w:szCs w:val="17"/>
              </w:rPr>
              <w:t>60% absolute cap</w:t>
            </w:r>
          </w:p>
        </w:tc>
      </w:tr>
      <w:tr w:rsidR="00417106" w14:paraId="31D1BC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DAA160" w14:textId="77777777" w:rsidR="00417106" w:rsidRDefault="00000000">
            <w:r>
              <w:rPr>
                <w:b/>
                <w:bCs/>
                <w:sz w:val="17"/>
                <w:szCs w:val="17"/>
              </w:rPr>
              <w:t>Self-employed</w:t>
            </w:r>
          </w:p>
        </w:tc>
        <w:tc>
          <w:tcPr>
            <w:tcW w:w="3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DE59F" w14:textId="77777777" w:rsidR="00417106" w:rsidRDefault="00000000">
            <w:r>
              <w:rPr>
                <w:color w:val="2C2C2C"/>
                <w:sz w:val="17"/>
                <w:szCs w:val="17"/>
              </w:rPr>
              <w:t>≤ 40% FOIR preferred</w:t>
            </w:r>
          </w:p>
        </w:tc>
        <w:tc>
          <w:tcPr>
            <w:tcW w:w="3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0EE772" w14:textId="77777777" w:rsidR="00417106" w:rsidRDefault="00000000">
            <w:r>
              <w:rPr>
                <w:b/>
                <w:bCs/>
                <w:sz w:val="17"/>
                <w:szCs w:val="17"/>
              </w:rPr>
              <w:t>50% SE override</w:t>
            </w:r>
          </w:p>
        </w:tc>
      </w:tr>
      <w:tr w:rsidR="00417106" w14:paraId="6767F8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3D4E3" w14:textId="77777777" w:rsidR="00417106" w:rsidRDefault="00000000">
            <w:r>
              <w:rPr>
                <w:b/>
                <w:bCs/>
                <w:sz w:val="17"/>
                <w:szCs w:val="17"/>
              </w:rPr>
              <w:t>Salaried — income &lt; ₹35,000/month</w:t>
            </w:r>
          </w:p>
        </w:tc>
        <w:tc>
          <w:tcPr>
            <w:tcW w:w="3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ADC89" w14:textId="77777777" w:rsidR="00417106" w:rsidRDefault="00000000">
            <w:r>
              <w:rPr>
                <w:color w:val="2C2C2C"/>
                <w:sz w:val="17"/>
                <w:szCs w:val="17"/>
              </w:rPr>
              <w:t>≤ 35% FOIR preferred</w:t>
            </w:r>
          </w:p>
        </w:tc>
        <w:tc>
          <w:tcPr>
            <w:tcW w:w="3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B45F8" w14:textId="77777777" w:rsidR="00417106" w:rsidRDefault="00000000">
            <w:r>
              <w:rPr>
                <w:b/>
                <w:bCs/>
                <w:sz w:val="17"/>
                <w:szCs w:val="17"/>
              </w:rPr>
              <w:t>45% income-adjusted cap</w:t>
            </w:r>
          </w:p>
        </w:tc>
      </w:tr>
    </w:tbl>
    <w:p w14:paraId="1AB67783" w14:textId="77777777" w:rsidR="00417106" w:rsidRDefault="00000000">
      <w:pPr>
        <w:pBdr>
          <w:bottom w:val="single" w:sz="8" w:space="2" w:color="1A1A1A"/>
        </w:pBdr>
        <w:spacing w:before="180" w:after="60"/>
      </w:pPr>
      <w:r>
        <w:rPr>
          <w:b/>
          <w:bCs/>
          <w:spacing w:val="50"/>
        </w:rPr>
        <w:t>WHY THIS MATTERS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40"/>
      </w:tblGrid>
      <w:tr w:rsidR="00417106" w14:paraId="19FAB5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13AAF7" w14:textId="77777777" w:rsidR="00417106" w:rsidRDefault="00000000">
            <w:r>
              <w:rPr>
                <w:b/>
                <w:bCs/>
                <w:sz w:val="17"/>
                <w:szCs w:val="17"/>
              </w:rPr>
              <w:t>For the Bank</w:t>
            </w:r>
          </w:p>
        </w:tc>
        <w:tc>
          <w:tcPr>
            <w:tcW w:w="7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29F6C" w14:textId="77777777" w:rsidR="00417106" w:rsidRDefault="00000000">
            <w:r>
              <w:rPr>
                <w:color w:val="2C2C2C"/>
                <w:sz w:val="17"/>
                <w:szCs w:val="17"/>
              </w:rPr>
              <w:t>CASA acquisition doubles as credit acquisition. Every onboarded account is pre-scored, pre-segmented, and pre-product-matched at day zero. Higher NIM from better product matching at onboarding. Fraud losses contained at the front door before any credit is extended.</w:t>
            </w:r>
          </w:p>
        </w:tc>
      </w:tr>
      <w:tr w:rsidR="00417106" w14:paraId="123AA4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3CCBA" w14:textId="77777777" w:rsidR="00417106" w:rsidRDefault="00000000">
            <w:r>
              <w:rPr>
                <w:b/>
                <w:bCs/>
                <w:sz w:val="17"/>
                <w:szCs w:val="17"/>
              </w:rPr>
              <w:lastRenderedPageBreak/>
              <w:t>For Risk Management</w:t>
            </w:r>
          </w:p>
        </w:tc>
        <w:tc>
          <w:tcPr>
            <w:tcW w:w="7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1C90B" w14:textId="77777777" w:rsidR="00417106" w:rsidRDefault="00000000">
            <w:r>
              <w:rPr>
                <w:color w:val="2C2C2C"/>
                <w:sz w:val="17"/>
                <w:szCs w:val="17"/>
              </w:rPr>
              <w:t>Real-time credit risk and fraud assessment at the top of the funnel. Hard overrides are non-negotiable, fully automated, and generate an audit trail with model version. Conservative income estimation means FOIR is never overstated.</w:t>
            </w:r>
          </w:p>
        </w:tc>
      </w:tr>
      <w:tr w:rsidR="00417106" w14:paraId="3E5C62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B8616E" w14:textId="77777777" w:rsidR="00417106" w:rsidRDefault="00000000">
            <w:r>
              <w:rPr>
                <w:b/>
                <w:bCs/>
                <w:sz w:val="17"/>
                <w:szCs w:val="17"/>
              </w:rPr>
              <w:t>For the Customer</w:t>
            </w:r>
          </w:p>
        </w:tc>
        <w:tc>
          <w:tcPr>
            <w:tcW w:w="7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E9D11" w14:textId="77777777" w:rsidR="00417106" w:rsidRDefault="00000000">
            <w:r>
              <w:rPr>
                <w:color w:val="2C2C2C"/>
                <w:sz w:val="17"/>
                <w:szCs w:val="17"/>
              </w:rPr>
              <w:t xml:space="preserve">Instant, </w:t>
            </w:r>
            <w:proofErr w:type="spellStart"/>
            <w:r>
              <w:rPr>
                <w:color w:val="2C2C2C"/>
                <w:sz w:val="17"/>
                <w:szCs w:val="17"/>
              </w:rPr>
              <w:t>personalised</w:t>
            </w:r>
            <w:proofErr w:type="spellEnd"/>
            <w:r>
              <w:rPr>
                <w:color w:val="2C2C2C"/>
                <w:sz w:val="17"/>
                <w:szCs w:val="17"/>
              </w:rPr>
              <w:t xml:space="preserve"> offer with plain-language reason codes. The upgrade pathway — for cautious and NTC profiles — is communicated at onboarding, not discovered months later. No branch visit required for the 6-month auto-review.</w:t>
            </w:r>
          </w:p>
        </w:tc>
      </w:tr>
    </w:tbl>
    <w:p w14:paraId="7938D3D9" w14:textId="77777777" w:rsidR="00417106" w:rsidRDefault="00000000">
      <w:r>
        <w:br w:type="page"/>
      </w:r>
    </w:p>
    <w:p w14:paraId="14242D63" w14:textId="77777777" w:rsidR="00417106" w:rsidRDefault="00000000">
      <w:pPr>
        <w:spacing w:after="10"/>
      </w:pPr>
      <w:r>
        <w:rPr>
          <w:b/>
          <w:bCs/>
          <w:sz w:val="28"/>
          <w:szCs w:val="28"/>
        </w:rPr>
        <w:lastRenderedPageBreak/>
        <w:t>Appendix — Illustrative Applicant Personas &amp; Outcomes</w:t>
      </w:r>
    </w:p>
    <w:p w14:paraId="4AEDE4B0" w14:textId="77777777" w:rsidR="00417106" w:rsidRDefault="00000000">
      <w:pPr>
        <w:spacing w:before="6" w:after="14"/>
      </w:pPr>
      <w:r>
        <w:rPr>
          <w:i/>
          <w:iCs/>
          <w:color w:val="595959"/>
          <w:sz w:val="18"/>
          <w:szCs w:val="18"/>
        </w:rPr>
        <w:t>The following personas represent the range of applicant profiles the engine will encounter. Each is traced from bureau inputs through all three engines to the final decision and product recommendation.</w:t>
      </w:r>
    </w:p>
    <w:p w14:paraId="236B16D8" w14:textId="77777777" w:rsidR="00417106" w:rsidRDefault="00417106">
      <w:pPr>
        <w:pBdr>
          <w:bottom w:val="single" w:sz="4" w:space="3" w:color="CCCCCC"/>
        </w:pBdr>
      </w:pPr>
    </w:p>
    <w:p w14:paraId="5E582D51" w14:textId="77777777" w:rsidR="00417106" w:rsidRDefault="00417106">
      <w:pPr>
        <w:spacing w:before="12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8"/>
        <w:gridCol w:w="740"/>
        <w:gridCol w:w="712"/>
        <w:gridCol w:w="799"/>
        <w:gridCol w:w="1998"/>
        <w:gridCol w:w="3593"/>
      </w:tblGrid>
      <w:tr w:rsidR="00417106" w14:paraId="75B6CB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shd w:val="clear" w:color="auto" w:fill="2C2C2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CF55E3" w14:textId="77777777" w:rsidR="00417106" w:rsidRDefault="00000000">
            <w:r>
              <w:rPr>
                <w:b/>
                <w:bCs/>
                <w:color w:val="FFFFFF"/>
                <w:sz w:val="17"/>
                <w:szCs w:val="17"/>
              </w:rPr>
              <w:t>Applicant</w:t>
            </w:r>
          </w:p>
        </w:tc>
        <w:tc>
          <w:tcPr>
            <w:tcW w:w="740" w:type="dxa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shd w:val="clear" w:color="auto" w:fill="2C2C2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1EE105" w14:textId="77777777" w:rsidR="00417106" w:rsidRDefault="00000000">
            <w:r>
              <w:rPr>
                <w:b/>
                <w:bCs/>
                <w:color w:val="FFFFFF"/>
                <w:sz w:val="17"/>
                <w:szCs w:val="17"/>
              </w:rPr>
              <w:t>Score</w:t>
            </w:r>
          </w:p>
        </w:tc>
        <w:tc>
          <w:tcPr>
            <w:tcW w:w="700" w:type="dxa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shd w:val="clear" w:color="auto" w:fill="2C2C2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AB6AE4" w14:textId="77777777" w:rsidR="00417106" w:rsidRDefault="00000000">
            <w:r>
              <w:rPr>
                <w:b/>
                <w:bCs/>
                <w:color w:val="FFFFFF"/>
                <w:sz w:val="17"/>
                <w:szCs w:val="17"/>
              </w:rPr>
              <w:t>Band</w:t>
            </w:r>
          </w:p>
        </w:tc>
        <w:tc>
          <w:tcPr>
            <w:tcW w:w="800" w:type="dxa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shd w:val="clear" w:color="auto" w:fill="2C2C2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3059C9" w14:textId="77777777" w:rsidR="00417106" w:rsidRDefault="00000000">
            <w:r>
              <w:rPr>
                <w:b/>
                <w:bCs/>
                <w:color w:val="FFFFFF"/>
                <w:sz w:val="17"/>
                <w:szCs w:val="17"/>
              </w:rPr>
              <w:t>FOIR</w:t>
            </w:r>
          </w:p>
        </w:tc>
        <w:tc>
          <w:tcPr>
            <w:tcW w:w="2000" w:type="dxa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shd w:val="clear" w:color="auto" w:fill="2C2C2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F14D42" w14:textId="77777777" w:rsidR="00417106" w:rsidRDefault="00000000">
            <w:r>
              <w:rPr>
                <w:b/>
                <w:bCs/>
                <w:color w:val="FFFFFF"/>
                <w:sz w:val="17"/>
                <w:szCs w:val="17"/>
              </w:rPr>
              <w:t>Income Est.</w:t>
            </w:r>
          </w:p>
        </w:tc>
        <w:tc>
          <w:tcPr>
            <w:tcW w:w="3600" w:type="dxa"/>
            <w:tcBorders>
              <w:top w:val="single" w:sz="4" w:space="0" w:color="2C2C2C"/>
              <w:left w:val="single" w:sz="4" w:space="0" w:color="2C2C2C"/>
              <w:bottom w:val="single" w:sz="4" w:space="0" w:color="2C2C2C"/>
              <w:right w:val="single" w:sz="4" w:space="0" w:color="2C2C2C"/>
            </w:tcBorders>
            <w:shd w:val="clear" w:color="auto" w:fill="2C2C2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2DC3A2" w14:textId="77777777" w:rsidR="00417106" w:rsidRDefault="00000000">
            <w:r>
              <w:rPr>
                <w:b/>
                <w:bCs/>
                <w:color w:val="FFFFFF"/>
                <w:sz w:val="17"/>
                <w:szCs w:val="17"/>
              </w:rPr>
              <w:t>Decision &amp; Products</w:t>
            </w:r>
          </w:p>
        </w:tc>
      </w:tr>
      <w:tr w:rsidR="00417106" w14:paraId="27D637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EDF05" w14:textId="77777777" w:rsidR="00417106" w:rsidRDefault="00000000">
            <w:r>
              <w:rPr>
                <w:sz w:val="16"/>
                <w:szCs w:val="16"/>
              </w:rPr>
              <w:t>Priya Sharma Salaried MNC · Mumbai</w:t>
            </w:r>
          </w:p>
        </w:tc>
        <w:tc>
          <w:tcPr>
            <w:tcW w:w="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E7C49" w14:textId="77777777" w:rsidR="00417106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87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E2E292" w14:textId="77777777" w:rsidR="00417106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A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AEF7A" w14:textId="77777777" w:rsidR="00417106" w:rsidRDefault="00000000">
            <w:pPr>
              <w:jc w:val="center"/>
            </w:pPr>
            <w:r>
              <w:rPr>
                <w:color w:val="2C2C2C"/>
                <w:sz w:val="16"/>
                <w:szCs w:val="16"/>
              </w:rPr>
              <w:t>23%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1FFA6" w14:textId="77777777" w:rsidR="00417106" w:rsidRDefault="00000000">
            <w:r>
              <w:rPr>
                <w:color w:val="2C2C2C"/>
                <w:sz w:val="16"/>
                <w:szCs w:val="16"/>
              </w:rPr>
              <w:t>₹88,945 – ₹1,20,000 (High · ITR 60% + composite 40%)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96576" w14:textId="77777777" w:rsidR="00417106" w:rsidRDefault="00000000">
            <w:r>
              <w:rPr>
                <w:color w:val="2C2C2C"/>
                <w:sz w:val="16"/>
                <w:szCs w:val="16"/>
              </w:rPr>
              <w:t xml:space="preserve">Approved — Premium </w:t>
            </w:r>
            <w:proofErr w:type="spellStart"/>
            <w:r>
              <w:rPr>
                <w:color w:val="2C2C2C"/>
                <w:sz w:val="16"/>
                <w:szCs w:val="16"/>
              </w:rPr>
              <w:t>Premium</w:t>
            </w:r>
            <w:proofErr w:type="spellEnd"/>
            <w:r>
              <w:rPr>
                <w:color w:val="2C2C2C"/>
                <w:sz w:val="16"/>
                <w:szCs w:val="16"/>
              </w:rPr>
              <w:t xml:space="preserve"> savings · High-limit CC (₹2,40,000) · Pre-approved PL (₹5L)</w:t>
            </w:r>
          </w:p>
        </w:tc>
      </w:tr>
      <w:tr w:rsidR="00417106" w14:paraId="723A34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25E9C9" w14:textId="77777777" w:rsidR="00417106" w:rsidRDefault="00000000">
            <w:r>
              <w:rPr>
                <w:sz w:val="16"/>
                <w:szCs w:val="16"/>
              </w:rPr>
              <w:t>Rahul Desai Mid salaried · Pune</w:t>
            </w:r>
          </w:p>
        </w:tc>
        <w:tc>
          <w:tcPr>
            <w:tcW w:w="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86BBD5" w14:textId="77777777" w:rsidR="00417106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69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E09EDD" w14:textId="77777777" w:rsidR="00417106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B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B5EE0" w14:textId="77777777" w:rsidR="00417106" w:rsidRDefault="00000000">
            <w:pPr>
              <w:jc w:val="center"/>
            </w:pPr>
            <w:r>
              <w:rPr>
                <w:color w:val="2C2C2C"/>
                <w:sz w:val="16"/>
                <w:szCs w:val="16"/>
              </w:rPr>
              <w:t>64%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38200" w14:textId="77777777" w:rsidR="00417106" w:rsidRDefault="00000000">
            <w:r>
              <w:rPr>
                <w:color w:val="2C2C2C"/>
                <w:sz w:val="16"/>
                <w:szCs w:val="16"/>
              </w:rPr>
              <w:t>₹24,363 – ₹44,000 (Medium-Low · EMI-back + card)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F36E8" w14:textId="77777777" w:rsidR="00417106" w:rsidRDefault="00000000">
            <w:r>
              <w:rPr>
                <w:color w:val="2C2C2C"/>
                <w:sz w:val="16"/>
                <w:szCs w:val="16"/>
              </w:rPr>
              <w:t>Restricted — FOIR override Basic account · No credit · ITR or AA needed to unlock entry CC</w:t>
            </w:r>
          </w:p>
        </w:tc>
      </w:tr>
      <w:tr w:rsidR="00417106" w14:paraId="36BD19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F37083" w14:textId="77777777" w:rsidR="00417106" w:rsidRDefault="00000000">
            <w:r>
              <w:rPr>
                <w:sz w:val="16"/>
                <w:szCs w:val="16"/>
              </w:rPr>
              <w:t>Arun Mehta Self-employed · Ahmedabad</w:t>
            </w:r>
          </w:p>
        </w:tc>
        <w:tc>
          <w:tcPr>
            <w:tcW w:w="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035C5" w14:textId="77777777" w:rsidR="00417106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52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8B9AC9" w14:textId="77777777" w:rsidR="00417106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DF128" w14:textId="77777777" w:rsidR="00417106" w:rsidRDefault="00000000">
            <w:pPr>
              <w:jc w:val="center"/>
            </w:pPr>
            <w:r>
              <w:rPr>
                <w:color w:val="2C2C2C"/>
                <w:sz w:val="16"/>
                <w:szCs w:val="16"/>
              </w:rPr>
              <w:t>54%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D940BA" w14:textId="77777777" w:rsidR="00417106" w:rsidRDefault="00000000">
            <w:r>
              <w:rPr>
                <w:color w:val="2C2C2C"/>
                <w:sz w:val="16"/>
                <w:szCs w:val="16"/>
              </w:rPr>
              <w:t>₹57,000 – ₹70,000 (Medium · ITR 60% · SE growth adj.)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51E6E" w14:textId="77777777" w:rsidR="00417106" w:rsidRDefault="00000000">
            <w:r>
              <w:rPr>
                <w:color w:val="2C2C2C"/>
                <w:sz w:val="16"/>
                <w:szCs w:val="16"/>
              </w:rPr>
              <w:t>Cautious — Debit only Standard savings · Credit review at 6M if FOIR &lt; 45%</w:t>
            </w:r>
          </w:p>
        </w:tc>
      </w:tr>
      <w:tr w:rsidR="00417106" w14:paraId="70BD06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8B39A" w14:textId="77777777" w:rsidR="00417106" w:rsidRDefault="00000000">
            <w:r>
              <w:rPr>
                <w:sz w:val="16"/>
                <w:szCs w:val="16"/>
              </w:rPr>
              <w:t>Sneha Kapoor NTC — First job · Bangalore</w:t>
            </w:r>
          </w:p>
        </w:tc>
        <w:tc>
          <w:tcPr>
            <w:tcW w:w="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EE340" w14:textId="77777777" w:rsidR="00417106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68*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0F2F4" w14:textId="77777777" w:rsidR="00417106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NTC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055946" w14:textId="77777777" w:rsidR="00417106" w:rsidRDefault="00000000">
            <w:pPr>
              <w:jc w:val="center"/>
            </w:pPr>
            <w:r>
              <w:rPr>
                <w:color w:val="2C2C2C"/>
                <w:sz w:val="16"/>
                <w:szCs w:val="16"/>
              </w:rPr>
              <w:t>0%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3EBC14" w14:textId="77777777" w:rsidR="00417106" w:rsidRDefault="00000000">
            <w:r>
              <w:rPr>
                <w:color w:val="2C2C2C"/>
                <w:sz w:val="16"/>
                <w:szCs w:val="16"/>
              </w:rPr>
              <w:t>₹36,000 – ₹40,000 (Medium · AA 6M avg = ₹37,667)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C22973" w14:textId="77777777" w:rsidR="00417106" w:rsidRDefault="00000000">
            <w:r>
              <w:rPr>
                <w:color w:val="2C2C2C"/>
                <w:sz w:val="16"/>
                <w:szCs w:val="16"/>
              </w:rPr>
              <w:t>Approved — NTC Starter Salary account · Debit · Auto CC review at Month 7</w:t>
            </w:r>
          </w:p>
        </w:tc>
      </w:tr>
      <w:tr w:rsidR="00417106" w14:paraId="314835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19BBC" w14:textId="77777777" w:rsidR="00417106" w:rsidRDefault="00000000">
            <w:r>
              <w:rPr>
                <w:sz w:val="16"/>
                <w:szCs w:val="16"/>
              </w:rPr>
              <w:t>Vikram Joshi Over-leveraged · Hyderabad</w:t>
            </w:r>
          </w:p>
        </w:tc>
        <w:tc>
          <w:tcPr>
            <w:tcW w:w="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038F8" w14:textId="77777777" w:rsidR="00417106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38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62203" w14:textId="77777777" w:rsidR="00417106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3B577" w14:textId="77777777" w:rsidR="00417106" w:rsidRDefault="00000000">
            <w:pPr>
              <w:jc w:val="center"/>
            </w:pPr>
            <w:r>
              <w:rPr>
                <w:color w:val="2C2C2C"/>
                <w:sz w:val="16"/>
                <w:szCs w:val="16"/>
              </w:rPr>
              <w:t>77%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F5710C" w14:textId="77777777" w:rsidR="00417106" w:rsidRDefault="00000000">
            <w:r>
              <w:rPr>
                <w:color w:val="2C2C2C"/>
                <w:sz w:val="16"/>
                <w:szCs w:val="16"/>
              </w:rPr>
              <w:t xml:space="preserve">₹24,000 – ₹44,000 (Low · all PL tradelines · 30th </w:t>
            </w:r>
            <w:proofErr w:type="spellStart"/>
            <w:r>
              <w:rPr>
                <w:color w:val="2C2C2C"/>
                <w:sz w:val="16"/>
                <w:szCs w:val="16"/>
              </w:rPr>
              <w:t>pctile</w:t>
            </w:r>
            <w:proofErr w:type="spellEnd"/>
            <w:r>
              <w:rPr>
                <w:color w:val="2C2C2C"/>
                <w:sz w:val="16"/>
                <w:szCs w:val="16"/>
              </w:rPr>
              <w:t>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E9288" w14:textId="77777777" w:rsidR="00417106" w:rsidRDefault="00000000">
            <w:r>
              <w:rPr>
                <w:color w:val="2C2C2C"/>
                <w:sz w:val="16"/>
                <w:szCs w:val="16"/>
              </w:rPr>
              <w:t>Restricted — account only Basic savings · Amber fraud → manual KYC · No credit (FOIR override)</w:t>
            </w:r>
          </w:p>
        </w:tc>
      </w:tr>
      <w:tr w:rsidR="00417106" w14:paraId="20F01F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3C8E97" w14:textId="77777777" w:rsidR="00417106" w:rsidRDefault="00000000">
            <w:r>
              <w:rPr>
                <w:sz w:val="16"/>
                <w:szCs w:val="16"/>
              </w:rPr>
              <w:t>Rajesh Kumar Fraud flag</w:t>
            </w:r>
          </w:p>
        </w:tc>
        <w:tc>
          <w:tcPr>
            <w:tcW w:w="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2C2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36FB31" w14:textId="77777777" w:rsidR="0041710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—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2C2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4F5375" w14:textId="77777777" w:rsidR="0041710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REJECT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415C03" w14:textId="77777777" w:rsidR="00417106" w:rsidRDefault="00000000">
            <w:pPr>
              <w:jc w:val="center"/>
            </w:pPr>
            <w:r>
              <w:rPr>
                <w:color w:val="2C2C2C"/>
                <w:sz w:val="16"/>
                <w:szCs w:val="16"/>
              </w:rPr>
              <w:t>N/A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3B4E3" w14:textId="77777777" w:rsidR="00417106" w:rsidRDefault="00000000">
            <w:r>
              <w:rPr>
                <w:color w:val="2C2C2C"/>
                <w:sz w:val="16"/>
                <w:szCs w:val="16"/>
              </w:rPr>
              <w:t>Unverifiable (Fraud Red — bypassed)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F1B1D" w14:textId="77777777" w:rsidR="00417106" w:rsidRDefault="00000000">
            <w:r>
              <w:rPr>
                <w:color w:val="2C2C2C"/>
                <w:sz w:val="16"/>
                <w:szCs w:val="16"/>
              </w:rPr>
              <w:t>Hard Reject No account. No products. Fraud ops notified. Branch visit required.</w:t>
            </w:r>
          </w:p>
        </w:tc>
      </w:tr>
      <w:tr w:rsidR="00417106" w14:paraId="22C9CF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ADD4D" w14:textId="77777777" w:rsidR="00417106" w:rsidRDefault="00000000">
            <w:r>
              <w:rPr>
                <w:sz w:val="16"/>
                <w:szCs w:val="16"/>
              </w:rPr>
              <w:t>Meena Iyer CA Practice · Chennai</w:t>
            </w:r>
          </w:p>
        </w:tc>
        <w:tc>
          <w:tcPr>
            <w:tcW w:w="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89D13" w14:textId="77777777" w:rsidR="00417106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81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ED464" w14:textId="77777777" w:rsidR="00417106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A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6EF25" w14:textId="77777777" w:rsidR="00417106" w:rsidRDefault="00000000">
            <w:pPr>
              <w:jc w:val="center"/>
            </w:pPr>
            <w:r>
              <w:rPr>
                <w:color w:val="2C2C2C"/>
                <w:sz w:val="16"/>
                <w:szCs w:val="16"/>
              </w:rPr>
              <w:t>24%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315115" w14:textId="77777777" w:rsidR="00417106" w:rsidRDefault="00000000">
            <w:r>
              <w:rPr>
                <w:color w:val="2C2C2C"/>
                <w:sz w:val="16"/>
                <w:szCs w:val="16"/>
              </w:rPr>
              <w:t>₹88,945 – ₹1,90,000 (High · ITR Form 3CD · SE growth adj.)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006905" w14:textId="77777777" w:rsidR="00417106" w:rsidRDefault="00000000">
            <w:r>
              <w:rPr>
                <w:color w:val="2C2C2C"/>
                <w:sz w:val="16"/>
                <w:szCs w:val="16"/>
              </w:rPr>
              <w:t xml:space="preserve">Approved — Premium </w:t>
            </w:r>
            <w:proofErr w:type="spellStart"/>
            <w:r>
              <w:rPr>
                <w:color w:val="2C2C2C"/>
                <w:sz w:val="16"/>
                <w:szCs w:val="16"/>
              </w:rPr>
              <w:t>Premium</w:t>
            </w:r>
            <w:proofErr w:type="spellEnd"/>
            <w:r>
              <w:rPr>
                <w:color w:val="2C2C2C"/>
                <w:sz w:val="16"/>
                <w:szCs w:val="16"/>
              </w:rPr>
              <w:t xml:space="preserve"> savings · High-limit CC (₹3,60,000) · Business current account</w:t>
            </w:r>
          </w:p>
        </w:tc>
      </w:tr>
      <w:tr w:rsidR="00417106" w14:paraId="7EDAF1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F4820" w14:textId="77777777" w:rsidR="00417106" w:rsidRDefault="00000000">
            <w:r>
              <w:rPr>
                <w:sz w:val="16"/>
                <w:szCs w:val="16"/>
              </w:rPr>
              <w:t>S. Raghunathan Retired PSU · Coimbatore</w:t>
            </w:r>
          </w:p>
        </w:tc>
        <w:tc>
          <w:tcPr>
            <w:tcW w:w="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EB09E" w14:textId="77777777" w:rsidR="00417106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72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A71B0" w14:textId="77777777" w:rsidR="00417106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B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87A67" w14:textId="77777777" w:rsidR="00417106" w:rsidRDefault="00000000">
            <w:pPr>
              <w:jc w:val="center"/>
            </w:pPr>
            <w:r>
              <w:rPr>
                <w:color w:val="2C2C2C"/>
                <w:sz w:val="16"/>
                <w:szCs w:val="16"/>
              </w:rPr>
              <w:t>0%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C98DB" w14:textId="77777777" w:rsidR="00417106" w:rsidRDefault="00000000">
            <w:r>
              <w:rPr>
                <w:color w:val="2C2C2C"/>
                <w:sz w:val="16"/>
                <w:szCs w:val="16"/>
              </w:rPr>
              <w:t>₹62,000 (point estimate) (High · pension/Form 16 · 0% growth)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108CA" w14:textId="77777777" w:rsidR="00417106" w:rsidRDefault="00000000">
            <w:r>
              <w:rPr>
                <w:color w:val="2C2C2C"/>
                <w:sz w:val="16"/>
                <w:szCs w:val="16"/>
              </w:rPr>
              <w:t>Approved — Senior Standard Senior savings (preferential FD rate) · Mid CC (₹60,000) · Senior FD</w:t>
            </w:r>
          </w:p>
        </w:tc>
      </w:tr>
    </w:tbl>
    <w:p w14:paraId="30698D25" w14:textId="77777777" w:rsidR="00417106" w:rsidRDefault="00417106">
      <w:pPr>
        <w:spacing w:before="60"/>
      </w:pPr>
    </w:p>
    <w:p w14:paraId="5C5885B4" w14:textId="77777777" w:rsidR="00417106" w:rsidRDefault="00000000">
      <w:r>
        <w:rPr>
          <w:i/>
          <w:iCs/>
          <w:color w:val="595959"/>
          <w:sz w:val="16"/>
          <w:szCs w:val="16"/>
        </w:rPr>
        <w:t>* NTC = New to Credit. No bureau file found. Scored via Account Aggregator bank statement credits. Score ceiling 70.</w:t>
      </w:r>
    </w:p>
    <w:sectPr w:rsidR="00417106">
      <w:footerReference w:type="default" r:id="rId7"/>
      <w:pgSz w:w="11906" w:h="16838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CAE0E" w14:textId="77777777" w:rsidR="00FC66F8" w:rsidRDefault="00FC66F8">
      <w:r>
        <w:separator/>
      </w:r>
    </w:p>
  </w:endnote>
  <w:endnote w:type="continuationSeparator" w:id="0">
    <w:p w14:paraId="1EF80E83" w14:textId="77777777" w:rsidR="00FC66F8" w:rsidRDefault="00FC66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AEB53" w14:textId="26EFDA8C" w:rsidR="00417106" w:rsidRDefault="00417106">
    <w:pPr>
      <w:pBdr>
        <w:top w:val="single" w:sz="4" w:space="2" w:color="CCCCCC"/>
      </w:pBdr>
      <w:spacing w:before="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30391" w14:textId="77777777" w:rsidR="00FC66F8" w:rsidRDefault="00FC66F8">
      <w:r>
        <w:separator/>
      </w:r>
    </w:p>
  </w:footnote>
  <w:footnote w:type="continuationSeparator" w:id="0">
    <w:p w14:paraId="54A3F1D4" w14:textId="77777777" w:rsidR="00FC66F8" w:rsidRDefault="00FC66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76A0A"/>
    <w:multiLevelType w:val="hybridMultilevel"/>
    <w:tmpl w:val="96363CE6"/>
    <w:lvl w:ilvl="0" w:tplc="B9FA1F0C">
      <w:start w:val="1"/>
      <w:numFmt w:val="bullet"/>
      <w:lvlText w:val="●"/>
      <w:lvlJc w:val="left"/>
      <w:pPr>
        <w:ind w:left="720" w:hanging="360"/>
      </w:pPr>
    </w:lvl>
    <w:lvl w:ilvl="1" w:tplc="61B838F2">
      <w:start w:val="1"/>
      <w:numFmt w:val="bullet"/>
      <w:lvlText w:val="○"/>
      <w:lvlJc w:val="left"/>
      <w:pPr>
        <w:ind w:left="1440" w:hanging="360"/>
      </w:pPr>
    </w:lvl>
    <w:lvl w:ilvl="2" w:tplc="FB7AFAB8">
      <w:start w:val="1"/>
      <w:numFmt w:val="bullet"/>
      <w:lvlText w:val="■"/>
      <w:lvlJc w:val="left"/>
      <w:pPr>
        <w:ind w:left="2160" w:hanging="360"/>
      </w:pPr>
    </w:lvl>
    <w:lvl w:ilvl="3" w:tplc="227C6D58">
      <w:start w:val="1"/>
      <w:numFmt w:val="bullet"/>
      <w:lvlText w:val="●"/>
      <w:lvlJc w:val="left"/>
      <w:pPr>
        <w:ind w:left="2880" w:hanging="360"/>
      </w:pPr>
    </w:lvl>
    <w:lvl w:ilvl="4" w:tplc="5AD87690">
      <w:start w:val="1"/>
      <w:numFmt w:val="bullet"/>
      <w:lvlText w:val="○"/>
      <w:lvlJc w:val="left"/>
      <w:pPr>
        <w:ind w:left="3600" w:hanging="360"/>
      </w:pPr>
    </w:lvl>
    <w:lvl w:ilvl="5" w:tplc="ECC83A34">
      <w:start w:val="1"/>
      <w:numFmt w:val="bullet"/>
      <w:lvlText w:val="■"/>
      <w:lvlJc w:val="left"/>
      <w:pPr>
        <w:ind w:left="4320" w:hanging="360"/>
      </w:pPr>
    </w:lvl>
    <w:lvl w:ilvl="6" w:tplc="60E81128">
      <w:start w:val="1"/>
      <w:numFmt w:val="bullet"/>
      <w:lvlText w:val="●"/>
      <w:lvlJc w:val="left"/>
      <w:pPr>
        <w:ind w:left="5040" w:hanging="360"/>
      </w:pPr>
    </w:lvl>
    <w:lvl w:ilvl="7" w:tplc="B0986108">
      <w:start w:val="1"/>
      <w:numFmt w:val="bullet"/>
      <w:lvlText w:val="●"/>
      <w:lvlJc w:val="left"/>
      <w:pPr>
        <w:ind w:left="5760" w:hanging="360"/>
      </w:pPr>
    </w:lvl>
    <w:lvl w:ilvl="8" w:tplc="FC5271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3739C7"/>
    <w:multiLevelType w:val="hybridMultilevel"/>
    <w:tmpl w:val="AE5ED392"/>
    <w:lvl w:ilvl="0" w:tplc="43FEDDEE">
      <w:start w:val="1"/>
      <w:numFmt w:val="bullet"/>
      <w:lvlText w:val="–"/>
      <w:lvlJc w:val="left"/>
      <w:pPr>
        <w:ind w:left="480" w:hanging="260"/>
      </w:pPr>
      <w:rPr>
        <w:rFonts w:ascii="Calibri" w:eastAsia="Calibri" w:hAnsi="Calibri" w:cs="Calibri"/>
        <w:color w:val="595959"/>
      </w:rPr>
    </w:lvl>
    <w:lvl w:ilvl="1" w:tplc="712059CE">
      <w:numFmt w:val="decimal"/>
      <w:lvlText w:val=""/>
      <w:lvlJc w:val="left"/>
    </w:lvl>
    <w:lvl w:ilvl="2" w:tplc="A7DAD1B8">
      <w:numFmt w:val="decimal"/>
      <w:lvlText w:val=""/>
      <w:lvlJc w:val="left"/>
    </w:lvl>
    <w:lvl w:ilvl="3" w:tplc="358A6276">
      <w:numFmt w:val="decimal"/>
      <w:lvlText w:val=""/>
      <w:lvlJc w:val="left"/>
    </w:lvl>
    <w:lvl w:ilvl="4" w:tplc="D7927E6C">
      <w:numFmt w:val="decimal"/>
      <w:lvlText w:val=""/>
      <w:lvlJc w:val="left"/>
    </w:lvl>
    <w:lvl w:ilvl="5" w:tplc="78BC4766">
      <w:numFmt w:val="decimal"/>
      <w:lvlText w:val=""/>
      <w:lvlJc w:val="left"/>
    </w:lvl>
    <w:lvl w:ilvl="6" w:tplc="7F7AE4D0">
      <w:numFmt w:val="decimal"/>
      <w:lvlText w:val=""/>
      <w:lvlJc w:val="left"/>
    </w:lvl>
    <w:lvl w:ilvl="7" w:tplc="901859BC">
      <w:numFmt w:val="decimal"/>
      <w:lvlText w:val=""/>
      <w:lvlJc w:val="left"/>
    </w:lvl>
    <w:lvl w:ilvl="8" w:tplc="E8A6ACFA">
      <w:numFmt w:val="decimal"/>
      <w:lvlText w:val=""/>
      <w:lvlJc w:val="left"/>
    </w:lvl>
  </w:abstractNum>
  <w:num w:numId="1" w16cid:durableId="11733729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106"/>
    <w:rsid w:val="00417106"/>
    <w:rsid w:val="00893309"/>
    <w:rsid w:val="00DD2A44"/>
    <w:rsid w:val="00FC6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80A13"/>
  <w15:docId w15:val="{93302040-A5B7-4A64-B7A3-A29D44876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933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3309"/>
  </w:style>
  <w:style w:type="paragraph" w:styleId="Footer">
    <w:name w:val="footer"/>
    <w:basedOn w:val="Normal"/>
    <w:link w:val="FooterChar"/>
    <w:uiPriority w:val="99"/>
    <w:unhideWhenUsed/>
    <w:rsid w:val="008933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33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1695</Words>
  <Characters>9666</Characters>
  <Application>Microsoft Office Word</Application>
  <DocSecurity>0</DocSecurity>
  <Lines>80</Lines>
  <Paragraphs>22</Paragraphs>
  <ScaleCrop>false</ScaleCrop>
  <Company/>
  <LinksUpToDate>false</LinksUpToDate>
  <CharactersWithSpaces>11339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Tejash Khairnar</cp:lastModifiedBy>
  <cp:revision>2</cp:revision>
  <dcterms:created xsi:type="dcterms:W3CDTF">2026-03-23T04:58:00Z</dcterms:created>
  <dcterms:modified xsi:type="dcterms:W3CDTF">2026-03-23T05:27:00Z</dcterms:modified>
</cp:coreProperties>
</file>