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93DA071"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2420030430</w:t>
            </w:r>
          </w:p>
        </w:tc>
        <w:tc>
          <w:tcPr>
            <w:tcW w:w="5528" w:type="dxa"/>
          </w:tcPr>
          <w:p w14:paraId="256A6E97" w14:textId="13EFC0BB"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G. TEJASHREE</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5B3651D"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2420030471</w:t>
            </w:r>
          </w:p>
        </w:tc>
        <w:tc>
          <w:tcPr>
            <w:tcW w:w="5528" w:type="dxa"/>
          </w:tcPr>
          <w:p w14:paraId="11B1D292" w14:textId="3320B1EC" w:rsidR="004B2A67" w:rsidRPr="00286D28" w:rsidRDefault="004B2A67" w:rsidP="004B2A67">
            <w:pPr>
              <w:jc w:val="center"/>
              <w:rPr>
                <w:rFonts w:ascii="Times New Roman" w:hAnsi="Times New Roman" w:cs="Times New Roman"/>
                <w:sz w:val="24"/>
                <w:szCs w:val="24"/>
              </w:rPr>
            </w:pPr>
            <w:r>
              <w:rPr>
                <w:rFonts w:ascii="Times New Roman" w:hAnsi="Times New Roman" w:cs="Times New Roman"/>
                <w:sz w:val="24"/>
                <w:szCs w:val="24"/>
              </w:rPr>
              <w:t>N. NIKITHA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A43BBAF"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2420030332</w:t>
            </w:r>
          </w:p>
        </w:tc>
        <w:tc>
          <w:tcPr>
            <w:tcW w:w="5528" w:type="dxa"/>
          </w:tcPr>
          <w:p w14:paraId="7B185CDD" w14:textId="7AE24859"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K. BHAVANA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D62C7E5" w:rsidR="00295A23" w:rsidRPr="00286D28" w:rsidRDefault="004B2A67" w:rsidP="00286D28">
            <w:pPr>
              <w:jc w:val="center"/>
              <w:rPr>
                <w:rFonts w:ascii="Times New Roman" w:hAnsi="Times New Roman" w:cs="Times New Roman"/>
                <w:sz w:val="24"/>
                <w:szCs w:val="24"/>
              </w:rPr>
            </w:pPr>
            <w:r w:rsidRPr="004B2A67">
              <w:rPr>
                <w:rFonts w:ascii="Times New Roman" w:hAnsi="Times New Roman" w:cs="Times New Roman"/>
                <w:sz w:val="24"/>
                <w:szCs w:val="24"/>
              </w:rPr>
              <w:t>P</w:t>
            </w:r>
            <w:r>
              <w:rPr>
                <w:rFonts w:ascii="Times New Roman" w:hAnsi="Times New Roman" w:cs="Times New Roman"/>
                <w:sz w:val="24"/>
                <w:szCs w:val="24"/>
              </w:rPr>
              <w:t>RATHUSHA MA’AM</w:t>
            </w:r>
          </w:p>
        </w:tc>
      </w:tr>
    </w:tbl>
    <w:p w14:paraId="6904F0B9" w14:textId="77777777" w:rsidR="004B2A67" w:rsidRDefault="004B2A67" w:rsidP="004B2A67">
      <w:pPr>
        <w:jc w:val="center"/>
        <w:rPr>
          <w:rFonts w:ascii="Times New Roman" w:hAnsi="Times New Roman" w:cs="Times New Roman"/>
          <w:b/>
          <w:bCs/>
          <w:sz w:val="28"/>
          <w:szCs w:val="28"/>
        </w:rPr>
      </w:pPr>
    </w:p>
    <w:p w14:paraId="13A8EB64" w14:textId="554F949B" w:rsidR="00286D28" w:rsidRDefault="00286D28" w:rsidP="004B2A67">
      <w:pPr>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7A51935C" w14:textId="77777777" w:rsidR="004B2A67" w:rsidRPr="004B2A67" w:rsidRDefault="004B2A67" w:rsidP="004B2A67">
      <w:pPr>
        <w:ind w:firstLine="720"/>
        <w:rPr>
          <w:rFonts w:ascii="Times New Roman" w:hAnsi="Times New Roman" w:cs="Times New Roman"/>
          <w:sz w:val="24"/>
          <w:szCs w:val="24"/>
        </w:rPr>
      </w:pPr>
      <w:r w:rsidRPr="004B2A67">
        <w:rPr>
          <w:rFonts w:ascii="Times New Roman" w:hAnsi="Times New Roman" w:cs="Times New Roman"/>
          <w:sz w:val="24"/>
          <w:szCs w:val="24"/>
        </w:rPr>
        <w:t>The Multi-Source Data Integration Pipeline is an end-to-end data engineering and analytics framework developed to integrate heterogeneous movie datasets into a single, reliable analytical repository. The system collects data from multiple sources containing information such as movie metadata, genres, ratings, user interactions, and popularity metrics. Since these sources may differ in structure, format, naming conventions, and data quality, the pipeline performs data ingestion, cleaning, validation, transformation, schema mapping, deduplication, and integration to produce a consistent and analysis-ready dataset.</w:t>
      </w:r>
    </w:p>
    <w:p w14:paraId="268F33C6" w14:textId="553BE6EC" w:rsidR="004B2A67" w:rsidRPr="004B2A67" w:rsidRDefault="004B2A67" w:rsidP="004B2A67">
      <w:pPr>
        <w:ind w:firstLine="720"/>
        <w:rPr>
          <w:rFonts w:ascii="Times New Roman" w:hAnsi="Times New Roman" w:cs="Times New Roman"/>
          <w:sz w:val="24"/>
          <w:szCs w:val="24"/>
        </w:rPr>
      </w:pPr>
      <w:r w:rsidRPr="004B2A67">
        <w:rPr>
          <w:rFonts w:ascii="Times New Roman" w:hAnsi="Times New Roman" w:cs="Times New Roman"/>
          <w:sz w:val="24"/>
          <w:szCs w:val="24"/>
        </w:rPr>
        <w:t xml:space="preserve">The integrated data is subsequently processed to identify rating trends, genre preferences, popularity patterns, user </w:t>
      </w:r>
      <w:r w:rsidRPr="004B2A67">
        <w:rPr>
          <w:rFonts w:ascii="Times New Roman" w:hAnsi="Times New Roman" w:cs="Times New Roman"/>
          <w:sz w:val="24"/>
          <w:szCs w:val="24"/>
        </w:rPr>
        <w:t>behaviour</w:t>
      </w:r>
      <w:r w:rsidRPr="004B2A67">
        <w:rPr>
          <w:rFonts w:ascii="Times New Roman" w:hAnsi="Times New Roman" w:cs="Times New Roman"/>
          <w:sz w:val="24"/>
          <w:szCs w:val="24"/>
        </w:rPr>
        <w:t>, and relationships between different movie attributes. Analytical results are presented through meaningful visualizations and dashboards, enabling easier interpretation of large and fragmented datasets. The pipeline follows a modular and scalable architecture, allowing new data sources and analytical modules to be added without redesigning the complete system. By automating the transition from raw multi-source data to actionable insights, the project demonstrates how data integration and analytics can support reliable, efficient, and data-driven decision-making in real-world applications.</w:t>
      </w:r>
    </w:p>
    <w:p w14:paraId="6F561DF3"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4B2A67">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B2A67"/>
    <w:rsid w:val="005C2430"/>
    <w:rsid w:val="00BD7A48"/>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TEJASHREE GANDLA</cp:lastModifiedBy>
  <cp:revision>4</cp:revision>
  <dcterms:created xsi:type="dcterms:W3CDTF">2026-07-29T05:57:00Z</dcterms:created>
  <dcterms:modified xsi:type="dcterms:W3CDTF">2026-08-17T07:37:00Z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