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CCEB0" w14:textId="77777777" w:rsidR="00517C4F" w:rsidRDefault="00517C4F" w:rsidP="00785FBA">
      <w:pPr>
        <w:rPr>
          <w:color w:val="173845"/>
        </w:rPr>
      </w:pPr>
    </w:p>
    <w:p w14:paraId="3E120224" w14:textId="77777777" w:rsidR="000F1FD4" w:rsidRDefault="00EB74F2" w:rsidP="00785FBA">
      <w:pPr>
        <w:rPr>
          <w:color w:val="173845"/>
        </w:rPr>
        <w:sectPr w:rsidR="000F1FD4" w:rsidSect="00A264FD">
          <w:headerReference w:type="even" r:id="rId11"/>
          <w:headerReference w:type="default" r:id="rId12"/>
          <w:footerReference w:type="even" r:id="rId13"/>
          <w:footerReference w:type="default" r:id="rId14"/>
          <w:headerReference w:type="first" r:id="rId15"/>
          <w:footerReference w:type="first" r:id="rId16"/>
          <w:pgSz w:w="11906" w:h="16838" w:code="9"/>
          <w:pgMar w:top="677" w:right="994" w:bottom="1282" w:left="994" w:header="562" w:footer="397" w:gutter="0"/>
          <w:cols w:space="708"/>
          <w:titlePg/>
          <w:docGrid w:linePitch="360"/>
        </w:sectPr>
      </w:pPr>
      <w:r>
        <w:rPr>
          <w:noProof/>
          <w:lang w:eastAsia="en-GB"/>
        </w:rPr>
        <mc:AlternateContent>
          <mc:Choice Requires="wps">
            <w:drawing>
              <wp:anchor distT="0" distB="0" distL="114300" distR="114300" simplePos="0" relativeHeight="251652096" behindDoc="0" locked="0" layoutInCell="1" allowOverlap="1" wp14:anchorId="60E8383E" wp14:editId="47C28701">
                <wp:simplePos x="0" y="0"/>
                <wp:positionH relativeFrom="column">
                  <wp:posOffset>-92710</wp:posOffset>
                </wp:positionH>
                <wp:positionV relativeFrom="paragraph">
                  <wp:posOffset>4704080</wp:posOffset>
                </wp:positionV>
                <wp:extent cx="6353810" cy="0"/>
                <wp:effectExtent l="0" t="0" r="0" b="0"/>
                <wp:wrapNone/>
                <wp:docPr id="295" name="Straight Connector 295"/>
                <wp:cNvGraphicFramePr/>
                <a:graphic xmlns:a="http://schemas.openxmlformats.org/drawingml/2006/main">
                  <a:graphicData uri="http://schemas.microsoft.com/office/word/2010/wordprocessingShape">
                    <wps:wsp>
                      <wps:cNvCnPr/>
                      <wps:spPr>
                        <a:xfrm>
                          <a:off x="0" y="0"/>
                          <a:ext cx="635381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BE93C2E" id="Straight Connector 295" o:spid="_x0000_s1026" style="position:absolute;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pt,370.4pt" to="493pt,37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" strokecolor="white [3212]" strokeweight=".5pt">
                <v:stroke joinstyle="miter"/>
              </v:line>
            </w:pict>
          </mc:Fallback>
        </mc:AlternateContent>
      </w:r>
      <w:r>
        <w:rPr>
          <w:noProof/>
          <w:lang w:eastAsia="en-GB"/>
        </w:rPr>
        <mc:AlternateContent>
          <mc:Choice Requires="wps">
            <w:drawing>
              <wp:anchor distT="0" distB="0" distL="182880" distR="182880" simplePos="0" relativeHeight="251651072" behindDoc="0" locked="0" layoutInCell="1" allowOverlap="1" wp14:anchorId="0CC1FB19" wp14:editId="08CA975F">
                <wp:simplePos x="0" y="0"/>
                <wp:positionH relativeFrom="margin">
                  <wp:posOffset>-100330</wp:posOffset>
                </wp:positionH>
                <wp:positionV relativeFrom="page">
                  <wp:posOffset>4966269</wp:posOffset>
                </wp:positionV>
                <wp:extent cx="6355080" cy="871220"/>
                <wp:effectExtent l="0" t="0" r="7620" b="8255"/>
                <wp:wrapSquare wrapText="bothSides"/>
                <wp:docPr id="32"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5080" cy="871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0D208D09" w14:textId="77777777" w:rsidR="00150C03" w:rsidRPr="00842D24" w:rsidRDefault="00000000" w:rsidP="00150C03">
                            <w:pPr>
                              <w:pStyle w:val="Title"/>
                              <w:spacing w:before="40" w:after="200" w:line="216" w:lineRule="auto"/>
                              <w:rPr>
                                <w:rStyle w:val="HeaderChar"/>
                                <w:rFonts w:ascii="Arial" w:hAnsi="Arial" w:cs="Arial"/>
                                <w:color w:val="FFFFFF" w:themeColor="background1"/>
                                <w:sz w:val="68"/>
                                <w:szCs w:val="68"/>
                              </w:rPr>
                            </w:pPr>
                            <w:sdt>
                              <w:sdtPr>
                                <w:rPr>
                                  <w:rStyle w:val="HeaderChar"/>
                                  <w:rFonts w:ascii="Arial" w:hAnsi="Arial" w:cs="Arial"/>
                                  <w:color w:val="FFFFFF" w:themeColor="background1"/>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E4779D" w:rsidRPr="00E4779D">
                                  <w:rPr>
                                    <w:rStyle w:val="HeaderChar"/>
                                    <w:rFonts w:ascii="Arial" w:hAnsi="Arial" w:cs="Arial"/>
                                    <w:color w:val="FFFFFF" w:themeColor="background1"/>
                                    <w:sz w:val="68"/>
                                    <w:szCs w:val="68"/>
                                  </w:rPr>
                                  <w:t>DSN Fabric MCP</w:t>
                                </w:r>
                              </w:sdtContent>
                            </w:sdt>
                          </w:p>
                          <w:p w14:paraId="34CF4479" w14:textId="77777777" w:rsidR="00150C03" w:rsidRPr="00842D24" w:rsidRDefault="00150C03" w:rsidP="00150C03">
                            <w:pPr>
                              <w:pStyle w:val="NoSpacing"/>
                              <w:spacing w:before="40" w:after="40"/>
                              <w:rPr>
                                <w:color w:val="FFFFFF" w:themeColor="background1"/>
                                <w:sz w:val="44"/>
                                <w:szCs w:val="44"/>
                              </w:rPr>
                            </w:pPr>
                            <w:r w:rsidRPr="00842D24">
                              <w:rPr>
                                <w:rFonts w:ascii="Arial" w:hAnsi="Arial" w:cs="Arial"/>
                                <w:color w:val="FFFFFF" w:themeColor="background1"/>
                                <w:sz w:val="44"/>
                                <w:szCs w:val="44"/>
                                <w:lang w:val="en-GB"/>
                              </w:rPr>
                              <w:t>Technical handover and server deployment</w:t>
                            </w:r>
                          </w:p>
                        </w:txbxContent>
                      </wps:txbx>
                      <wps:bodyPr rot="0" vert="horz" wrap="square" lIns="0" tIns="0" rIns="0" bIns="0" anchor="t" anchorCtr="0" upright="1">
                        <a:spAutoFit/>
                      </wps:bodyPr>
                    </wps:wsp>
                  </a:graphicData>
                </a:graphic>
                <wp14:sizeRelH relativeFrom="margin">
                  <wp14:pctWidth>0</wp14:pctWidth>
                </wp14:sizeRelH>
                <wp14:sizeRelV relativeFrom="page">
                  <wp14:pctHeight>35000</wp14:pctHeight>
                </wp14:sizeRelV>
              </wp:anchor>
            </w:drawing>
          </mc:Choice>
          <mc:Fallback>
            <w:pict>
              <v:shapetype w14:anchorId="0CC1FB19" id="_x0000_t202" coordsize="21600,21600" o:spt="202" path="m,l,21600r21600,l21600,xe">
                <v:stroke joinstyle="miter"/>
                <v:path gradientshapeok="t" o:connecttype="rect"/>
              </v:shapetype>
              <v:shape id="Text Box 131" o:spid="_x0000_s1026" type="#_x0000_t202" style="position:absolute;margin-left:-7.9pt;margin-top:391.05pt;width:500.4pt;height:68.6pt;z-index:251651072;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" filled="f" stroked="f" strokeweight=".5pt">
                <v:textbox style="mso-fit-shape-to-text:t" inset="0,0,0,0">
                  <w:txbxContent>
                    <w:p w14:paraId="16761F0E" w14:textId="77777777" w:rsidR="00150C03" w:rsidRPr="00842D24" w:rsidRDefault="00000000" w:rsidP="00150C03">
                      <w:pPr>
                        <w:pStyle w:val="Title"/>
                        <w:spacing w:before="40" w:after="200" w:line="216" w:lineRule="auto"/>
                        <w:rPr>
                          <w:rStyle w:val="HeaderChar"/>
                          <w:rFonts w:ascii="Arial" w:hAnsi="Arial" w:cs="Arial"/>
                          <w:color w:val="FFFFFF" w:themeColor="background1"/>
                          <w:sz w:val="68"/>
                          <w:szCs w:val="68"/>
                        </w:rPr>
                      </w:pPr>
                      <w:sdt>
                        <w:sdtPr>
                          <w:rPr>
                            <w:rStyle w:val="HeaderChar"/>
                            <w:rFonts w:ascii="Arial" w:eastAsiaTheme="majorEastAsia" w:hAnsi="Arial" w:cs="Arial"/>
                            <w:b/>
                            <w:color w:val="FFFFFF" w:themeColor="background1"/>
                            <w:spacing w:val="-10"/>
                            <w:kern w:val="28"/>
                            <w:sz w:val="68"/>
                            <w:szCs w:val="68"/>
                          </w:rPr>
                          <w:alias w:val="Title"/>
                          <w:tag w:val=""/>
                          <w:id w:val="1849745393"/>
                          <w:dataBinding w:prefixMappings="xmlns:ns0='http://purl.org/dc/elements/1.1/' xmlns:ns1='http://schemas.openxmlformats.org/package/2006/metadata/core-properties' " w:xpath="/ns1:coreProperties[1]/ns0:title[1]" w:storeItemID="{6C3C8BC8-F283-45AE-878A-BAB7291924A1}"/>
                          <w:text/>
                        </w:sdtPr>
                        <w:sdtContent>
                          <w:r w:rsidR="00E4779D" w:rsidRPr="00E4779D">
                            <w:rPr>
                              <w:rStyle w:val="HeaderChar"/>
                              <w:rFonts w:ascii="Arial" w:eastAsiaTheme="majorEastAsia" w:hAnsi="Arial" w:cs="Arial"/>
                              <w:b/>
                              <w:color w:val="FFFFFF" w:themeColor="background1"/>
                              <w:spacing w:val="-10"/>
                              <w:kern w:val="28"/>
                              <w:sz w:val="68"/>
                              <w:szCs w:val="68"/>
                            </w:rPr>
                            <w:t>DSN Fabric MCP</w:t>
                          </w:r>
                        </w:sdtContent>
                      </w:sdt>
                    </w:p>
                    <w:p w14:paraId="4C920D50" w14:textId="77777777" w:rsidR="00150C03" w:rsidRPr="00842D24" w:rsidRDefault="00150C03" w:rsidP="00150C03">
                      <w:pPr>
                        <w:pStyle w:val="NoSpacing"/>
                        <w:spacing w:before="40" w:after="40"/>
                        <w:rPr>
                          <w:color w:val="FFFFFF" w:themeColor="background1"/>
                          <w:sz w:val="44"/>
                          <w:szCs w:val="44"/>
                        </w:rPr>
                      </w:pPr>
                      <w:r w:rsidRPr="00842D24">
                        <w:rPr>
                          <w:rFonts w:ascii="Arial" w:hAnsi="Arial" w:cs="Arial"/>
                          <w:color w:val="FFFFFF" w:themeColor="background1"/>
                          <w:sz w:val="44"/>
                          <w:szCs w:val="44"/>
                          <w:lang w:val="en-GB"/>
                        </w:rPr>
                        <w:t>Technical handover and server deployment</w:t>
                      </w:r>
                    </w:p>
                  </w:txbxContent>
                </v:textbox>
                <w10:wrap type="square" anchorx="margin" anchory="page"/>
              </v:shape>
            </w:pict>
          </mc:Fallback>
        </mc:AlternateContent>
      </w:r>
    </w:p>
    <w:p w14:paraId="53E8EE80" w14:textId="77777777" w:rsidR="00216A74" w:rsidRDefault="00000000">
      <w:pPr>
        <w:pStyle w:val="Heading1"/>
      </w:pPr>
      <w:bookmarkStart w:id="0" w:name="section_100"/>
      <w:r>
        <w:lastRenderedPageBreak/>
        <w:t>Guide and deployment decision</w:t>
      </w:r>
      <w:bookmarkEnd w:id="0"/>
    </w:p>
    <w:p w14:paraId="2A129305" w14:textId="77777777" w:rsidR="00216A74" w:rsidRDefault="00000000">
      <w:r>
        <w:t>This handover explains how the DSN Fabric MCP application works, how to install and support it, and what must change before it is offered as a shared server service. It is intended for DSN and JMAN application engineers, Fabric administrators, infrastructure operators, and support teams.</w:t>
      </w:r>
    </w:p>
    <w:p w14:paraId="259EFD96" w14:textId="77777777" w:rsidR="00216A74" w:rsidRDefault="00000000">
      <w:r>
        <w:rPr>
          <w:b/>
        </w:rPr>
        <w:t>Deployment decision.</w:t>
      </w:r>
      <w:r>
        <w:t xml:space="preserve"> The implemented application is a client-launched stdio MCP process. It is suitable for a controlled local or same-host deployment after live access checks. A shared remote HTTP deployment requires engineering work for client authentication, authorization, result ownership, file delivery, and operational controls. Merely copying server.py to a VM or exposing a port does not provide those capabilities.</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900"/>
        <w:gridCol w:w="7018"/>
      </w:tblGrid>
      <w:tr w:rsidR="00216A74" w14:paraId="2E0AA692"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900" w:type="dxa"/>
            <w:shd w:val="clear" w:color="auto" w:fill="19105B"/>
          </w:tcPr>
          <w:p w14:paraId="5F732401" w14:textId="77777777" w:rsidR="00216A74" w:rsidRDefault="00000000">
            <w:pPr>
              <w:keepNext/>
              <w:spacing w:after="0" w:line="240" w:lineRule="auto"/>
            </w:pPr>
            <w:r>
              <w:rPr>
                <w:color w:val="FFFFFF"/>
              </w:rPr>
              <w:t>Document control</w:t>
            </w:r>
          </w:p>
        </w:tc>
        <w:tc>
          <w:tcPr>
            <w:tcW w:w="7018" w:type="dxa"/>
            <w:shd w:val="clear" w:color="auto" w:fill="19105B"/>
          </w:tcPr>
          <w:p w14:paraId="5F392343" w14:textId="77777777" w:rsidR="00216A74" w:rsidRDefault="00000000">
            <w:pPr>
              <w:keepNext/>
              <w:spacing w:after="0" w:line="240" w:lineRule="auto"/>
            </w:pPr>
            <w:r>
              <w:rPr>
                <w:color w:val="FFFFFF"/>
              </w:rPr>
              <w:t>Value</w:t>
            </w:r>
          </w:p>
        </w:tc>
      </w:tr>
      <w:tr w:rsidR="00216A74" w14:paraId="09D7D253" w14:textId="77777777" w:rsidTr="00216A74">
        <w:trPr>
          <w:cantSplit/>
        </w:trPr>
        <w:tc>
          <w:tcPr>
            <w:tcW w:w="2900" w:type="dxa"/>
            <w:vAlign w:val="center"/>
          </w:tcPr>
          <w:p w14:paraId="69A4F1B9" w14:textId="77777777" w:rsidR="00216A74" w:rsidRDefault="00000000">
            <w:pPr>
              <w:spacing w:after="0" w:line="240" w:lineRule="auto"/>
            </w:pPr>
            <w:r>
              <w:t>Version</w:t>
            </w:r>
          </w:p>
        </w:tc>
        <w:tc>
          <w:tcPr>
            <w:tcW w:w="7018" w:type="dxa"/>
            <w:vAlign w:val="center"/>
          </w:tcPr>
          <w:p w14:paraId="77DA395E" w14:textId="77777777" w:rsidR="00216A74" w:rsidRDefault="00000000">
            <w:pPr>
              <w:spacing w:after="0" w:line="240" w:lineRule="auto"/>
            </w:pPr>
            <w:r>
              <w:t>1.0</w:t>
            </w:r>
          </w:p>
        </w:tc>
      </w:tr>
      <w:tr w:rsidR="00216A74" w14:paraId="2429A738" w14:textId="77777777" w:rsidTr="00216A74">
        <w:trPr>
          <w:cantSplit/>
        </w:trPr>
        <w:tc>
          <w:tcPr>
            <w:tcW w:w="2900" w:type="dxa"/>
            <w:vAlign w:val="center"/>
          </w:tcPr>
          <w:p w14:paraId="37AC6157" w14:textId="77777777" w:rsidR="00216A74" w:rsidRDefault="00000000">
            <w:pPr>
              <w:spacing w:after="0" w:line="240" w:lineRule="auto"/>
            </w:pPr>
            <w:r>
              <w:t>Issued</w:t>
            </w:r>
          </w:p>
        </w:tc>
        <w:tc>
          <w:tcPr>
            <w:tcW w:w="7018" w:type="dxa"/>
            <w:vAlign w:val="center"/>
          </w:tcPr>
          <w:p w14:paraId="6B1F205E" w14:textId="77777777" w:rsidR="00216A74" w:rsidRDefault="00000000">
            <w:pPr>
              <w:spacing w:after="0" w:line="240" w:lineRule="auto"/>
            </w:pPr>
            <w:r>
              <w:t>9 October 2026</w:t>
            </w:r>
          </w:p>
        </w:tc>
      </w:tr>
      <w:tr w:rsidR="00216A74" w14:paraId="79B13C49" w14:textId="77777777" w:rsidTr="00216A74">
        <w:trPr>
          <w:cantSplit/>
        </w:trPr>
        <w:tc>
          <w:tcPr>
            <w:tcW w:w="2900" w:type="dxa"/>
            <w:vAlign w:val="center"/>
          </w:tcPr>
          <w:p w14:paraId="6D00C690" w14:textId="77777777" w:rsidR="00216A74" w:rsidRDefault="00000000">
            <w:pPr>
              <w:spacing w:after="0" w:line="240" w:lineRule="auto"/>
            </w:pPr>
            <w:r>
              <w:t>Code baseline</w:t>
            </w:r>
          </w:p>
        </w:tc>
        <w:tc>
          <w:tcPr>
            <w:tcW w:w="7018" w:type="dxa"/>
            <w:vAlign w:val="center"/>
          </w:tcPr>
          <w:p w14:paraId="51CE7D7E" w14:textId="77777777" w:rsidR="00216A74" w:rsidRDefault="00000000">
            <w:pPr>
              <w:spacing w:after="0" w:line="240" w:lineRule="auto"/>
            </w:pPr>
            <w:r>
              <w:t>Repository dsn-fabric-mcp_server; source commit 4105bad</w:t>
            </w:r>
          </w:p>
        </w:tc>
      </w:tr>
      <w:tr w:rsidR="00216A74" w14:paraId="36DD5A7C" w14:textId="77777777" w:rsidTr="00216A74">
        <w:trPr>
          <w:cantSplit/>
        </w:trPr>
        <w:tc>
          <w:tcPr>
            <w:tcW w:w="2900" w:type="dxa"/>
            <w:vAlign w:val="center"/>
          </w:tcPr>
          <w:p w14:paraId="1F62C3D8" w14:textId="77777777" w:rsidR="00216A74" w:rsidRDefault="00000000">
            <w:pPr>
              <w:spacing w:after="0" w:line="240" w:lineRule="auto"/>
            </w:pPr>
            <w:r>
              <w:t>Business rule version</w:t>
            </w:r>
          </w:p>
        </w:tc>
        <w:tc>
          <w:tcPr>
            <w:tcW w:w="7018" w:type="dxa"/>
            <w:vAlign w:val="center"/>
          </w:tcPr>
          <w:p w14:paraId="2AFFEABF" w14:textId="77777777" w:rsidR="00216A74" w:rsidRDefault="00000000">
            <w:pPr>
              <w:spacing w:after="0" w:line="240" w:lineRule="auto"/>
            </w:pPr>
            <w:r>
              <w:t>DSN_FABRIC_2026-08-10_V1</w:t>
            </w:r>
          </w:p>
        </w:tc>
      </w:tr>
      <w:tr w:rsidR="00216A74" w14:paraId="184F0B20" w14:textId="77777777" w:rsidTr="00216A74">
        <w:trPr>
          <w:cantSplit/>
        </w:trPr>
        <w:tc>
          <w:tcPr>
            <w:tcW w:w="2900" w:type="dxa"/>
            <w:vAlign w:val="center"/>
          </w:tcPr>
          <w:p w14:paraId="64E50A41" w14:textId="77777777" w:rsidR="00216A74" w:rsidRDefault="00000000">
            <w:pPr>
              <w:spacing w:after="0" w:line="240" w:lineRule="auto"/>
            </w:pPr>
            <w:r>
              <w:t>Evidence</w:t>
            </w:r>
          </w:p>
        </w:tc>
        <w:tc>
          <w:tcPr>
            <w:tcW w:w="7018" w:type="dxa"/>
            <w:vAlign w:val="center"/>
          </w:tcPr>
          <w:p w14:paraId="41C75D31" w14:textId="77777777" w:rsidR="00216A74" w:rsidRDefault="00000000">
            <w:pPr>
              <w:spacing w:after="0" w:line="240" w:lineRule="auto"/>
            </w:pPr>
            <w:r>
              <w:t>Source review, dependency checks, 18 offline tests, MCP stdio tool discovery, focused export checks</w:t>
            </w:r>
          </w:p>
        </w:tc>
      </w:tr>
      <w:tr w:rsidR="00216A74" w14:paraId="1E492D6A" w14:textId="77777777" w:rsidTr="00216A74">
        <w:trPr>
          <w:cantSplit/>
        </w:trPr>
        <w:tc>
          <w:tcPr>
            <w:tcW w:w="2900" w:type="dxa"/>
            <w:vAlign w:val="center"/>
          </w:tcPr>
          <w:p w14:paraId="2B6A9ACD" w14:textId="77777777" w:rsidR="00216A74" w:rsidRDefault="00000000">
            <w:pPr>
              <w:spacing w:after="0" w:line="240" w:lineRule="auto"/>
            </w:pPr>
            <w:r>
              <w:t>Operational sign off</w:t>
            </w:r>
          </w:p>
        </w:tc>
        <w:tc>
          <w:tcPr>
            <w:tcW w:w="7018" w:type="dxa"/>
            <w:vAlign w:val="center"/>
          </w:tcPr>
          <w:p w14:paraId="33C16B96" w14:textId="77777777" w:rsidR="00216A74" w:rsidRDefault="00000000">
            <w:pPr>
              <w:spacing w:after="0" w:line="240" w:lineRule="auto"/>
            </w:pPr>
            <w:r>
              <w:t>Required from application, Fabric, infrastructure, security, and business owners before live release</w:t>
            </w:r>
          </w:p>
        </w:tc>
      </w:tr>
    </w:tbl>
    <w:p w14:paraId="785FFFC4" w14:textId="77777777" w:rsidR="00216A74" w:rsidRDefault="00216A74">
      <w:pPr>
        <w:spacing w:after="70" w:line="60" w:lineRule="exact"/>
      </w:pPr>
    </w:p>
    <w:p w14:paraId="15E3EE41" w14:textId="77777777" w:rsidR="00216A74" w:rsidRDefault="00000000">
      <w:pPr>
        <w:pStyle w:val="Heading2"/>
      </w:pPr>
      <w:bookmarkStart w:id="1" w:name="section_101"/>
      <w:r>
        <w:t>How to use this guide</w:t>
      </w:r>
      <w:bookmarkEnd w:id="1"/>
    </w:p>
    <w:p w14:paraId="6437E464" w14:textId="77777777" w:rsidR="00216A74" w:rsidRDefault="00000000">
      <w:r>
        <w:rPr>
          <w:b/>
        </w:rPr>
        <w:t>Understand the application:</w:t>
      </w:r>
      <w:r>
        <w:t xml:space="preserve"> sections 2 to 4 cover the solution, business workflows, and component responsibilities. </w:t>
      </w:r>
      <w:r>
        <w:rPr>
          <w:b/>
        </w:rPr>
        <w:t>Prepare an environment:</w:t>
      </w:r>
      <w:r>
        <w:t xml:space="preserve"> sections 5 to 9 cover prerequisites, configuration, setup, and validation. </w:t>
      </w:r>
      <w:r>
        <w:rPr>
          <w:b/>
        </w:rPr>
        <w:t>Deploy to a server:</w:t>
      </w:r>
      <w:r>
        <w:t xml:space="preserve"> sections 10 to 14 explain supported hosting patterns, provisioning, remote access, release gates, and rollback. </w:t>
      </w:r>
      <w:r>
        <w:rPr>
          <w:b/>
        </w:rPr>
        <w:t>Operate and improve:</w:t>
      </w:r>
      <w:r>
        <w:t xml:space="preserve"> sections 15 to 19 cover maintenance, support, known issues, assumptions, and the enhancement plan. Section 20 lists technical references.</w:t>
      </w:r>
    </w:p>
    <w:p w14:paraId="4F41B3AF" w14:textId="77777777" w:rsidR="00216A74" w:rsidRDefault="00000000">
      <w:r>
        <w:rPr>
          <w:b/>
        </w:rPr>
        <w:t>Validation boundary.</w:t>
      </w:r>
      <w:r>
        <w:t xml:space="preserve"> The local Windows installation, Python imports, Driver 18 visibility, 18 tests, and stdio discovery of all five tools have passed. The live integration script could not run because this checkout has no real Fabric credentials. Live SQL permissions, report reconciliation, MVD, remote client compatibility, performance, and deployment behavior need evidence from the target environment.</w:t>
      </w:r>
    </w:p>
    <w:p w14:paraId="269714DF" w14:textId="77777777" w:rsidR="00216A74" w:rsidRDefault="00000000">
      <w:r>
        <w:rPr>
          <w:b/>
        </w:rPr>
        <w:t>Ownership before handover.</w:t>
      </w:r>
      <w:r>
        <w:t xml:space="preserve"> Assign named owners and an incident route for the application, Fabric data, hosting platform, Entra identity, and business methodology. Define support hours, escalation targets, retention policy, recovery objectives, and an approved release location. This guide does not establish an SLA or certify production readiness.</w:t>
      </w:r>
    </w:p>
    <w:p w14:paraId="0D086FC1" w14:textId="77777777" w:rsidR="00216A74" w:rsidRDefault="00000000">
      <w:pPr>
        <w:pStyle w:val="Heading1"/>
        <w:pageBreakBefore/>
      </w:pPr>
      <w:bookmarkStart w:id="2" w:name="section_102"/>
      <w:r>
        <w:lastRenderedPageBreak/>
        <w:t>Solution overview and architecture</w:t>
      </w:r>
      <w:bookmarkEnd w:id="2"/>
    </w:p>
    <w:p w14:paraId="17B3F032" w14:textId="77777777" w:rsidR="00216A74" w:rsidRDefault="00000000">
      <w:r>
        <w:t>The solution gives an MCP client five typed tools for DSN analytics. It centralizes established reconciliation rules so the model chooses an approved report while Python and SQL determine its calculation. This reduces repeated schema discovery and inconsistent model-generated SQL, and retains scope and methodology beside the results.</w:t>
      </w:r>
    </w:p>
    <w:p w14:paraId="6D1260AA" w14:textId="77777777" w:rsidR="00216A74" w:rsidRDefault="00000000">
      <w:r>
        <w:t>The principal output is a bounded preview with a query_id. The full result up to the configured cap remains in a local JSONL cache; subsequent calls page that cache or create an Excel workbook. This keeps large row sets out of the conversation while preserving a usable extract.</w:t>
      </w:r>
    </w:p>
    <w:p w14:paraId="751343EE" w14:textId="77777777" w:rsidR="00216A74" w:rsidRDefault="00000000">
      <w:r>
        <w:rPr>
          <w:noProof/>
        </w:rPr>
        <w:drawing>
          <wp:inline distT="0" distB="0" distL="0" distR="0" wp14:anchorId="786879B2" wp14:editId="5B1189AA">
            <wp:extent cx="6258564" cy="2164420"/>
            <wp:effectExtent l="0" t="0" r="0" b="0"/>
            <wp:docPr id="1001" name="Current application architecture" descr="Client communicates over stdio with Python tools; Python authenticates to Fabric through Entra and ODBC and stores cached rows and exports on its host."/>
            <wp:cNvGraphicFramePr/>
            <a:graphic xmlns:a="http://schemas.openxmlformats.org/drawingml/2006/main">
              <a:graphicData uri="http://schemas.openxmlformats.org/drawingml/2006/picture">
                <pic:pic xmlns:pic="http://schemas.openxmlformats.org/drawingml/2006/picture">
                  <pic:nvPicPr>
                    <pic:cNvPr id="1001" name="architecture.png"/>
                    <pic:cNvPicPr/>
                  </pic:nvPicPr>
                  <pic:blipFill>
                    <a:blip r:embed="rId17"/>
                    <a:stretch>
                      <a:fillRect/>
                    </a:stretch>
                  </pic:blipFill>
                  <pic:spPr>
                    <a:xfrm>
                      <a:off x="0" y="0"/>
                      <a:ext cx="6258564" cy="2164420"/>
                    </a:xfrm>
                    <a:prstGeom prst="rect">
                      <a:avLst/>
                    </a:prstGeom>
                  </pic:spPr>
                </pic:pic>
              </a:graphicData>
            </a:graphic>
          </wp:inline>
        </w:drawing>
      </w:r>
    </w:p>
    <w:p w14:paraId="7F21EA22" w14:textId="77777777" w:rsidR="00216A74" w:rsidRDefault="00000000">
      <w:pPr>
        <w:pStyle w:val="Heading2"/>
      </w:pPr>
      <w:bookmarkStart w:id="3" w:name="section_103"/>
      <w:r>
        <w:t>Authentication and data boundaries</w:t>
      </w:r>
      <w:bookmarkEnd w:id="3"/>
    </w:p>
    <w:p w14:paraId="5320111D" w14:textId="77777777" w:rsidR="00216A74" w:rsidRDefault="00000000">
      <w:r>
        <w:t>The client talks to server.py through stdin/stdout. On the first tool call, the server lazily loads configuration and builds shared service objects. FabricClient uses ClientSecretCredential to request a token for https://database.windows.net/.default. The token is passed to ODBC Driver 18; SQL connections require encryption and certificate verification.</w:t>
      </w:r>
    </w:p>
    <w:p w14:paraId="103D5BA2" w14:textId="77777777" w:rsidR="00216A74" w:rsidRDefault="00000000">
      <w:r>
        <w:t>Fabric access uses one server-configured service principal. It does not inherit the chatting user's Fabric identity or implement delegated row access. Endpoints, database names, and secrets are not tool parameters. The warehouse target serves curated warehouse reports, catalog queries, and ad-hoc SQL; the optional transform target serves MVD.</w:t>
      </w:r>
    </w:p>
    <w:p w14:paraId="1CF0FE04" w14:textId="77777777" w:rsidR="00216A74" w:rsidRDefault="00000000">
      <w:r>
        <w:t>The result cache and exports are on the machine running Python. Under server hosting, they live on that server. The current export response contains a local path and file URI, not a browser-accessible download or an authorization-controlled attachment.</w:t>
      </w:r>
    </w:p>
    <w:p w14:paraId="644DA0B7" w14:textId="77777777" w:rsidR="00216A74" w:rsidRDefault="00000000">
      <w:pPr>
        <w:pStyle w:val="Heading2"/>
      </w:pPr>
      <w:bookmarkStart w:id="4" w:name="section_104"/>
      <w:r>
        <w:t>Scope of the application</w:t>
      </w:r>
      <w:bookmarkEnd w:id="4"/>
    </w:p>
    <w:p w14:paraId="111B6E57" w14:textId="77777777" w:rsidR="00216A74" w:rsidRDefault="00000000">
      <w:r>
        <w:t>The repository consumes an existing DSN schema. It does not create Fabric capacity, provision tables, ingest data, apply migrations, or refresh a semantic model. Its optional analytics skill explains tool selection and terminology; SQL templates and business_rules.py own calculations. The skill is not a dependency installer or an access-control layer.</w:t>
      </w:r>
    </w:p>
    <w:p w14:paraId="6464BB9F" w14:textId="77777777" w:rsidR="00216A74" w:rsidRDefault="00000000">
      <w:pPr>
        <w:pStyle w:val="Heading1"/>
        <w:pageBreakBefore/>
      </w:pPr>
      <w:bookmarkStart w:id="5" w:name="section_105"/>
      <w:r>
        <w:lastRenderedPageBreak/>
        <w:t>Tools and business workflows</w:t>
      </w:r>
      <w:bookmarkEnd w:id="5"/>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500"/>
        <w:gridCol w:w="3300"/>
        <w:gridCol w:w="4118"/>
      </w:tblGrid>
      <w:tr w:rsidR="00216A74" w14:paraId="7357DDE8"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500" w:type="dxa"/>
            <w:shd w:val="clear" w:color="auto" w:fill="19105B"/>
          </w:tcPr>
          <w:p w14:paraId="077EAF90" w14:textId="77777777" w:rsidR="00216A74" w:rsidRDefault="00000000">
            <w:pPr>
              <w:keepNext/>
              <w:spacing w:after="0" w:line="240" w:lineRule="auto"/>
            </w:pPr>
            <w:r>
              <w:rPr>
                <w:color w:val="FFFFFF"/>
              </w:rPr>
              <w:t>Tool</w:t>
            </w:r>
          </w:p>
        </w:tc>
        <w:tc>
          <w:tcPr>
            <w:tcW w:w="3300" w:type="dxa"/>
            <w:shd w:val="clear" w:color="auto" w:fill="19105B"/>
          </w:tcPr>
          <w:p w14:paraId="2221D0E6" w14:textId="77777777" w:rsidR="00216A74" w:rsidRDefault="00000000">
            <w:pPr>
              <w:keepNext/>
              <w:spacing w:after="0" w:line="240" w:lineRule="auto"/>
            </w:pPr>
            <w:r>
              <w:rPr>
                <w:color w:val="FFFFFF"/>
              </w:rPr>
              <w:t>Main responsibility</w:t>
            </w:r>
          </w:p>
        </w:tc>
        <w:tc>
          <w:tcPr>
            <w:tcW w:w="4118" w:type="dxa"/>
            <w:shd w:val="clear" w:color="auto" w:fill="19105B"/>
          </w:tcPr>
          <w:p w14:paraId="0657DA21" w14:textId="77777777" w:rsidR="00216A74" w:rsidRDefault="00000000">
            <w:pPr>
              <w:keepNext/>
              <w:spacing w:after="0" w:line="240" w:lineRule="auto"/>
            </w:pPr>
            <w:r>
              <w:rPr>
                <w:color w:val="FFFFFF"/>
              </w:rPr>
              <w:t>Result</w:t>
            </w:r>
          </w:p>
        </w:tc>
      </w:tr>
      <w:tr w:rsidR="00216A74" w14:paraId="2F247196" w14:textId="77777777" w:rsidTr="00216A74">
        <w:trPr>
          <w:cantSplit/>
        </w:trPr>
        <w:tc>
          <w:tcPr>
            <w:tcW w:w="2500" w:type="dxa"/>
            <w:vAlign w:val="center"/>
          </w:tcPr>
          <w:p w14:paraId="0CE8F6C9" w14:textId="77777777" w:rsidR="00216A74" w:rsidRDefault="00000000">
            <w:pPr>
              <w:spacing w:after="0" w:line="240" w:lineRule="auto"/>
            </w:pPr>
            <w:r>
              <w:t>dsn_query</w:t>
            </w:r>
          </w:p>
        </w:tc>
        <w:tc>
          <w:tcPr>
            <w:tcW w:w="3300" w:type="dxa"/>
            <w:vAlign w:val="center"/>
          </w:tcPr>
          <w:p w14:paraId="605026E7" w14:textId="77777777" w:rsidR="00216A74" w:rsidRDefault="00000000">
            <w:pPr>
              <w:spacing w:after="0" w:line="240" w:lineRule="auto"/>
            </w:pPr>
            <w:r>
              <w:t>Build and execute an approved report</w:t>
            </w:r>
          </w:p>
        </w:tc>
        <w:tc>
          <w:tcPr>
            <w:tcW w:w="4118" w:type="dxa"/>
            <w:vAlign w:val="center"/>
          </w:tcPr>
          <w:p w14:paraId="7DF15A5C" w14:textId="77777777" w:rsidR="00216A74" w:rsidRDefault="00000000">
            <w:pPr>
              <w:spacing w:after="0" w:line="240" w:lineRule="auto"/>
            </w:pPr>
            <w:r>
              <w:t>Preview, scope, methodology, warnings, query_id</w:t>
            </w:r>
          </w:p>
        </w:tc>
      </w:tr>
      <w:tr w:rsidR="00216A74" w14:paraId="19F63128" w14:textId="77777777" w:rsidTr="00216A74">
        <w:trPr>
          <w:cantSplit/>
        </w:trPr>
        <w:tc>
          <w:tcPr>
            <w:tcW w:w="2500" w:type="dxa"/>
            <w:vAlign w:val="center"/>
          </w:tcPr>
          <w:p w14:paraId="24264C34" w14:textId="77777777" w:rsidR="00216A74" w:rsidRDefault="00000000">
            <w:pPr>
              <w:spacing w:after="0" w:line="240" w:lineRule="auto"/>
            </w:pPr>
            <w:r>
              <w:t>dsn_catalog</w:t>
            </w:r>
          </w:p>
        </w:tc>
        <w:tc>
          <w:tcPr>
            <w:tcW w:w="3300" w:type="dxa"/>
            <w:vAlign w:val="center"/>
          </w:tcPr>
          <w:p w14:paraId="6C463005" w14:textId="77777777" w:rsidR="00216A74" w:rsidRDefault="00000000">
            <w:pPr>
              <w:spacing w:after="0" w:line="240" w:lineRule="auto"/>
            </w:pPr>
            <w:r>
              <w:t>Discover reports, rules, exact names, tables and columns</w:t>
            </w:r>
          </w:p>
        </w:tc>
        <w:tc>
          <w:tcPr>
            <w:tcW w:w="4118" w:type="dxa"/>
            <w:vAlign w:val="center"/>
          </w:tcPr>
          <w:p w14:paraId="5BAD1472" w14:textId="77777777" w:rsidR="00216A74" w:rsidRDefault="00000000">
            <w:pPr>
              <w:spacing w:after="0" w:line="240" w:lineRule="auto"/>
            </w:pPr>
            <w:r>
              <w:t>Bounded catalog rows</w:t>
            </w:r>
          </w:p>
        </w:tc>
      </w:tr>
      <w:tr w:rsidR="00216A74" w14:paraId="47FBBF6F" w14:textId="77777777" w:rsidTr="00216A74">
        <w:trPr>
          <w:cantSplit/>
        </w:trPr>
        <w:tc>
          <w:tcPr>
            <w:tcW w:w="2500" w:type="dxa"/>
            <w:vAlign w:val="center"/>
          </w:tcPr>
          <w:p w14:paraId="14C899E9" w14:textId="77777777" w:rsidR="00216A74" w:rsidRDefault="00000000">
            <w:pPr>
              <w:spacing w:after="0" w:line="240" w:lineRule="auto"/>
            </w:pPr>
            <w:r>
              <w:t>dsn_result</w:t>
            </w:r>
          </w:p>
        </w:tc>
        <w:tc>
          <w:tcPr>
            <w:tcW w:w="3300" w:type="dxa"/>
            <w:vAlign w:val="center"/>
          </w:tcPr>
          <w:p w14:paraId="6EC532F8" w14:textId="77777777" w:rsidR="00216A74" w:rsidRDefault="00000000">
            <w:pPr>
              <w:spacing w:after="0" w:line="240" w:lineRule="auto"/>
            </w:pPr>
            <w:r>
              <w:t>Read cached metadata, page rows or export</w:t>
            </w:r>
          </w:p>
        </w:tc>
        <w:tc>
          <w:tcPr>
            <w:tcW w:w="4118" w:type="dxa"/>
            <w:vAlign w:val="center"/>
          </w:tcPr>
          <w:p w14:paraId="1E413E32" w14:textId="77777777" w:rsidR="00216A74" w:rsidRDefault="00000000">
            <w:pPr>
              <w:spacing w:after="0" w:line="240" w:lineRule="auto"/>
            </w:pPr>
            <w:r>
              <w:t>Cached rows or local workbook path</w:t>
            </w:r>
          </w:p>
        </w:tc>
      </w:tr>
      <w:tr w:rsidR="00216A74" w14:paraId="038FB5F8" w14:textId="77777777" w:rsidTr="00216A74">
        <w:trPr>
          <w:cantSplit/>
        </w:trPr>
        <w:tc>
          <w:tcPr>
            <w:tcW w:w="2500" w:type="dxa"/>
            <w:vAlign w:val="center"/>
          </w:tcPr>
          <w:p w14:paraId="1FEBD2CD" w14:textId="77777777" w:rsidR="00216A74" w:rsidRDefault="00000000">
            <w:pPr>
              <w:spacing w:after="0" w:line="240" w:lineRule="auto"/>
            </w:pPr>
            <w:r>
              <w:t>dsn_execute_ad_hoc_sql</w:t>
            </w:r>
          </w:p>
        </w:tc>
        <w:tc>
          <w:tcPr>
            <w:tcW w:w="3300" w:type="dxa"/>
            <w:vAlign w:val="center"/>
          </w:tcPr>
          <w:p w14:paraId="3502D545" w14:textId="77777777" w:rsidR="00216A74" w:rsidRDefault="00000000">
            <w:pPr>
              <w:spacing w:after="0" w:line="240" w:lineRule="auto"/>
            </w:pPr>
            <w:r>
              <w:t>Fallback SELECT or CTE against warehouse</w:t>
            </w:r>
          </w:p>
        </w:tc>
        <w:tc>
          <w:tcPr>
            <w:tcW w:w="4118" w:type="dxa"/>
            <w:vAlign w:val="center"/>
          </w:tcPr>
          <w:p w14:paraId="48BC86E4" w14:textId="77777777" w:rsidR="00216A74" w:rsidRDefault="00000000">
            <w:pPr>
              <w:spacing w:after="0" w:line="240" w:lineRule="auto"/>
            </w:pPr>
            <w:r>
              <w:t>Bounded rows; no query_id cache workflow</w:t>
            </w:r>
          </w:p>
        </w:tc>
      </w:tr>
      <w:tr w:rsidR="00216A74" w14:paraId="300CFD8A" w14:textId="77777777" w:rsidTr="00216A74">
        <w:trPr>
          <w:cantSplit/>
        </w:trPr>
        <w:tc>
          <w:tcPr>
            <w:tcW w:w="2500" w:type="dxa"/>
            <w:vAlign w:val="center"/>
          </w:tcPr>
          <w:p w14:paraId="3B44961A" w14:textId="77777777" w:rsidR="00216A74" w:rsidRDefault="00000000">
            <w:pPr>
              <w:spacing w:after="0" w:line="240" w:lineRule="auto"/>
            </w:pPr>
            <w:r>
              <w:t>health_check</w:t>
            </w:r>
          </w:p>
        </w:tc>
        <w:tc>
          <w:tcPr>
            <w:tcW w:w="3300" w:type="dxa"/>
            <w:vAlign w:val="center"/>
          </w:tcPr>
          <w:p w14:paraId="513F4753" w14:textId="77777777" w:rsidR="00216A74" w:rsidRDefault="00000000">
            <w:pPr>
              <w:spacing w:after="0" w:line="240" w:lineRule="auto"/>
            </w:pPr>
            <w:r>
              <w:t>Validate configuration and warehouse SELECT 1</w:t>
            </w:r>
          </w:p>
        </w:tc>
        <w:tc>
          <w:tcPr>
            <w:tcW w:w="4118" w:type="dxa"/>
            <w:vAlign w:val="center"/>
          </w:tcPr>
          <w:p w14:paraId="03A019DE" w14:textId="77777777" w:rsidR="00216A74" w:rsidRDefault="00000000">
            <w:pPr>
              <w:spacing w:after="0" w:line="240" w:lineRule="auto"/>
            </w:pPr>
            <w:r>
              <w:t>Connection status; no table-level assurance</w:t>
            </w:r>
          </w:p>
        </w:tc>
      </w:tr>
    </w:tbl>
    <w:p w14:paraId="7D677131" w14:textId="77777777" w:rsidR="00216A74" w:rsidRDefault="00216A74">
      <w:pPr>
        <w:spacing w:after="70" w:line="60" w:lineRule="exact"/>
      </w:pPr>
    </w:p>
    <w:p w14:paraId="046E71BF" w14:textId="77777777" w:rsidR="00216A74" w:rsidRDefault="00000000">
      <w:pPr>
        <w:pStyle w:val="Heading2"/>
      </w:pPr>
      <w:bookmarkStart w:id="6" w:name="section_106"/>
      <w:r>
        <w:t>Curated report selection</w:t>
      </w:r>
      <w:bookmarkEnd w:id="6"/>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3250"/>
        <w:gridCol w:w="6668"/>
      </w:tblGrid>
      <w:tr w:rsidR="00216A74" w14:paraId="1604A8FC"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3250" w:type="dxa"/>
            <w:shd w:val="clear" w:color="auto" w:fill="19105B"/>
          </w:tcPr>
          <w:p w14:paraId="1C0E5321" w14:textId="77777777" w:rsidR="00216A74" w:rsidRDefault="00000000">
            <w:pPr>
              <w:keepNext/>
              <w:spacing w:after="0" w:line="240" w:lineRule="auto"/>
            </w:pPr>
            <w:r>
              <w:rPr>
                <w:color w:val="FFFFFF"/>
              </w:rPr>
              <w:t>Report</w:t>
            </w:r>
          </w:p>
        </w:tc>
        <w:tc>
          <w:tcPr>
            <w:tcW w:w="6668" w:type="dxa"/>
            <w:shd w:val="clear" w:color="auto" w:fill="19105B"/>
          </w:tcPr>
          <w:p w14:paraId="6C97C8F1" w14:textId="77777777" w:rsidR="00216A74" w:rsidRDefault="00000000">
            <w:pPr>
              <w:keepNext/>
              <w:spacing w:after="0" w:line="240" w:lineRule="auto"/>
            </w:pPr>
            <w:r>
              <w:rPr>
                <w:color w:val="FFFFFF"/>
              </w:rPr>
              <w:t>Scope and supported filters</w:t>
            </w:r>
          </w:p>
        </w:tc>
      </w:tr>
      <w:tr w:rsidR="00216A74" w14:paraId="04A4FC67" w14:textId="77777777" w:rsidTr="00216A74">
        <w:trPr>
          <w:cantSplit/>
        </w:trPr>
        <w:tc>
          <w:tcPr>
            <w:tcW w:w="3250" w:type="dxa"/>
            <w:vAlign w:val="center"/>
          </w:tcPr>
          <w:p w14:paraId="4BD38085" w14:textId="77777777" w:rsidR="00216A74" w:rsidRDefault="00000000">
            <w:pPr>
              <w:spacing w:after="0" w:line="240" w:lineRule="auto"/>
            </w:pPr>
            <w:r>
              <w:t>core_transactions</w:t>
            </w:r>
          </w:p>
        </w:tc>
        <w:tc>
          <w:tcPr>
            <w:tcW w:w="6668" w:type="dxa"/>
            <w:vAlign w:val="center"/>
          </w:tcPr>
          <w:p w14:paraId="0BF65845" w14:textId="77777777" w:rsidR="00216A74" w:rsidRDefault="00000000">
            <w:pPr>
              <w:spacing w:after="0" w:line="240" w:lineRule="auto"/>
            </w:pPr>
            <w:r>
              <w:t>EFS and approved non-EFS title rules; agency, parent customer, configurable monthly grain</w:t>
            </w:r>
          </w:p>
        </w:tc>
      </w:tr>
      <w:tr w:rsidR="00216A74" w14:paraId="65822FB0" w14:textId="77777777" w:rsidTr="00216A74">
        <w:trPr>
          <w:cantSplit/>
        </w:trPr>
        <w:tc>
          <w:tcPr>
            <w:tcW w:w="3250" w:type="dxa"/>
            <w:vAlign w:val="center"/>
          </w:tcPr>
          <w:p w14:paraId="4873AAC6" w14:textId="77777777" w:rsidR="00216A74" w:rsidRDefault="00000000">
            <w:pPr>
              <w:spacing w:after="0" w:line="240" w:lineRule="auto"/>
            </w:pPr>
            <w:r>
              <w:t>parent_customer_detail</w:t>
            </w:r>
          </w:p>
        </w:tc>
        <w:tc>
          <w:tcPr>
            <w:tcW w:w="6668" w:type="dxa"/>
            <w:vAlign w:val="center"/>
          </w:tcPr>
          <w:p w14:paraId="186B3FFB" w14:textId="77777777" w:rsidR="00216A74" w:rsidRDefault="00000000">
            <w:pPr>
              <w:spacing w:after="0" w:line="240" w:lineRule="auto"/>
            </w:pPr>
            <w:r>
              <w:t>Exact parent customer required; optional agencies; transaction and dimension detail</w:t>
            </w:r>
          </w:p>
        </w:tc>
      </w:tr>
      <w:tr w:rsidR="00216A74" w14:paraId="5B92AB27" w14:textId="77777777" w:rsidTr="00216A74">
        <w:trPr>
          <w:cantSplit/>
        </w:trPr>
        <w:tc>
          <w:tcPr>
            <w:tcW w:w="3250" w:type="dxa"/>
            <w:vAlign w:val="center"/>
          </w:tcPr>
          <w:p w14:paraId="4E6C52EC" w14:textId="77777777" w:rsidR="00216A74" w:rsidRDefault="00000000">
            <w:pPr>
              <w:spacing w:after="0" w:line="240" w:lineRule="auto"/>
            </w:pPr>
            <w:r>
              <w:t>dealer_service_summary</w:t>
            </w:r>
          </w:p>
        </w:tc>
        <w:tc>
          <w:tcPr>
            <w:tcW w:w="6668" w:type="dxa"/>
            <w:vAlign w:val="center"/>
          </w:tcPr>
          <w:p w14:paraId="2CB5F55D" w14:textId="77777777" w:rsidR="00216A74" w:rsidRDefault="00000000">
            <w:pPr>
              <w:spacing w:after="0" w:line="240" w:lineRule="auto"/>
            </w:pPr>
            <w:r>
              <w:t>Parent customer and agency filters; distinct counts by dealer, service and month</w:t>
            </w:r>
          </w:p>
        </w:tc>
      </w:tr>
      <w:tr w:rsidR="00216A74" w14:paraId="67049B90" w14:textId="77777777" w:rsidTr="00216A74">
        <w:trPr>
          <w:cantSplit/>
        </w:trPr>
        <w:tc>
          <w:tcPr>
            <w:tcW w:w="3250" w:type="dxa"/>
            <w:vAlign w:val="center"/>
          </w:tcPr>
          <w:p w14:paraId="24BCE41E" w14:textId="77777777" w:rsidR="00216A74" w:rsidRDefault="00000000">
            <w:pPr>
              <w:spacing w:after="0" w:line="240" w:lineRule="auto"/>
            </w:pPr>
            <w:r>
              <w:t>aggregate_summary</w:t>
            </w:r>
          </w:p>
        </w:tc>
        <w:tc>
          <w:tcPr>
            <w:tcW w:w="6668" w:type="dxa"/>
            <w:vAlign w:val="center"/>
          </w:tcPr>
          <w:p w14:paraId="7D880A6B" w14:textId="77777777" w:rsidR="00216A74" w:rsidRDefault="00000000">
            <w:pPr>
              <w:spacing w:after="0" w:line="240" w:lineRule="auto"/>
            </w:pPr>
            <w:r>
              <w:t>Entity counts and source revenue; include_all can disable provisional exclusions; no agency or parent filter</w:t>
            </w:r>
          </w:p>
        </w:tc>
      </w:tr>
      <w:tr w:rsidR="00216A74" w14:paraId="38DF9100" w14:textId="77777777" w:rsidTr="00216A74">
        <w:trPr>
          <w:cantSplit/>
        </w:trPr>
        <w:tc>
          <w:tcPr>
            <w:tcW w:w="3250" w:type="dxa"/>
            <w:vAlign w:val="center"/>
          </w:tcPr>
          <w:p w14:paraId="36D0C458" w14:textId="77777777" w:rsidR="00216A74" w:rsidRDefault="00000000">
            <w:pPr>
              <w:spacing w:after="0" w:line="240" w:lineRule="auto"/>
            </w:pPr>
            <w:r>
              <w:t>reference_summary</w:t>
            </w:r>
          </w:p>
        </w:tc>
        <w:tc>
          <w:tcPr>
            <w:tcW w:w="6668" w:type="dxa"/>
            <w:vAlign w:val="center"/>
          </w:tcPr>
          <w:p w14:paraId="0209466E" w14:textId="77777777" w:rsidR="00216A74" w:rsidRDefault="00000000">
            <w:pPr>
              <w:spacing w:after="0" w:line="240" w:lineRule="auto"/>
            </w:pPr>
            <w:r>
              <w:t>Reference source/entity scope; optional agencies; no parent filter</w:t>
            </w:r>
          </w:p>
        </w:tc>
      </w:tr>
      <w:tr w:rsidR="00216A74" w14:paraId="08D14594" w14:textId="77777777" w:rsidTr="00216A74">
        <w:trPr>
          <w:cantSplit/>
        </w:trPr>
        <w:tc>
          <w:tcPr>
            <w:tcW w:w="3250" w:type="dxa"/>
            <w:vAlign w:val="center"/>
          </w:tcPr>
          <w:p w14:paraId="73CA78D4" w14:textId="77777777" w:rsidR="00216A74" w:rsidRDefault="00000000">
            <w:pPr>
              <w:spacing w:after="0" w:line="240" w:lineRule="auto"/>
            </w:pPr>
            <w:r>
              <w:t>eomv_retail</w:t>
            </w:r>
          </w:p>
        </w:tc>
        <w:tc>
          <w:tcPr>
            <w:tcW w:w="6668" w:type="dxa"/>
            <w:vAlign w:val="center"/>
          </w:tcPr>
          <w:p w14:paraId="398A46F7" w14:textId="77777777" w:rsidR="00216A74" w:rsidRDefault="00000000">
            <w:pPr>
              <w:spacing w:after="0" w:line="240" w:lineRule="auto"/>
            </w:pPr>
            <w:r>
              <w:t>Fixed EOMV and Express Lane for DMV scope; dates only</w:t>
            </w:r>
          </w:p>
        </w:tc>
      </w:tr>
      <w:tr w:rsidR="00216A74" w14:paraId="1ECAB53C" w14:textId="77777777" w:rsidTr="00216A74">
        <w:trPr>
          <w:cantSplit/>
        </w:trPr>
        <w:tc>
          <w:tcPr>
            <w:tcW w:w="3250" w:type="dxa"/>
            <w:vAlign w:val="center"/>
          </w:tcPr>
          <w:p w14:paraId="5F66FC0E" w14:textId="77777777" w:rsidR="00216A74" w:rsidRDefault="00000000">
            <w:pPr>
              <w:spacing w:after="0" w:line="240" w:lineRule="auto"/>
            </w:pPr>
            <w:r>
              <w:t>mvd</w:t>
            </w:r>
          </w:p>
        </w:tc>
        <w:tc>
          <w:tcPr>
            <w:tcW w:w="6668" w:type="dxa"/>
            <w:vAlign w:val="center"/>
          </w:tcPr>
          <w:p w14:paraId="0CE09542" w14:textId="77777777" w:rsidR="00216A74" w:rsidRDefault="00000000">
            <w:pPr>
              <w:spacing w:after="0" w:line="240" w:lineRule="auto"/>
            </w:pPr>
            <w:r>
              <w:t>mvd.transaction on transform target; dates and optional agencies</w:t>
            </w:r>
          </w:p>
        </w:tc>
      </w:tr>
    </w:tbl>
    <w:p w14:paraId="6197715F" w14:textId="77777777" w:rsidR="00216A74" w:rsidRDefault="00216A74">
      <w:pPr>
        <w:spacing w:after="70" w:line="60" w:lineRule="exact"/>
      </w:pPr>
    </w:p>
    <w:p w14:paraId="09E53AA8" w14:textId="77777777" w:rsidR="00216A74" w:rsidRDefault="00000000">
      <w:r>
        <w:t>Dates are inclusive at the start and exclusive at the end. June 2026 is 2026-06-01 &lt;= transaction_date &lt; 2026-07-01. A year alone selects the calendar year; months must be contiguous. Counts use distinct transaction_id where the methodology specifies it. Do not sum detail revenue to produce authoritative aggregate revenue: joins can fan out rows.</w:t>
      </w:r>
    </w:p>
    <w:p w14:paraId="3A07FD26" w14:textId="77777777" w:rsidR="00216A74" w:rsidRDefault="00000000">
      <w:pPr>
        <w:pStyle w:val="Heading2"/>
      </w:pPr>
      <w:bookmarkStart w:id="7" w:name="section_107"/>
      <w:r>
        <w:t>Query to export sequence</w:t>
      </w:r>
      <w:bookmarkEnd w:id="7"/>
    </w:p>
    <w:p w14:paraId="5F876488" w14:textId="77777777" w:rsidR="00216A74" w:rsidRDefault="00000000">
      <w:r>
        <w:t>1. Validate a typed request and resolve dates, report options, and exact filters.</w:t>
      </w:r>
    </w:p>
    <w:p w14:paraId="6828AB6B" w14:textId="77777777" w:rsidR="00216A74" w:rsidRDefault="00000000">
      <w:r>
        <w:t>2. Render server-owned SQL with bound parameters, a template name, and query hash.</w:t>
      </w:r>
    </w:p>
    <w:p w14:paraId="7B4504EE" w14:textId="77777777" w:rsidR="00216A74" w:rsidRDefault="00000000">
      <w:r>
        <w:t>3. Create a query cache folder and stream database batches into each dataset's JSONL file. Retain only the requested preview in the response.</w:t>
      </w:r>
    </w:p>
    <w:p w14:paraId="21DB0F3B" w14:textId="77777777" w:rsidR="00216A74" w:rsidRDefault="00000000">
      <w:r>
        <w:t>4. Persist row counts, truncation flags, methodology and warnings. Delete partial query caches if dataset execution fails.</w:t>
      </w:r>
    </w:p>
    <w:p w14:paraId="6BE40C25" w14:textId="77777777" w:rsidR="00216A74" w:rsidRDefault="00000000">
      <w:r>
        <w:t>5. Return query_id; dsn_result reuses cached rows. Export creates dataset sheets and a _pull_info provenance sheet. A failed export can leave a valid cache available for a later export retry.</w:t>
      </w:r>
    </w:p>
    <w:p w14:paraId="26B2CCBF" w14:textId="77777777" w:rsidR="00216A74" w:rsidRDefault="00000000">
      <w:pPr>
        <w:pStyle w:val="Heading1"/>
        <w:pageBreakBefore/>
      </w:pPr>
      <w:bookmarkStart w:id="8" w:name="section_108"/>
      <w:r>
        <w:lastRenderedPageBreak/>
        <w:t>Codebase and extension points</w:t>
      </w:r>
      <w:bookmarkEnd w:id="8"/>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3250"/>
        <w:gridCol w:w="6668"/>
      </w:tblGrid>
      <w:tr w:rsidR="00216A74" w14:paraId="659F3107"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3250" w:type="dxa"/>
            <w:shd w:val="clear" w:color="auto" w:fill="19105B"/>
          </w:tcPr>
          <w:p w14:paraId="3465850B" w14:textId="77777777" w:rsidR="00216A74" w:rsidRDefault="00000000">
            <w:pPr>
              <w:keepNext/>
              <w:spacing w:after="0" w:line="240" w:lineRule="auto"/>
            </w:pPr>
            <w:r>
              <w:rPr>
                <w:color w:val="FFFFFF"/>
              </w:rPr>
              <w:t>Component</w:t>
            </w:r>
          </w:p>
        </w:tc>
        <w:tc>
          <w:tcPr>
            <w:tcW w:w="6668" w:type="dxa"/>
            <w:shd w:val="clear" w:color="auto" w:fill="19105B"/>
          </w:tcPr>
          <w:p w14:paraId="35ADBFAD" w14:textId="77777777" w:rsidR="00216A74" w:rsidRDefault="00000000">
            <w:pPr>
              <w:keepNext/>
              <w:spacing w:after="0" w:line="240" w:lineRule="auto"/>
            </w:pPr>
            <w:r>
              <w:rPr>
                <w:color w:val="FFFFFF"/>
              </w:rPr>
              <w:t>Responsibility and key dependency</w:t>
            </w:r>
          </w:p>
        </w:tc>
      </w:tr>
      <w:tr w:rsidR="00216A74" w14:paraId="0A213FEA" w14:textId="77777777" w:rsidTr="00216A74">
        <w:trPr>
          <w:cantSplit/>
        </w:trPr>
        <w:tc>
          <w:tcPr>
            <w:tcW w:w="3250" w:type="dxa"/>
            <w:vAlign w:val="center"/>
          </w:tcPr>
          <w:p w14:paraId="2728C9F0" w14:textId="77777777" w:rsidR="00216A74" w:rsidRDefault="00000000">
            <w:pPr>
              <w:spacing w:after="0" w:line="240" w:lineRule="auto"/>
            </w:pPr>
            <w:r>
              <w:t>server.py</w:t>
            </w:r>
          </w:p>
        </w:tc>
        <w:tc>
          <w:tcPr>
            <w:tcW w:w="6668" w:type="dxa"/>
            <w:vAlign w:val="center"/>
          </w:tcPr>
          <w:p w14:paraId="62D7C158" w14:textId="77777777" w:rsidR="00216A74" w:rsidRDefault="00000000">
            <w:pPr>
              <w:spacing w:after="0" w:line="240" w:lineRule="auto"/>
            </w:pPr>
            <w:r>
              <w:t>Registers five tools, initializes services lazily, maps expected exceptions, runs stdio</w:t>
            </w:r>
          </w:p>
        </w:tc>
      </w:tr>
      <w:tr w:rsidR="00216A74" w14:paraId="709EA991" w14:textId="77777777" w:rsidTr="00216A74">
        <w:trPr>
          <w:cantSplit/>
        </w:trPr>
        <w:tc>
          <w:tcPr>
            <w:tcW w:w="3250" w:type="dxa"/>
            <w:vAlign w:val="center"/>
          </w:tcPr>
          <w:p w14:paraId="389D998C" w14:textId="77777777" w:rsidR="00216A74" w:rsidRDefault="00000000">
            <w:pPr>
              <w:spacing w:after="0" w:line="240" w:lineRule="auto"/>
            </w:pPr>
            <w:r>
              <w:t>config.py and .env.example</w:t>
            </w:r>
          </w:p>
        </w:tc>
        <w:tc>
          <w:tcPr>
            <w:tcW w:w="6668" w:type="dxa"/>
            <w:vAlign w:val="center"/>
          </w:tcPr>
          <w:p w14:paraId="111869C7" w14:textId="77777777" w:rsidR="00216A74" w:rsidRDefault="00000000">
            <w:pPr>
              <w:spacing w:after="0" w:line="240" w:lineRule="auto"/>
            </w:pPr>
            <w:r>
              <w:t>Configuration from environment and project-local .env; typed targets and runtime settings</w:t>
            </w:r>
          </w:p>
        </w:tc>
      </w:tr>
      <w:tr w:rsidR="00216A74" w14:paraId="465035F2" w14:textId="77777777" w:rsidTr="00216A74">
        <w:trPr>
          <w:cantSplit/>
        </w:trPr>
        <w:tc>
          <w:tcPr>
            <w:tcW w:w="3250" w:type="dxa"/>
            <w:vAlign w:val="center"/>
          </w:tcPr>
          <w:p w14:paraId="11DC1B50" w14:textId="77777777" w:rsidR="00216A74" w:rsidRDefault="00000000">
            <w:pPr>
              <w:spacing w:after="0" w:line="240" w:lineRule="auto"/>
            </w:pPr>
            <w:r>
              <w:t>models.py</w:t>
            </w:r>
          </w:p>
        </w:tc>
        <w:tc>
          <w:tcPr>
            <w:tcW w:w="6668" w:type="dxa"/>
            <w:vAlign w:val="center"/>
          </w:tcPr>
          <w:p w14:paraId="44107473" w14:textId="77777777" w:rsidR="00216A74" w:rsidRDefault="00000000">
            <w:pPr>
              <w:spacing w:after="0" w:line="240" w:lineRule="auto"/>
            </w:pPr>
            <w:r>
              <w:t>Pydantic request/response contracts, enums, date and row-limit validation</w:t>
            </w:r>
          </w:p>
        </w:tc>
      </w:tr>
      <w:tr w:rsidR="00216A74" w14:paraId="266071C1" w14:textId="77777777" w:rsidTr="00216A74">
        <w:trPr>
          <w:cantSplit/>
        </w:trPr>
        <w:tc>
          <w:tcPr>
            <w:tcW w:w="3250" w:type="dxa"/>
            <w:vAlign w:val="center"/>
          </w:tcPr>
          <w:p w14:paraId="0E325A69" w14:textId="77777777" w:rsidR="00216A74" w:rsidRDefault="00000000">
            <w:pPr>
              <w:spacing w:after="0" w:line="240" w:lineRule="auto"/>
            </w:pPr>
            <w:r>
              <w:t>business_rules.py</w:t>
            </w:r>
          </w:p>
        </w:tc>
        <w:tc>
          <w:tcPr>
            <w:tcW w:w="6668" w:type="dxa"/>
            <w:vAlign w:val="center"/>
          </w:tcPr>
          <w:p w14:paraId="3CC32B49" w14:textId="77777777" w:rsidR="00216A74" w:rsidRDefault="00000000">
            <w:pPr>
              <w:spacing w:after="0" w:line="240" w:lineRule="auto"/>
            </w:pPr>
            <w:r>
              <w:t>Report catalog, methodology text, approved lists and rule version</w:t>
            </w:r>
          </w:p>
        </w:tc>
      </w:tr>
      <w:tr w:rsidR="00216A74" w14:paraId="0096411C" w14:textId="77777777" w:rsidTr="00216A74">
        <w:trPr>
          <w:cantSplit/>
        </w:trPr>
        <w:tc>
          <w:tcPr>
            <w:tcW w:w="3250" w:type="dxa"/>
            <w:vAlign w:val="center"/>
          </w:tcPr>
          <w:p w14:paraId="5CF8B19C" w14:textId="77777777" w:rsidR="00216A74" w:rsidRDefault="00000000">
            <w:pPr>
              <w:spacing w:after="0" w:line="240" w:lineRule="auto"/>
            </w:pPr>
            <w:r>
              <w:t>query_builder.py</w:t>
            </w:r>
          </w:p>
        </w:tc>
        <w:tc>
          <w:tcPr>
            <w:tcW w:w="6668" w:type="dxa"/>
            <w:vAlign w:val="center"/>
          </w:tcPr>
          <w:p w14:paraId="4BC285DD" w14:textId="77777777" w:rsidR="00216A74" w:rsidRDefault="00000000">
            <w:pPr>
              <w:spacing w:after="0" w:line="240" w:lineRule="auto"/>
            </w:pPr>
            <w:r>
              <w:t>Pure date/filter planning, supported options, SQL parameters and hashes</w:t>
            </w:r>
          </w:p>
        </w:tc>
      </w:tr>
      <w:tr w:rsidR="00216A74" w14:paraId="26B82F08" w14:textId="77777777" w:rsidTr="00216A74">
        <w:trPr>
          <w:cantSplit/>
        </w:trPr>
        <w:tc>
          <w:tcPr>
            <w:tcW w:w="3250" w:type="dxa"/>
            <w:vAlign w:val="center"/>
          </w:tcPr>
          <w:p w14:paraId="1F4C9023" w14:textId="77777777" w:rsidR="00216A74" w:rsidRDefault="00000000">
            <w:pPr>
              <w:spacing w:after="0" w:line="240" w:lineRule="auto"/>
            </w:pPr>
            <w:r>
              <w:t>queries/*.sql</w:t>
            </w:r>
          </w:p>
        </w:tc>
        <w:tc>
          <w:tcPr>
            <w:tcW w:w="6668" w:type="dxa"/>
            <w:vAlign w:val="center"/>
          </w:tcPr>
          <w:p w14:paraId="574254B3" w14:textId="77777777" w:rsidR="00216A74" w:rsidRDefault="00000000">
            <w:pPr>
              <w:spacing w:after="0" w:line="240" w:lineRule="auto"/>
            </w:pPr>
            <w:r>
              <w:t>Nine SQL templates covering the seven curated reports</w:t>
            </w:r>
          </w:p>
        </w:tc>
      </w:tr>
      <w:tr w:rsidR="00216A74" w14:paraId="534327EA" w14:textId="77777777" w:rsidTr="00216A74">
        <w:trPr>
          <w:cantSplit/>
        </w:trPr>
        <w:tc>
          <w:tcPr>
            <w:tcW w:w="3250" w:type="dxa"/>
            <w:vAlign w:val="center"/>
          </w:tcPr>
          <w:p w14:paraId="02F11988" w14:textId="77777777" w:rsidR="00216A74" w:rsidRDefault="00000000">
            <w:pPr>
              <w:spacing w:after="0" w:line="240" w:lineRule="auto"/>
            </w:pPr>
            <w:r>
              <w:t>query_service.py</w:t>
            </w:r>
          </w:p>
        </w:tc>
        <w:tc>
          <w:tcPr>
            <w:tcW w:w="6668" w:type="dxa"/>
            <w:vAlign w:val="center"/>
          </w:tcPr>
          <w:p w14:paraId="766D1ECA" w14:textId="77777777" w:rsidR="00216A74" w:rsidRDefault="00000000">
            <w:pPr>
              <w:spacing w:after="0" w:line="240" w:lineRule="auto"/>
            </w:pPr>
            <w:r>
              <w:t>Dataset execution, previews, caching, warnings and optional export</w:t>
            </w:r>
          </w:p>
        </w:tc>
      </w:tr>
      <w:tr w:rsidR="00216A74" w14:paraId="704851EA" w14:textId="77777777" w:rsidTr="00216A74">
        <w:trPr>
          <w:cantSplit/>
        </w:trPr>
        <w:tc>
          <w:tcPr>
            <w:tcW w:w="3250" w:type="dxa"/>
            <w:vAlign w:val="center"/>
          </w:tcPr>
          <w:p w14:paraId="525F2894" w14:textId="77777777" w:rsidR="00216A74" w:rsidRDefault="00000000">
            <w:pPr>
              <w:spacing w:after="0" w:line="240" w:lineRule="auto"/>
            </w:pPr>
            <w:r>
              <w:t>fabric_client.py</w:t>
            </w:r>
          </w:p>
        </w:tc>
        <w:tc>
          <w:tcPr>
            <w:tcW w:w="6668" w:type="dxa"/>
            <w:vAlign w:val="center"/>
          </w:tcPr>
          <w:p w14:paraId="27A4972D" w14:textId="77777777" w:rsidR="00216A74" w:rsidRDefault="00000000">
            <w:pPr>
              <w:spacing w:after="0" w:line="240" w:lineRule="auto"/>
            </w:pPr>
            <w:r>
              <w:t>Entra tokens, ODBC connections, batched fetch, value serialization and health</w:t>
            </w:r>
          </w:p>
        </w:tc>
      </w:tr>
      <w:tr w:rsidR="00216A74" w14:paraId="19CFA141" w14:textId="77777777" w:rsidTr="00216A74">
        <w:trPr>
          <w:cantSplit/>
        </w:trPr>
        <w:tc>
          <w:tcPr>
            <w:tcW w:w="3250" w:type="dxa"/>
            <w:vAlign w:val="center"/>
          </w:tcPr>
          <w:p w14:paraId="217B8388" w14:textId="77777777" w:rsidR="00216A74" w:rsidRDefault="00000000">
            <w:pPr>
              <w:spacing w:after="0" w:line="240" w:lineRule="auto"/>
            </w:pPr>
            <w:r>
              <w:t>catalog_service.py</w:t>
            </w:r>
          </w:p>
        </w:tc>
        <w:tc>
          <w:tcPr>
            <w:tcW w:w="6668" w:type="dxa"/>
            <w:vAlign w:val="center"/>
          </w:tcPr>
          <w:p w14:paraId="1A71C642" w14:textId="77777777" w:rsidR="00216A74" w:rsidRDefault="00000000">
            <w:pPr>
              <w:spacing w:after="0" w:line="240" w:lineRule="auto"/>
            </w:pPr>
            <w:r>
              <w:t>Warehouse discovery and exact customer/agency lookup</w:t>
            </w:r>
          </w:p>
        </w:tc>
      </w:tr>
      <w:tr w:rsidR="00216A74" w14:paraId="2DB1B218" w14:textId="77777777" w:rsidTr="00216A74">
        <w:trPr>
          <w:cantSplit/>
        </w:trPr>
        <w:tc>
          <w:tcPr>
            <w:tcW w:w="3250" w:type="dxa"/>
            <w:vAlign w:val="center"/>
          </w:tcPr>
          <w:p w14:paraId="4D69F4D5" w14:textId="77777777" w:rsidR="00216A74" w:rsidRDefault="00000000">
            <w:pPr>
              <w:spacing w:after="0" w:line="240" w:lineRule="auto"/>
            </w:pPr>
            <w:r>
              <w:t>result_store.py</w:t>
            </w:r>
          </w:p>
        </w:tc>
        <w:tc>
          <w:tcPr>
            <w:tcW w:w="6668" w:type="dxa"/>
            <w:vAlign w:val="center"/>
          </w:tcPr>
          <w:p w14:paraId="74E26E63" w14:textId="77777777" w:rsidR="00216A74" w:rsidRDefault="00000000">
            <w:pPr>
              <w:spacing w:after="0" w:line="240" w:lineRule="auto"/>
            </w:pPr>
            <w:r>
              <w:t>Query folders, JSONL rows, metadata, paging and opportunistic cleanup</w:t>
            </w:r>
          </w:p>
        </w:tc>
      </w:tr>
      <w:tr w:rsidR="00216A74" w14:paraId="602233C4" w14:textId="77777777" w:rsidTr="00216A74">
        <w:trPr>
          <w:cantSplit/>
        </w:trPr>
        <w:tc>
          <w:tcPr>
            <w:tcW w:w="3250" w:type="dxa"/>
            <w:vAlign w:val="center"/>
          </w:tcPr>
          <w:p w14:paraId="150A0C60" w14:textId="77777777" w:rsidR="00216A74" w:rsidRDefault="00000000">
            <w:pPr>
              <w:spacing w:after="0" w:line="240" w:lineRule="auto"/>
            </w:pPr>
            <w:r>
              <w:t>exporter.py</w:t>
            </w:r>
          </w:p>
        </w:tc>
        <w:tc>
          <w:tcPr>
            <w:tcW w:w="6668" w:type="dxa"/>
            <w:vAlign w:val="center"/>
          </w:tcPr>
          <w:p w14:paraId="3D89878E" w14:textId="77777777" w:rsidR="00216A74" w:rsidRDefault="00000000">
            <w:pPr>
              <w:spacing w:after="0" w:line="240" w:lineRule="auto"/>
            </w:pPr>
            <w:r>
              <w:t>Excel formatting and _pull_info; consumes cached rows</w:t>
            </w:r>
          </w:p>
        </w:tc>
      </w:tr>
      <w:tr w:rsidR="00216A74" w14:paraId="669AF599" w14:textId="77777777" w:rsidTr="00216A74">
        <w:trPr>
          <w:cantSplit/>
        </w:trPr>
        <w:tc>
          <w:tcPr>
            <w:tcW w:w="3250" w:type="dxa"/>
            <w:vAlign w:val="center"/>
          </w:tcPr>
          <w:p w14:paraId="1B28D699" w14:textId="77777777" w:rsidR="00216A74" w:rsidRDefault="00000000">
            <w:pPr>
              <w:spacing w:after="0" w:line="240" w:lineRule="auto"/>
            </w:pPr>
            <w:r>
              <w:t>sql_validator.py</w:t>
            </w:r>
          </w:p>
        </w:tc>
        <w:tc>
          <w:tcPr>
            <w:tcW w:w="6668" w:type="dxa"/>
            <w:vAlign w:val="center"/>
          </w:tcPr>
          <w:p w14:paraId="08BD70BF" w14:textId="77777777" w:rsidR="00216A74" w:rsidRDefault="00000000">
            <w:pPr>
              <w:spacing w:after="0" w:line="240" w:lineRule="auto"/>
            </w:pPr>
            <w:r>
              <w:t>Conservative regex checks for fallback read-only SQL</w:t>
            </w:r>
          </w:p>
        </w:tc>
      </w:tr>
      <w:tr w:rsidR="00216A74" w14:paraId="61D47E06" w14:textId="77777777" w:rsidTr="00216A74">
        <w:trPr>
          <w:cantSplit/>
        </w:trPr>
        <w:tc>
          <w:tcPr>
            <w:tcW w:w="3250" w:type="dxa"/>
            <w:vAlign w:val="center"/>
          </w:tcPr>
          <w:p w14:paraId="61CCE0D9" w14:textId="77777777" w:rsidR="00216A74" w:rsidRDefault="00000000">
            <w:pPr>
              <w:spacing w:after="0" w:line="240" w:lineRule="auto"/>
            </w:pPr>
            <w:r>
              <w:t>tests/</w:t>
            </w:r>
          </w:p>
        </w:tc>
        <w:tc>
          <w:tcPr>
            <w:tcW w:w="6668" w:type="dxa"/>
            <w:vAlign w:val="center"/>
          </w:tcPr>
          <w:p w14:paraId="0BDABEC0" w14:textId="77777777" w:rsidR="00216A74" w:rsidRDefault="00000000">
            <w:pPr>
              <w:spacing w:after="0" w:line="240" w:lineRule="auto"/>
            </w:pPr>
            <w:r>
              <w:t>18 unit tests plus a manual integration test for warehouse health and one core query</w:t>
            </w:r>
          </w:p>
        </w:tc>
      </w:tr>
      <w:tr w:rsidR="00216A74" w14:paraId="22C2047E" w14:textId="77777777" w:rsidTr="00216A74">
        <w:trPr>
          <w:cantSplit/>
        </w:trPr>
        <w:tc>
          <w:tcPr>
            <w:tcW w:w="3250" w:type="dxa"/>
            <w:vAlign w:val="center"/>
          </w:tcPr>
          <w:p w14:paraId="2FF3A7D0" w14:textId="77777777" w:rsidR="00216A74" w:rsidRDefault="00000000">
            <w:pPr>
              <w:spacing w:after="0" w:line="240" w:lineRule="auto"/>
            </w:pPr>
            <w:r>
              <w:t>skill/</w:t>
            </w:r>
          </w:p>
        </w:tc>
        <w:tc>
          <w:tcPr>
            <w:tcW w:w="6668" w:type="dxa"/>
            <w:vAlign w:val="center"/>
          </w:tcPr>
          <w:p w14:paraId="3179A52A" w14:textId="77777777" w:rsidR="00216A74" w:rsidRDefault="00000000">
            <w:pPr>
              <w:spacing w:after="0" w:line="240" w:lineRule="auto"/>
            </w:pPr>
            <w:r>
              <w:t>Optional DSN analytics guidance and distributable skill ZIP</w:t>
            </w:r>
          </w:p>
        </w:tc>
      </w:tr>
      <w:tr w:rsidR="00216A74" w14:paraId="00C89271" w14:textId="77777777" w:rsidTr="00216A74">
        <w:trPr>
          <w:cantSplit/>
        </w:trPr>
        <w:tc>
          <w:tcPr>
            <w:tcW w:w="3250" w:type="dxa"/>
            <w:vAlign w:val="center"/>
          </w:tcPr>
          <w:p w14:paraId="08330D26" w14:textId="77777777" w:rsidR="00216A74" w:rsidRDefault="00000000">
            <w:pPr>
              <w:spacing w:after="0" w:line="240" w:lineRule="auto"/>
            </w:pPr>
            <w:r>
              <w:t>requirements.txt and Claude example</w:t>
            </w:r>
          </w:p>
        </w:tc>
        <w:tc>
          <w:tcPr>
            <w:tcW w:w="6668" w:type="dxa"/>
            <w:vAlign w:val="center"/>
          </w:tcPr>
          <w:p w14:paraId="298C2733" w14:textId="77777777" w:rsidR="00216A74" w:rsidRDefault="00000000">
            <w:pPr>
              <w:spacing w:after="0" w:line="240" w:lineRule="auto"/>
            </w:pPr>
            <w:r>
              <w:t>Python dependency ranges and local process-launch configuration</w:t>
            </w:r>
          </w:p>
        </w:tc>
      </w:tr>
    </w:tbl>
    <w:p w14:paraId="29A6B465" w14:textId="77777777" w:rsidR="00216A74" w:rsidRDefault="00216A74">
      <w:pPr>
        <w:spacing w:after="70" w:line="60" w:lineRule="exact"/>
      </w:pPr>
    </w:p>
    <w:p w14:paraId="7B635B22" w14:textId="77777777" w:rsidR="00216A74" w:rsidRDefault="00000000">
      <w:pPr>
        <w:pStyle w:val="Heading2"/>
      </w:pPr>
      <w:bookmarkStart w:id="9" w:name="section_109"/>
      <w:r>
        <w:t>Important implementation behavior</w:t>
      </w:r>
      <w:bookmarkEnd w:id="9"/>
    </w:p>
    <w:p w14:paraId="2DAC27E4" w14:textId="77777777" w:rsidR="00216A74" w:rsidRDefault="00000000">
      <w:r>
        <w:t>Each SQL execution opens and closes a connection. The client caches its Entra token in process and refreshes it before expiry. Multiple datasets are executed sequentially through separate connections; a report is not protected by a shared database snapshot across all datasets.</w:t>
      </w:r>
    </w:p>
    <w:p w14:paraId="408333B7" w14:textId="77777777" w:rsidR="00216A74" w:rsidRDefault="00000000">
      <w:r>
        <w:t>Result metadata uses a temporary file followed by replacement, but the store has no user ownership model, inter-process lock, distributed coordination, or transactional catalog. Metadata replacement alone does not make concurrent cleanup/export operations safe. The module-level services also have no explicit initialization lock.</w:t>
      </w:r>
    </w:p>
    <w:p w14:paraId="0463BDD0" w14:textId="77777777" w:rsidR="00216A74" w:rsidRDefault="00000000">
      <w:pPr>
        <w:pStyle w:val="Heading2"/>
      </w:pPr>
      <w:bookmarkStart w:id="10" w:name="section_110"/>
      <w:r>
        <w:t>Adding or changing a report</w:t>
      </w:r>
      <w:bookmarkEnd w:id="10"/>
    </w:p>
    <w:p w14:paraId="01758F3C" w14:textId="77777777" w:rsidR="00216A74" w:rsidRDefault="00000000">
      <w:r>
        <w:t>Extend ReportType and request constraints in models.py, add catalog/methodology in business_rules.py, create SQL templates, then add a planner in query_builder.py. Prefer the existing service/store/export interfaces. Add parameter-order, unsupported-filter, date-boundary and reconciliation tests. Update the optional skill and documentation. Increment BUSINESS_RULE_VERSION for intentional calculation changes and record the release's SQL/template hashes.</w:t>
      </w:r>
    </w:p>
    <w:p w14:paraId="1604ACE4" w14:textId="77777777" w:rsidR="00216A74" w:rsidRDefault="00000000">
      <w:pPr>
        <w:pStyle w:val="Heading1"/>
        <w:pageBreakBefore/>
      </w:pPr>
      <w:bookmarkStart w:id="11" w:name="section_111"/>
      <w:r>
        <w:lastRenderedPageBreak/>
        <w:t>Dependencies and prerequisites</w:t>
      </w:r>
      <w:bookmarkEnd w:id="11"/>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900"/>
        <w:gridCol w:w="7018"/>
      </w:tblGrid>
      <w:tr w:rsidR="00216A74" w14:paraId="0F4E6466"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900" w:type="dxa"/>
            <w:shd w:val="clear" w:color="auto" w:fill="19105B"/>
          </w:tcPr>
          <w:p w14:paraId="4C69743B" w14:textId="77777777" w:rsidR="00216A74" w:rsidRDefault="00000000">
            <w:pPr>
              <w:keepNext/>
              <w:spacing w:after="0" w:line="240" w:lineRule="auto"/>
            </w:pPr>
            <w:r>
              <w:rPr>
                <w:color w:val="FFFFFF"/>
              </w:rPr>
              <w:t>Requirement</w:t>
            </w:r>
          </w:p>
        </w:tc>
        <w:tc>
          <w:tcPr>
            <w:tcW w:w="7018" w:type="dxa"/>
            <w:shd w:val="clear" w:color="auto" w:fill="19105B"/>
          </w:tcPr>
          <w:p w14:paraId="049CD2C4" w14:textId="77777777" w:rsidR="00216A74" w:rsidRDefault="00000000">
            <w:pPr>
              <w:keepNext/>
              <w:spacing w:after="0" w:line="240" w:lineRule="auto"/>
            </w:pPr>
            <w:r>
              <w:rPr>
                <w:color w:val="FFFFFF"/>
              </w:rPr>
              <w:t>Installation or preparation</w:t>
            </w:r>
          </w:p>
        </w:tc>
      </w:tr>
      <w:tr w:rsidR="00216A74" w14:paraId="3A3B3FE2" w14:textId="77777777" w:rsidTr="00216A74">
        <w:trPr>
          <w:cantSplit/>
        </w:trPr>
        <w:tc>
          <w:tcPr>
            <w:tcW w:w="2900" w:type="dxa"/>
            <w:vAlign w:val="center"/>
          </w:tcPr>
          <w:p w14:paraId="4D6E6390" w14:textId="77777777" w:rsidR="00216A74" w:rsidRDefault="00000000">
            <w:pPr>
              <w:spacing w:after="0" w:line="240" w:lineRule="auto"/>
            </w:pPr>
            <w:r>
              <w:t>Python</w:t>
            </w:r>
          </w:p>
        </w:tc>
        <w:tc>
          <w:tcPr>
            <w:tcW w:w="7018" w:type="dxa"/>
            <w:vAlign w:val="center"/>
          </w:tcPr>
          <w:p w14:paraId="1EEE623B" w14:textId="77777777" w:rsidR="00216A74" w:rsidRDefault="00000000">
            <w:pPr>
              <w:spacing w:after="0" w:line="240" w:lineRule="auto"/>
            </w:pPr>
            <w:r>
              <w:t>Windows x64 Python 3.13 is the verified series; include pip and venv. MCP requires Python 3.10 or later. Use official Python downloads [R1].</w:t>
            </w:r>
          </w:p>
        </w:tc>
      </w:tr>
      <w:tr w:rsidR="00216A74" w14:paraId="2986C526" w14:textId="77777777" w:rsidTr="00216A74">
        <w:trPr>
          <w:cantSplit/>
        </w:trPr>
        <w:tc>
          <w:tcPr>
            <w:tcW w:w="2900" w:type="dxa"/>
            <w:vAlign w:val="center"/>
          </w:tcPr>
          <w:p w14:paraId="0E0EA1C3" w14:textId="77777777" w:rsidR="00216A74" w:rsidRDefault="00000000">
            <w:pPr>
              <w:spacing w:after="0" w:line="240" w:lineRule="auto"/>
            </w:pPr>
            <w:r>
              <w:t>ODBC Driver 18</w:t>
            </w:r>
          </w:p>
        </w:tc>
        <w:tc>
          <w:tcPr>
            <w:tcW w:w="7018" w:type="dxa"/>
            <w:vAlign w:val="center"/>
          </w:tcPr>
          <w:p w14:paraId="62607574" w14:textId="77777777" w:rsidR="00216A74" w:rsidRDefault="00000000">
            <w:pPr>
              <w:spacing w:after="0" w:line="240" w:lineRule="auto"/>
            </w:pPr>
            <w:r>
              <w:t>Install the native Microsoft SQL Server Driver 18 matching the Python architecture [R2]. pyodbc does not install it. Follow OS-specific dependencies.</w:t>
            </w:r>
          </w:p>
        </w:tc>
      </w:tr>
      <w:tr w:rsidR="00216A74" w14:paraId="57D22A9A" w14:textId="77777777" w:rsidTr="00216A74">
        <w:trPr>
          <w:cantSplit/>
        </w:trPr>
        <w:tc>
          <w:tcPr>
            <w:tcW w:w="2900" w:type="dxa"/>
            <w:vAlign w:val="center"/>
          </w:tcPr>
          <w:p w14:paraId="32460CC3" w14:textId="77777777" w:rsidR="00216A74" w:rsidRDefault="00000000">
            <w:pPr>
              <w:spacing w:after="0" w:line="240" w:lineRule="auto"/>
            </w:pPr>
            <w:r>
              <w:t>Visual C++ runtime</w:t>
            </w:r>
          </w:p>
        </w:tc>
        <w:tc>
          <w:tcPr>
            <w:tcW w:w="7018" w:type="dxa"/>
            <w:vAlign w:val="center"/>
          </w:tcPr>
          <w:p w14:paraId="44645308" w14:textId="77777777" w:rsidR="00216A74" w:rsidRDefault="00000000">
            <w:pPr>
              <w:spacing w:after="0" w:line="240" w:lineRule="auto"/>
            </w:pPr>
            <w:r>
              <w:t>Required separately for Windows ODBC 18.6 and earlier; follow Microsoft's installer prerequisites.</w:t>
            </w:r>
          </w:p>
        </w:tc>
      </w:tr>
      <w:tr w:rsidR="00216A74" w14:paraId="4DC43D98" w14:textId="77777777" w:rsidTr="00216A74">
        <w:trPr>
          <w:cantSplit/>
        </w:trPr>
        <w:tc>
          <w:tcPr>
            <w:tcW w:w="2900" w:type="dxa"/>
            <w:vAlign w:val="center"/>
          </w:tcPr>
          <w:p w14:paraId="34B947D6" w14:textId="77777777" w:rsidR="00216A74" w:rsidRDefault="00000000">
            <w:pPr>
              <w:spacing w:after="0" w:line="240" w:lineRule="auto"/>
            </w:pPr>
            <w:r>
              <w:t>MCP client</w:t>
            </w:r>
          </w:p>
        </w:tc>
        <w:tc>
          <w:tcPr>
            <w:tcW w:w="7018" w:type="dxa"/>
            <w:vAlign w:val="center"/>
          </w:tcPr>
          <w:p w14:paraId="4305BA2E" w14:textId="77777777" w:rsidR="00216A74" w:rsidRDefault="00000000">
            <w:pPr>
              <w:spacing w:after="0" w:line="240" w:lineRule="auto"/>
            </w:pPr>
            <w:r>
              <w:t>Claude Desktop for the documented local path, or an explicitly tested same-host/remote stdio client. Server-side Python does not require Claude Desktop itself.</w:t>
            </w:r>
          </w:p>
        </w:tc>
      </w:tr>
      <w:tr w:rsidR="00216A74" w14:paraId="77BCB30D" w14:textId="77777777" w:rsidTr="00216A74">
        <w:trPr>
          <w:cantSplit/>
        </w:trPr>
        <w:tc>
          <w:tcPr>
            <w:tcW w:w="2900" w:type="dxa"/>
            <w:vAlign w:val="center"/>
          </w:tcPr>
          <w:p w14:paraId="7C7BC39C" w14:textId="77777777" w:rsidR="00216A74" w:rsidRDefault="00000000">
            <w:pPr>
              <w:spacing w:after="0" w:line="240" w:lineRule="auto"/>
            </w:pPr>
            <w:r>
              <w:t>Fabric environment</w:t>
            </w:r>
          </w:p>
        </w:tc>
        <w:tc>
          <w:tcPr>
            <w:tcW w:w="7018" w:type="dxa"/>
            <w:vAlign w:val="center"/>
          </w:tcPr>
          <w:p w14:paraId="330C3E3F" w14:textId="77777777" w:rsidR="00216A74" w:rsidRDefault="00000000">
            <w:pPr>
              <w:spacing w:after="0" w:line="240" w:lineRule="auto"/>
            </w:pPr>
            <w:r>
              <w:t>Available capacity and existing DSN warehouse; optional transform SQL endpoint for MVD.</w:t>
            </w:r>
          </w:p>
        </w:tc>
      </w:tr>
      <w:tr w:rsidR="00216A74" w14:paraId="57364EAD" w14:textId="77777777" w:rsidTr="00216A74">
        <w:trPr>
          <w:cantSplit/>
        </w:trPr>
        <w:tc>
          <w:tcPr>
            <w:tcW w:w="2900" w:type="dxa"/>
            <w:vAlign w:val="center"/>
          </w:tcPr>
          <w:p w14:paraId="1D2DF475" w14:textId="77777777" w:rsidR="00216A74" w:rsidRDefault="00000000">
            <w:pPr>
              <w:spacing w:after="0" w:line="240" w:lineRule="auto"/>
            </w:pPr>
            <w:r>
              <w:t>Identity</w:t>
            </w:r>
          </w:p>
        </w:tc>
        <w:tc>
          <w:tcPr>
            <w:tcW w:w="7018" w:type="dxa"/>
            <w:vAlign w:val="center"/>
          </w:tcPr>
          <w:p w14:paraId="0707F45D" w14:textId="77777777" w:rsidR="00216A74" w:rsidRDefault="00000000">
            <w:pPr>
              <w:spacing w:after="0" w:line="240" w:lineRule="auto"/>
            </w:pPr>
            <w:r>
              <w:t>Tenant ID, application/client ID and unexpired client secret value; approved Fabric access.</w:t>
            </w:r>
          </w:p>
        </w:tc>
      </w:tr>
      <w:tr w:rsidR="00216A74" w14:paraId="18A4FBFC" w14:textId="77777777" w:rsidTr="00216A74">
        <w:trPr>
          <w:cantSplit/>
        </w:trPr>
        <w:tc>
          <w:tcPr>
            <w:tcW w:w="2900" w:type="dxa"/>
            <w:vAlign w:val="center"/>
          </w:tcPr>
          <w:p w14:paraId="59753A35" w14:textId="77777777" w:rsidR="00216A74" w:rsidRDefault="00000000">
            <w:pPr>
              <w:spacing w:after="0" w:line="240" w:lineRule="auto"/>
            </w:pPr>
            <w:r>
              <w:t>Network</w:t>
            </w:r>
          </w:p>
        </w:tc>
        <w:tc>
          <w:tcPr>
            <w:tcW w:w="7018" w:type="dxa"/>
            <w:vAlign w:val="center"/>
          </w:tcPr>
          <w:p w14:paraId="0146EAA9" w14:textId="77777777" w:rsidR="00216A74" w:rsidRDefault="00000000">
            <w:pPr>
              <w:spacing w:after="0" w:line="240" w:lineRule="auto"/>
            </w:pPr>
            <w:r>
              <w:t>HTTPS to Entra and SQL/TDS connectivity to Fabric. TCP 1433, relevant service tags, DNS and private networking must be validated [R3].</w:t>
            </w:r>
          </w:p>
        </w:tc>
      </w:tr>
      <w:tr w:rsidR="00216A74" w14:paraId="4E94F93A" w14:textId="77777777" w:rsidTr="00216A74">
        <w:trPr>
          <w:cantSplit/>
        </w:trPr>
        <w:tc>
          <w:tcPr>
            <w:tcW w:w="2900" w:type="dxa"/>
            <w:vAlign w:val="center"/>
          </w:tcPr>
          <w:p w14:paraId="0C63BAEF" w14:textId="77777777" w:rsidR="00216A74" w:rsidRDefault="00000000">
            <w:pPr>
              <w:spacing w:after="0" w:line="240" w:lineRule="auto"/>
            </w:pPr>
            <w:r>
              <w:t>Local storage</w:t>
            </w:r>
          </w:p>
        </w:tc>
        <w:tc>
          <w:tcPr>
            <w:tcW w:w="7018" w:type="dxa"/>
            <w:vAlign w:val="center"/>
          </w:tcPr>
          <w:p w14:paraId="69070D45" w14:textId="77777777" w:rsidR="00216A74" w:rsidRDefault="00000000">
            <w:pPr>
              <w:spacing w:after="0" w:line="240" w:lineRule="auto"/>
            </w:pPr>
            <w:r>
              <w:t>Writable cache/export locations on a secured volume, with monitored free space and retention policy.</w:t>
            </w:r>
          </w:p>
        </w:tc>
      </w:tr>
    </w:tbl>
    <w:p w14:paraId="442A1078" w14:textId="77777777" w:rsidR="00216A74" w:rsidRDefault="00216A74">
      <w:pPr>
        <w:spacing w:after="70" w:line="60" w:lineRule="exact"/>
      </w:pPr>
    </w:p>
    <w:p w14:paraId="1CC6A2BD" w14:textId="77777777" w:rsidR="00216A74" w:rsidRDefault="00000000">
      <w:pPr>
        <w:pStyle w:val="Heading2"/>
      </w:pPr>
      <w:bookmarkStart w:id="12" w:name="section_112"/>
      <w:r>
        <w:t>Python packages</w:t>
      </w:r>
      <w:bookmarkEnd w:id="12"/>
    </w:p>
    <w:p w14:paraId="0B5DE9A8" w14:textId="77777777" w:rsidR="00216A74" w:rsidRDefault="00000000">
      <w:r>
        <w:t>requirements.txt specifies mcp&gt;=2.0,&lt;3.0; pydantic&gt;=2.7,&lt;3.0; pyodbc&gt;=5.0; python-dotenv&gt;=1.0; azure-identity&gt;=1.15; and openpyxl&gt;=3.1. The application uses MCP SDK 2.x imports and Pydantic 2 validators. There is no lockfile, container image, infrastructure definition, or service unit in the repository.</w:t>
      </w:r>
    </w:p>
    <w:p w14:paraId="2CD97FF7" w14:textId="77777777" w:rsidR="00216A74" w:rsidRDefault="00000000">
      <w:r>
        <w:t>The verified Windows environment uses Python 3.13.14, MCP 2.3.0, Pydantic 2.14.0, pyodbc 5.3.0, python-dotenv 1.2.4, azure-identity 1.26.0, and openpyxl 3.1.5. This is evidence for one environment, not a tested cross-platform support matrix. Freeze and retain a validated release dependency set before server rollout.</w:t>
      </w:r>
    </w:p>
    <w:p w14:paraId="2F0EE778" w14:textId="77777777" w:rsidR="00216A74" w:rsidRDefault="00000000">
      <w:pPr>
        <w:pStyle w:val="Heading2"/>
      </w:pPr>
      <w:bookmarkStart w:id="13" w:name="section_113"/>
      <w:r>
        <w:t>Fabric access preparation</w:t>
      </w:r>
      <w:bookmarkEnd w:id="13"/>
    </w:p>
    <w:p w14:paraId="69D2BE08" w14:textId="77777777" w:rsidR="00216A74" w:rsidRDefault="00000000">
      <w:r>
        <w:t>An administrator must grant Fabric item/workspace access and SQL read access to the intended objects [R4]. Across warehouse reports, the templates use datamart.fact_transaction, dim_entity, dim_service, dim_customer, dim_parent_customer and dim_vehicle. MVD uses mvd.transaction in the transform database. Inspect actual column compatibility and grants; SELECT 1 alone does not prove them.</w:t>
      </w:r>
    </w:p>
    <w:p w14:paraId="54D13822" w14:textId="77777777" w:rsidR="00216A74" w:rsidRDefault="00000000">
      <w:r>
        <w:t>Have the Fabric administrator review the current tenant policy and Microsoft service-principal initialization/renewal prerequisites [R4], particularly for a new principal or external-storage access. The code refreshes SQL access tokens; it does not automate Fabric REST bootstrap or warehouse ownership maintenance.</w:t>
      </w:r>
    </w:p>
    <w:p w14:paraId="79635A86" w14:textId="77777777" w:rsidR="00216A74" w:rsidRDefault="00000000">
      <w:pPr>
        <w:pStyle w:val="Heading1"/>
        <w:pageBreakBefore/>
      </w:pPr>
      <w:bookmarkStart w:id="14" w:name="section_114"/>
      <w:r>
        <w:lastRenderedPageBreak/>
        <w:t>Identity and connection configuration</w:t>
      </w:r>
      <w:bookmarkEnd w:id="14"/>
    </w:p>
    <w:p w14:paraId="7394AF47" w14:textId="77777777" w:rsidR="00216A74" w:rsidRDefault="00000000">
      <w:r>
        <w:t>config.py loads .env from the application directory with override=False. Existing process environment variables win over file values. Configuration and service objects remain cached for that process; restart after changes. Never print the client secret or access token for diagnostics.</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4550"/>
        <w:gridCol w:w="5368"/>
      </w:tblGrid>
      <w:tr w:rsidR="00216A74" w14:paraId="48D7DE03"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4550" w:type="dxa"/>
            <w:shd w:val="clear" w:color="auto" w:fill="19105B"/>
          </w:tcPr>
          <w:p w14:paraId="2A152683" w14:textId="77777777" w:rsidR="00216A74" w:rsidRDefault="00000000">
            <w:pPr>
              <w:keepNext/>
              <w:spacing w:after="0" w:line="240" w:lineRule="auto"/>
            </w:pPr>
            <w:r>
              <w:rPr>
                <w:color w:val="FFFFFF"/>
              </w:rPr>
              <w:t>Variable</w:t>
            </w:r>
          </w:p>
        </w:tc>
        <w:tc>
          <w:tcPr>
            <w:tcW w:w="5368" w:type="dxa"/>
            <w:shd w:val="clear" w:color="auto" w:fill="19105B"/>
          </w:tcPr>
          <w:p w14:paraId="087342D7" w14:textId="77777777" w:rsidR="00216A74" w:rsidRDefault="00000000">
            <w:pPr>
              <w:keepNext/>
              <w:spacing w:after="0" w:line="240" w:lineRule="auto"/>
            </w:pPr>
            <w:r>
              <w:rPr>
                <w:color w:val="FFFFFF"/>
              </w:rPr>
              <w:t>Required value or behavior</w:t>
            </w:r>
          </w:p>
        </w:tc>
      </w:tr>
      <w:tr w:rsidR="00216A74" w14:paraId="56747B08" w14:textId="77777777" w:rsidTr="00216A74">
        <w:trPr>
          <w:cantSplit/>
        </w:trPr>
        <w:tc>
          <w:tcPr>
            <w:tcW w:w="4550" w:type="dxa"/>
            <w:vAlign w:val="center"/>
          </w:tcPr>
          <w:p w14:paraId="1C6D03DD" w14:textId="77777777" w:rsidR="00216A74" w:rsidRDefault="00000000">
            <w:pPr>
              <w:spacing w:after="0" w:line="240" w:lineRule="auto"/>
            </w:pPr>
            <w:r>
              <w:t>FABRIC_TENANT_ID</w:t>
            </w:r>
          </w:p>
        </w:tc>
        <w:tc>
          <w:tcPr>
            <w:tcW w:w="5368" w:type="dxa"/>
            <w:vAlign w:val="center"/>
          </w:tcPr>
          <w:p w14:paraId="1D3A08E8" w14:textId="77777777" w:rsidR="00216A74" w:rsidRDefault="00000000">
            <w:pPr>
              <w:spacing w:after="0" w:line="240" w:lineRule="auto"/>
            </w:pPr>
            <w:r>
              <w:t>Directory/tenant ID of the configured Entra application</w:t>
            </w:r>
          </w:p>
        </w:tc>
      </w:tr>
      <w:tr w:rsidR="00216A74" w14:paraId="26AAB433" w14:textId="77777777" w:rsidTr="00216A74">
        <w:trPr>
          <w:cantSplit/>
        </w:trPr>
        <w:tc>
          <w:tcPr>
            <w:tcW w:w="4550" w:type="dxa"/>
            <w:vAlign w:val="center"/>
          </w:tcPr>
          <w:p w14:paraId="4DA0B813" w14:textId="77777777" w:rsidR="00216A74" w:rsidRDefault="00000000">
            <w:pPr>
              <w:spacing w:after="0" w:line="240" w:lineRule="auto"/>
            </w:pPr>
            <w:r>
              <w:t>FABRIC_CLIENT_ID</w:t>
            </w:r>
          </w:p>
        </w:tc>
        <w:tc>
          <w:tcPr>
            <w:tcW w:w="5368" w:type="dxa"/>
            <w:vAlign w:val="center"/>
          </w:tcPr>
          <w:p w14:paraId="29C28666" w14:textId="77777777" w:rsidR="00216A74" w:rsidRDefault="00000000">
            <w:pPr>
              <w:spacing w:after="0" w:line="240" w:lineRule="auto"/>
            </w:pPr>
            <w:r>
              <w:t>Application/client ID, not the object ID</w:t>
            </w:r>
          </w:p>
        </w:tc>
      </w:tr>
      <w:tr w:rsidR="00216A74" w14:paraId="04493A91" w14:textId="77777777" w:rsidTr="00216A74">
        <w:trPr>
          <w:cantSplit/>
        </w:trPr>
        <w:tc>
          <w:tcPr>
            <w:tcW w:w="4550" w:type="dxa"/>
            <w:vAlign w:val="center"/>
          </w:tcPr>
          <w:p w14:paraId="7DCFC464" w14:textId="77777777" w:rsidR="00216A74" w:rsidRDefault="00000000">
            <w:pPr>
              <w:spacing w:after="0" w:line="240" w:lineRule="auto"/>
            </w:pPr>
            <w:r>
              <w:t>FABRIC_CLIENT_SECRET</w:t>
            </w:r>
          </w:p>
        </w:tc>
        <w:tc>
          <w:tcPr>
            <w:tcW w:w="5368" w:type="dxa"/>
            <w:vAlign w:val="center"/>
          </w:tcPr>
          <w:p w14:paraId="26AE358D" w14:textId="77777777" w:rsidR="00216A74" w:rsidRDefault="00000000">
            <w:pPr>
              <w:spacing w:after="0" w:line="240" w:lineRule="auto"/>
            </w:pPr>
            <w:r>
              <w:t>Client secret value, not its Secret ID</w:t>
            </w:r>
          </w:p>
        </w:tc>
      </w:tr>
      <w:tr w:rsidR="00216A74" w14:paraId="21C1A3DC" w14:textId="77777777" w:rsidTr="00216A74">
        <w:trPr>
          <w:cantSplit/>
        </w:trPr>
        <w:tc>
          <w:tcPr>
            <w:tcW w:w="4550" w:type="dxa"/>
            <w:vAlign w:val="center"/>
          </w:tcPr>
          <w:p w14:paraId="08588613" w14:textId="77777777" w:rsidR="00216A74" w:rsidRDefault="00000000">
            <w:pPr>
              <w:spacing w:after="0" w:line="240" w:lineRule="auto"/>
            </w:pPr>
            <w:r>
              <w:t>FABRIC_SQL_ENDPOINT</w:t>
            </w:r>
          </w:p>
        </w:tc>
        <w:tc>
          <w:tcPr>
            <w:tcW w:w="5368" w:type="dxa"/>
            <w:vAlign w:val="center"/>
          </w:tcPr>
          <w:p w14:paraId="471C3F9F" w14:textId="77777777" w:rsidR="00216A74" w:rsidRDefault="00000000">
            <w:pPr>
              <w:spacing w:after="0" w:line="240" w:lineRule="auto"/>
            </w:pPr>
            <w:r>
              <w:t>SQL server hostname, not an HTTPS URL or full connection string</w:t>
            </w:r>
          </w:p>
        </w:tc>
      </w:tr>
      <w:tr w:rsidR="00216A74" w14:paraId="6E77E2B7" w14:textId="77777777" w:rsidTr="00216A74">
        <w:trPr>
          <w:cantSplit/>
        </w:trPr>
        <w:tc>
          <w:tcPr>
            <w:tcW w:w="4550" w:type="dxa"/>
            <w:vAlign w:val="center"/>
          </w:tcPr>
          <w:p w14:paraId="1CB7F462" w14:textId="77777777" w:rsidR="00216A74" w:rsidRDefault="00000000">
            <w:pPr>
              <w:spacing w:after="0" w:line="240" w:lineRule="auto"/>
            </w:pPr>
            <w:r>
              <w:t>FABRIC_DATABASE</w:t>
            </w:r>
          </w:p>
        </w:tc>
        <w:tc>
          <w:tcPr>
            <w:tcW w:w="5368" w:type="dxa"/>
            <w:vAlign w:val="center"/>
          </w:tcPr>
          <w:p w14:paraId="582715B0" w14:textId="77777777" w:rsidR="00216A74" w:rsidRDefault="00000000">
            <w:pPr>
              <w:spacing w:after="0" w:line="240" w:lineRule="auto"/>
            </w:pPr>
            <w:r>
              <w:t>Exact warehouse database name, usually dwh_report; explicitly required</w:t>
            </w:r>
          </w:p>
        </w:tc>
      </w:tr>
      <w:tr w:rsidR="00216A74" w14:paraId="250E2EFB" w14:textId="77777777" w:rsidTr="00216A74">
        <w:trPr>
          <w:cantSplit/>
        </w:trPr>
        <w:tc>
          <w:tcPr>
            <w:tcW w:w="4550" w:type="dxa"/>
            <w:vAlign w:val="center"/>
          </w:tcPr>
          <w:p w14:paraId="08418843" w14:textId="77777777" w:rsidR="00216A74" w:rsidRDefault="00000000">
            <w:pPr>
              <w:spacing w:after="0" w:line="240" w:lineRule="auto"/>
            </w:pPr>
            <w:r>
              <w:t>FABRIC_TRANSFORM_DATABASE</w:t>
            </w:r>
          </w:p>
        </w:tc>
        <w:tc>
          <w:tcPr>
            <w:tcW w:w="5368" w:type="dxa"/>
            <w:vAlign w:val="center"/>
          </w:tcPr>
          <w:p w14:paraId="55151687" w14:textId="77777777" w:rsidR="00216A74" w:rsidRDefault="00000000">
            <w:pPr>
              <w:spacing w:after="0" w:line="240" w:lineRule="auto"/>
            </w:pPr>
            <w:r>
              <w:t>Optional; set to lh_transform only when MVD is needed</w:t>
            </w:r>
          </w:p>
        </w:tc>
      </w:tr>
      <w:tr w:rsidR="00216A74" w14:paraId="0B43A60E" w14:textId="77777777" w:rsidTr="00216A74">
        <w:trPr>
          <w:cantSplit/>
        </w:trPr>
        <w:tc>
          <w:tcPr>
            <w:tcW w:w="4550" w:type="dxa"/>
            <w:vAlign w:val="center"/>
          </w:tcPr>
          <w:p w14:paraId="2C2D2947" w14:textId="77777777" w:rsidR="00216A74" w:rsidRDefault="00000000">
            <w:pPr>
              <w:spacing w:after="0" w:line="240" w:lineRule="auto"/>
            </w:pPr>
            <w:r>
              <w:t>FABRIC_TRANSFORM_SQL_ENDPOINT</w:t>
            </w:r>
          </w:p>
        </w:tc>
        <w:tc>
          <w:tcPr>
            <w:tcW w:w="5368" w:type="dxa"/>
            <w:vAlign w:val="center"/>
          </w:tcPr>
          <w:p w14:paraId="5B955751" w14:textId="77777777" w:rsidR="00216A74" w:rsidRDefault="00000000">
            <w:pPr>
              <w:spacing w:after="0" w:line="240" w:lineRule="auto"/>
            </w:pPr>
            <w:r>
              <w:t>Optional different transform server; blank/absent reuses warehouse server</w:t>
            </w:r>
          </w:p>
        </w:tc>
      </w:tr>
      <w:tr w:rsidR="00216A74" w14:paraId="6C59FA3C" w14:textId="77777777" w:rsidTr="00216A74">
        <w:trPr>
          <w:cantSplit/>
        </w:trPr>
        <w:tc>
          <w:tcPr>
            <w:tcW w:w="4550" w:type="dxa"/>
            <w:vAlign w:val="center"/>
          </w:tcPr>
          <w:p w14:paraId="3D462294" w14:textId="77777777" w:rsidR="00216A74" w:rsidRDefault="00000000">
            <w:pPr>
              <w:spacing w:after="0" w:line="240" w:lineRule="auto"/>
            </w:pPr>
            <w:r>
              <w:t>FABRIC_WORKSPACE_ID</w:t>
            </w:r>
          </w:p>
        </w:tc>
        <w:tc>
          <w:tcPr>
            <w:tcW w:w="5368" w:type="dxa"/>
            <w:vAlign w:val="center"/>
          </w:tcPr>
          <w:p w14:paraId="46A96A25" w14:textId="77777777" w:rsidR="00216A74" w:rsidRDefault="00000000">
            <w:pPr>
              <w:spacing w:after="0" w:line="240" w:lineRule="auto"/>
            </w:pPr>
            <w:r>
              <w:t>Optional metadata; not used for SQL connection routing</w:t>
            </w:r>
          </w:p>
        </w:tc>
      </w:tr>
      <w:tr w:rsidR="00216A74" w14:paraId="7365232D" w14:textId="77777777" w:rsidTr="00216A74">
        <w:trPr>
          <w:cantSplit/>
        </w:trPr>
        <w:tc>
          <w:tcPr>
            <w:tcW w:w="4550" w:type="dxa"/>
            <w:vAlign w:val="center"/>
          </w:tcPr>
          <w:p w14:paraId="52E1C61C" w14:textId="77777777" w:rsidR="00216A74" w:rsidRDefault="00000000">
            <w:pPr>
              <w:spacing w:after="0" w:line="240" w:lineRule="auto"/>
            </w:pPr>
            <w:r>
              <w:t>FABRIC_WAREHOUSE_ID</w:t>
            </w:r>
          </w:p>
        </w:tc>
        <w:tc>
          <w:tcPr>
            <w:tcW w:w="5368" w:type="dxa"/>
            <w:vAlign w:val="center"/>
          </w:tcPr>
          <w:p w14:paraId="3A79F2D2" w14:textId="77777777" w:rsidR="00216A74" w:rsidRDefault="00000000">
            <w:pPr>
              <w:spacing w:after="0" w:line="240" w:lineRule="auto"/>
            </w:pPr>
            <w:r>
              <w:t>Optional metadata; not used for SQL connection routing</w:t>
            </w:r>
          </w:p>
        </w:tc>
      </w:tr>
      <w:tr w:rsidR="00216A74" w14:paraId="7F12BC97" w14:textId="77777777" w:rsidTr="00216A74">
        <w:trPr>
          <w:cantSplit/>
        </w:trPr>
        <w:tc>
          <w:tcPr>
            <w:tcW w:w="4550" w:type="dxa"/>
            <w:vAlign w:val="center"/>
          </w:tcPr>
          <w:p w14:paraId="0A035ABB" w14:textId="77777777" w:rsidR="00216A74" w:rsidRDefault="00000000">
            <w:pPr>
              <w:spacing w:after="0" w:line="240" w:lineRule="auto"/>
            </w:pPr>
            <w:r>
              <w:t>FABRIC_ADHOC_ALLOWED_SCHEMAS</w:t>
            </w:r>
          </w:p>
        </w:tc>
        <w:tc>
          <w:tcPr>
            <w:tcW w:w="5368" w:type="dxa"/>
            <w:vAlign w:val="center"/>
          </w:tcPr>
          <w:p w14:paraId="3DBC6245" w14:textId="77777777" w:rsidR="00216A74" w:rsidRDefault="00000000">
            <w:pPr>
              <w:spacing w:after="0" w:line="240" w:lineRule="auto"/>
            </w:pPr>
            <w:r>
              <w:t>Nonempty comma-separated list; defaults to datamart; applies to ad-hoc two-part names</w:t>
            </w:r>
          </w:p>
        </w:tc>
      </w:tr>
    </w:tbl>
    <w:p w14:paraId="0CD9F0A8" w14:textId="77777777" w:rsidR="00216A74" w:rsidRDefault="00216A74">
      <w:pPr>
        <w:spacing w:after="70" w:line="60" w:lineRule="exact"/>
      </w:pPr>
    </w:p>
    <w:p w14:paraId="1FF223FE" w14:textId="77777777" w:rsidR="00216A74" w:rsidRDefault="00000000">
      <w:pPr>
        <w:pStyle w:val="Heading2"/>
      </w:pPr>
      <w:bookmarkStart w:id="15" w:name="section_115"/>
      <w:r>
        <w:t>Configuration example</w:t>
      </w:r>
      <w:bookmarkEnd w:id="15"/>
    </w:p>
    <w:p w14:paraId="275B7B47" w14:textId="77777777" w:rsidR="00216A74" w:rsidRDefault="00000000">
      <w:r>
        <w:t>Replace these placeholders in .env. On a server, prefer protected runtime secret injection or a restricted file mounted next to the application. Never include real secrets in a release ZIP or committed configuration.</w:t>
      </w:r>
    </w:p>
    <w:p w14:paraId="7B950883" w14:textId="77777777" w:rsidR="00216A74" w:rsidRDefault="00000000">
      <w:pPr>
        <w:keepNext/>
        <w:keepLines/>
        <w:spacing w:after="0" w:line="240" w:lineRule="auto"/>
      </w:pPr>
      <w:r>
        <w:rPr>
          <w:rFonts w:ascii="Consolas" w:hAnsi="Consolas"/>
          <w:sz w:val="17"/>
        </w:rPr>
        <w:t>FABRIC_TENANT_ID=&lt;directory-id&gt;</w:t>
      </w:r>
    </w:p>
    <w:p w14:paraId="1F7492DC" w14:textId="77777777" w:rsidR="00216A74" w:rsidRDefault="00000000">
      <w:pPr>
        <w:keepNext/>
        <w:keepLines/>
        <w:spacing w:after="0" w:line="240" w:lineRule="auto"/>
      </w:pPr>
      <w:r>
        <w:rPr>
          <w:rFonts w:ascii="Consolas" w:hAnsi="Consolas"/>
          <w:sz w:val="17"/>
        </w:rPr>
        <w:t>FABRIC_CLIENT_ID=&lt;application-id&gt;</w:t>
      </w:r>
    </w:p>
    <w:p w14:paraId="5632D2C5" w14:textId="77777777" w:rsidR="00216A74" w:rsidRDefault="00000000">
      <w:pPr>
        <w:keepNext/>
        <w:keepLines/>
        <w:spacing w:after="0" w:line="240" w:lineRule="auto"/>
      </w:pPr>
      <w:r>
        <w:rPr>
          <w:rFonts w:ascii="Consolas" w:hAnsi="Consolas"/>
          <w:sz w:val="17"/>
        </w:rPr>
        <w:t>FABRIC_CLIENT_SECRET='&lt;secret-value&gt;'</w:t>
      </w:r>
    </w:p>
    <w:p w14:paraId="76CCA907" w14:textId="77777777" w:rsidR="00216A74" w:rsidRDefault="00000000">
      <w:pPr>
        <w:keepNext/>
        <w:keepLines/>
        <w:spacing w:after="0" w:line="240" w:lineRule="auto"/>
      </w:pPr>
      <w:r>
        <w:rPr>
          <w:rFonts w:ascii="Consolas" w:hAnsi="Consolas"/>
          <w:sz w:val="17"/>
        </w:rPr>
        <w:t>FABRIC_SQL_ENDPOINT=&lt;host&gt;.datawarehouse.fabric.microsoft.com</w:t>
      </w:r>
    </w:p>
    <w:p w14:paraId="247D6D1A" w14:textId="77777777" w:rsidR="00216A74" w:rsidRDefault="00000000">
      <w:pPr>
        <w:keepNext/>
        <w:keepLines/>
        <w:spacing w:after="0" w:line="240" w:lineRule="auto"/>
      </w:pPr>
      <w:r>
        <w:rPr>
          <w:rFonts w:ascii="Consolas" w:hAnsi="Consolas"/>
          <w:sz w:val="17"/>
        </w:rPr>
        <w:t>FABRIC_DATABASE=dwh_report</w:t>
      </w:r>
    </w:p>
    <w:p w14:paraId="7ACF4626" w14:textId="77777777" w:rsidR="00216A74" w:rsidRDefault="00000000">
      <w:pPr>
        <w:keepNext/>
        <w:keepLines/>
        <w:spacing w:after="0" w:line="240" w:lineRule="auto"/>
      </w:pPr>
      <w:r>
        <w:rPr>
          <w:rFonts w:ascii="Consolas" w:hAnsi="Consolas"/>
          <w:sz w:val="17"/>
        </w:rPr>
        <w:t>FABRIC_ADHOC_ALLOWED_SCHEMAS=datamart</w:t>
      </w:r>
    </w:p>
    <w:p w14:paraId="7CC3197C" w14:textId="77777777" w:rsidR="00216A74" w:rsidRDefault="00000000">
      <w:pPr>
        <w:keepNext/>
        <w:keepLines/>
        <w:spacing w:after="0" w:line="240" w:lineRule="auto"/>
      </w:pPr>
      <w:r>
        <w:rPr>
          <w:rFonts w:ascii="Consolas" w:hAnsi="Consolas"/>
          <w:sz w:val="17"/>
        </w:rPr>
        <w:t>FABRIC_EXPORT_DIR=/var/lib/dsn-fabric/exports</w:t>
      </w:r>
    </w:p>
    <w:p w14:paraId="63B5A9A6" w14:textId="77777777" w:rsidR="00216A74" w:rsidRDefault="00000000">
      <w:pPr>
        <w:keepLines/>
        <w:spacing w:line="240" w:lineRule="auto"/>
      </w:pPr>
      <w:r>
        <w:rPr>
          <w:rFonts w:ascii="Consolas" w:hAnsi="Consolas"/>
          <w:sz w:val="17"/>
        </w:rPr>
        <w:t>FABRIC_RESULT_CACHE_DIR=/var/lib/dsn-fabric/results</w:t>
      </w:r>
    </w:p>
    <w:p w14:paraId="4B3A2C08" w14:textId="77777777" w:rsidR="00216A74" w:rsidRDefault="00000000">
      <w:r>
        <w:t>Use absolute Windows paths instead when hosting on Windows, for example C:/ProgramData/DSNFabric/exports and C:/ProgramData/DSNFabric/results. Quote dotenv values as needed for spaces/comment characters. A dotenv file is not automatically a shell script or a service manager's environment-file format.</w:t>
      </w:r>
    </w:p>
    <w:p w14:paraId="11B809DF" w14:textId="77777777" w:rsidR="00216A74" w:rsidRDefault="00000000">
      <w:r>
        <w:t>The configured identity is shared by all calls reaching that instance. If users require different data entitlements, isolate identities/instances or implement and test an authorization design before sharing the service. An agency or parent filter supplied by a caller is a query option, not an entitlement check.</w:t>
      </w:r>
    </w:p>
    <w:p w14:paraId="5C5F771E" w14:textId="77777777" w:rsidR="00216A74" w:rsidRDefault="00000000">
      <w:pPr>
        <w:pStyle w:val="Heading1"/>
        <w:pageBreakBefore/>
      </w:pPr>
      <w:bookmarkStart w:id="16" w:name="section_116"/>
      <w:r>
        <w:lastRenderedPageBreak/>
        <w:t>Runtime settings and storage</w:t>
      </w:r>
      <w:bookmarkEnd w:id="16"/>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4700"/>
        <w:gridCol w:w="1600"/>
        <w:gridCol w:w="3618"/>
      </w:tblGrid>
      <w:tr w:rsidR="00216A74" w14:paraId="19F83D6E"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4700" w:type="dxa"/>
            <w:shd w:val="clear" w:color="auto" w:fill="19105B"/>
          </w:tcPr>
          <w:p w14:paraId="5569A233" w14:textId="77777777" w:rsidR="00216A74" w:rsidRDefault="00000000">
            <w:pPr>
              <w:keepNext/>
              <w:spacing w:after="0" w:line="240" w:lineRule="auto"/>
            </w:pPr>
            <w:r>
              <w:rPr>
                <w:color w:val="FFFFFF"/>
              </w:rPr>
              <w:t>Setting</w:t>
            </w:r>
          </w:p>
        </w:tc>
        <w:tc>
          <w:tcPr>
            <w:tcW w:w="1600" w:type="dxa"/>
            <w:shd w:val="clear" w:color="auto" w:fill="19105B"/>
          </w:tcPr>
          <w:p w14:paraId="5080525F" w14:textId="77777777" w:rsidR="00216A74" w:rsidRDefault="00000000">
            <w:pPr>
              <w:keepNext/>
              <w:spacing w:after="0" w:line="240" w:lineRule="auto"/>
            </w:pPr>
            <w:r>
              <w:rPr>
                <w:color w:val="FFFFFF"/>
              </w:rPr>
              <w:t>Default</w:t>
            </w:r>
          </w:p>
        </w:tc>
        <w:tc>
          <w:tcPr>
            <w:tcW w:w="3618" w:type="dxa"/>
            <w:shd w:val="clear" w:color="auto" w:fill="19105B"/>
          </w:tcPr>
          <w:p w14:paraId="65E4EA2A" w14:textId="77777777" w:rsidR="00216A74" w:rsidRDefault="00000000">
            <w:pPr>
              <w:keepNext/>
              <w:spacing w:after="0" w:line="240" w:lineRule="auto"/>
            </w:pPr>
            <w:r>
              <w:rPr>
                <w:color w:val="FFFFFF"/>
              </w:rPr>
              <w:t>Operational effect</w:t>
            </w:r>
          </w:p>
        </w:tc>
      </w:tr>
      <w:tr w:rsidR="00216A74" w14:paraId="2A81FD38" w14:textId="77777777" w:rsidTr="00216A74">
        <w:trPr>
          <w:cantSplit/>
        </w:trPr>
        <w:tc>
          <w:tcPr>
            <w:tcW w:w="4700" w:type="dxa"/>
            <w:vAlign w:val="center"/>
          </w:tcPr>
          <w:p w14:paraId="63595537" w14:textId="77777777" w:rsidR="00216A74" w:rsidRDefault="00000000">
            <w:pPr>
              <w:spacing w:after="0" w:line="240" w:lineRule="auto"/>
            </w:pPr>
            <w:r>
              <w:t>FABRIC_EXPORT_DIR</w:t>
            </w:r>
          </w:p>
        </w:tc>
        <w:tc>
          <w:tcPr>
            <w:tcW w:w="1600" w:type="dxa"/>
            <w:vAlign w:val="center"/>
          </w:tcPr>
          <w:p w14:paraId="7526F7EB" w14:textId="77777777" w:rsidR="00216A74" w:rsidRDefault="00000000">
            <w:pPr>
              <w:spacing w:after="0" w:line="240" w:lineRule="auto"/>
            </w:pPr>
            <w:r>
              <w:t>See paths below</w:t>
            </w:r>
          </w:p>
        </w:tc>
        <w:tc>
          <w:tcPr>
            <w:tcW w:w="3618" w:type="dxa"/>
            <w:vAlign w:val="center"/>
          </w:tcPr>
          <w:p w14:paraId="7301E383" w14:textId="77777777" w:rsidR="00216A74" w:rsidRDefault="00000000">
            <w:pPr>
              <w:spacing w:after="0" w:line="240" w:lineRule="auto"/>
            </w:pPr>
            <w:r>
              <w:t>XLSX destination; explicitly blank resolves to current working directory</w:t>
            </w:r>
          </w:p>
        </w:tc>
      </w:tr>
      <w:tr w:rsidR="00216A74" w14:paraId="2F7AF1D8" w14:textId="77777777" w:rsidTr="00216A74">
        <w:trPr>
          <w:cantSplit/>
        </w:trPr>
        <w:tc>
          <w:tcPr>
            <w:tcW w:w="4700" w:type="dxa"/>
            <w:vAlign w:val="center"/>
          </w:tcPr>
          <w:p w14:paraId="57DC2515" w14:textId="77777777" w:rsidR="00216A74" w:rsidRDefault="00000000">
            <w:pPr>
              <w:spacing w:after="0" w:line="240" w:lineRule="auto"/>
            </w:pPr>
            <w:r>
              <w:t>FABRIC_RESULT_CACHE_DIR</w:t>
            </w:r>
          </w:p>
        </w:tc>
        <w:tc>
          <w:tcPr>
            <w:tcW w:w="1600" w:type="dxa"/>
            <w:vAlign w:val="center"/>
          </w:tcPr>
          <w:p w14:paraId="33878B5E" w14:textId="77777777" w:rsidR="00216A74" w:rsidRDefault="00000000">
            <w:pPr>
              <w:spacing w:after="0" w:line="240" w:lineRule="auto"/>
            </w:pPr>
            <w:r>
              <w:t>See paths below</w:t>
            </w:r>
          </w:p>
        </w:tc>
        <w:tc>
          <w:tcPr>
            <w:tcW w:w="3618" w:type="dxa"/>
            <w:vAlign w:val="center"/>
          </w:tcPr>
          <w:p w14:paraId="71FA6ED6" w14:textId="77777777" w:rsidR="00216A74" w:rsidRDefault="00000000">
            <w:pPr>
              <w:spacing w:after="0" w:line="240" w:lineRule="auto"/>
            </w:pPr>
            <w:r>
              <w:t>JSONL/metadata destination; blank also resolves to current working directory</w:t>
            </w:r>
          </w:p>
        </w:tc>
      </w:tr>
      <w:tr w:rsidR="00216A74" w14:paraId="67DFFB6A" w14:textId="77777777" w:rsidTr="00216A74">
        <w:trPr>
          <w:cantSplit/>
        </w:trPr>
        <w:tc>
          <w:tcPr>
            <w:tcW w:w="4700" w:type="dxa"/>
            <w:vAlign w:val="center"/>
          </w:tcPr>
          <w:p w14:paraId="1A9CA6BD" w14:textId="77777777" w:rsidR="00216A74" w:rsidRDefault="00000000">
            <w:pPr>
              <w:spacing w:after="0" w:line="240" w:lineRule="auto"/>
            </w:pPr>
            <w:r>
              <w:t>FABRIC_RESULT_CACHE_TTL_HOURS</w:t>
            </w:r>
          </w:p>
        </w:tc>
        <w:tc>
          <w:tcPr>
            <w:tcW w:w="1600" w:type="dxa"/>
            <w:vAlign w:val="center"/>
          </w:tcPr>
          <w:p w14:paraId="06B56E24" w14:textId="77777777" w:rsidR="00216A74" w:rsidRDefault="00000000">
            <w:pPr>
              <w:spacing w:after="0" w:line="240" w:lineRule="auto"/>
            </w:pPr>
            <w:r>
              <w:t>24</w:t>
            </w:r>
          </w:p>
        </w:tc>
        <w:tc>
          <w:tcPr>
            <w:tcW w:w="3618" w:type="dxa"/>
            <w:vAlign w:val="center"/>
          </w:tcPr>
          <w:p w14:paraId="794F0782" w14:textId="77777777" w:rsidR="00216A74" w:rsidRDefault="00000000">
            <w:pPr>
              <w:spacing w:after="0" w:line="240" w:lineRule="auto"/>
            </w:pPr>
            <w:r>
              <w:t>Cleanup threshold based on query-folder modification time</w:t>
            </w:r>
          </w:p>
        </w:tc>
      </w:tr>
      <w:tr w:rsidR="00216A74" w14:paraId="17342543" w14:textId="77777777" w:rsidTr="00216A74">
        <w:trPr>
          <w:cantSplit/>
        </w:trPr>
        <w:tc>
          <w:tcPr>
            <w:tcW w:w="4700" w:type="dxa"/>
            <w:vAlign w:val="center"/>
          </w:tcPr>
          <w:p w14:paraId="16BCEEA6" w14:textId="77777777" w:rsidR="00216A74" w:rsidRDefault="00000000">
            <w:pPr>
              <w:spacing w:after="0" w:line="240" w:lineRule="auto"/>
            </w:pPr>
            <w:r>
              <w:t>FABRIC_CONNECTION_TIMEOUT_SECONDS</w:t>
            </w:r>
          </w:p>
        </w:tc>
        <w:tc>
          <w:tcPr>
            <w:tcW w:w="1600" w:type="dxa"/>
            <w:vAlign w:val="center"/>
          </w:tcPr>
          <w:p w14:paraId="691C0150" w14:textId="77777777" w:rsidR="00216A74" w:rsidRDefault="00000000">
            <w:pPr>
              <w:spacing w:after="0" w:line="240" w:lineRule="auto"/>
            </w:pPr>
            <w:r>
              <w:t>30</w:t>
            </w:r>
          </w:p>
        </w:tc>
        <w:tc>
          <w:tcPr>
            <w:tcW w:w="3618" w:type="dxa"/>
            <w:vAlign w:val="center"/>
          </w:tcPr>
          <w:p w14:paraId="726B3DF0" w14:textId="77777777" w:rsidR="00216A74" w:rsidRDefault="00000000">
            <w:pPr>
              <w:spacing w:after="0" w:line="240" w:lineRule="auto"/>
            </w:pPr>
            <w:r>
              <w:t>ODBC connection timeout</w:t>
            </w:r>
          </w:p>
        </w:tc>
      </w:tr>
      <w:tr w:rsidR="00216A74" w14:paraId="5841AB52" w14:textId="77777777" w:rsidTr="00216A74">
        <w:trPr>
          <w:cantSplit/>
        </w:trPr>
        <w:tc>
          <w:tcPr>
            <w:tcW w:w="4700" w:type="dxa"/>
            <w:vAlign w:val="center"/>
          </w:tcPr>
          <w:p w14:paraId="46864598" w14:textId="77777777" w:rsidR="00216A74" w:rsidRDefault="00000000">
            <w:pPr>
              <w:spacing w:after="0" w:line="240" w:lineRule="auto"/>
            </w:pPr>
            <w:r>
              <w:t>FABRIC_QUERY_TIMEOUT_SECONDS</w:t>
            </w:r>
          </w:p>
        </w:tc>
        <w:tc>
          <w:tcPr>
            <w:tcW w:w="1600" w:type="dxa"/>
            <w:vAlign w:val="center"/>
          </w:tcPr>
          <w:p w14:paraId="2828B249" w14:textId="77777777" w:rsidR="00216A74" w:rsidRDefault="00000000">
            <w:pPr>
              <w:spacing w:after="0" w:line="240" w:lineRule="auto"/>
            </w:pPr>
            <w:r>
              <w:t>180</w:t>
            </w:r>
          </w:p>
        </w:tc>
        <w:tc>
          <w:tcPr>
            <w:tcW w:w="3618" w:type="dxa"/>
            <w:vAlign w:val="center"/>
          </w:tcPr>
          <w:p w14:paraId="3C4C5ABC" w14:textId="77777777" w:rsidR="00216A74" w:rsidRDefault="00000000">
            <w:pPr>
              <w:spacing w:after="0" w:line="240" w:lineRule="auto"/>
            </w:pPr>
            <w:r>
              <w:t>Attempts cursor timeout; driver support is not guaranteed</w:t>
            </w:r>
          </w:p>
        </w:tc>
      </w:tr>
      <w:tr w:rsidR="00216A74" w14:paraId="0F81DC2D" w14:textId="77777777" w:rsidTr="00216A74">
        <w:trPr>
          <w:cantSplit/>
        </w:trPr>
        <w:tc>
          <w:tcPr>
            <w:tcW w:w="4700" w:type="dxa"/>
            <w:vAlign w:val="center"/>
          </w:tcPr>
          <w:p w14:paraId="6A565E80" w14:textId="77777777" w:rsidR="00216A74" w:rsidRDefault="00000000">
            <w:pPr>
              <w:spacing w:after="0" w:line="240" w:lineRule="auto"/>
            </w:pPr>
            <w:r>
              <w:t>FABRIC_FETCH_SIZE</w:t>
            </w:r>
          </w:p>
        </w:tc>
        <w:tc>
          <w:tcPr>
            <w:tcW w:w="1600" w:type="dxa"/>
            <w:vAlign w:val="center"/>
          </w:tcPr>
          <w:p w14:paraId="0E743C0E" w14:textId="77777777" w:rsidR="00216A74" w:rsidRDefault="00000000">
            <w:pPr>
              <w:spacing w:after="0" w:line="240" w:lineRule="auto"/>
            </w:pPr>
            <w:r>
              <w:t>1000</w:t>
            </w:r>
          </w:p>
        </w:tc>
        <w:tc>
          <w:tcPr>
            <w:tcW w:w="3618" w:type="dxa"/>
            <w:vAlign w:val="center"/>
          </w:tcPr>
          <w:p w14:paraId="1C30999D" w14:textId="77777777" w:rsidR="00216A74" w:rsidRDefault="00000000">
            <w:pPr>
              <w:spacing w:after="0" w:line="240" w:lineRule="auto"/>
            </w:pPr>
            <w:r>
              <w:t>Rows fetched per batch</w:t>
            </w:r>
          </w:p>
        </w:tc>
      </w:tr>
      <w:tr w:rsidR="00216A74" w14:paraId="5DDA9B01" w14:textId="77777777" w:rsidTr="00216A74">
        <w:trPr>
          <w:cantSplit/>
        </w:trPr>
        <w:tc>
          <w:tcPr>
            <w:tcW w:w="4700" w:type="dxa"/>
            <w:vAlign w:val="center"/>
          </w:tcPr>
          <w:p w14:paraId="03E87069" w14:textId="77777777" w:rsidR="00216A74" w:rsidRDefault="00000000">
            <w:pPr>
              <w:spacing w:after="0" w:line="240" w:lineRule="auto"/>
            </w:pPr>
            <w:r>
              <w:t>FABRIC_MAX_RESULT_ROWS</w:t>
            </w:r>
          </w:p>
        </w:tc>
        <w:tc>
          <w:tcPr>
            <w:tcW w:w="1600" w:type="dxa"/>
            <w:vAlign w:val="center"/>
          </w:tcPr>
          <w:p w14:paraId="072D1941" w14:textId="77777777" w:rsidR="00216A74" w:rsidRDefault="00000000">
            <w:pPr>
              <w:spacing w:after="0" w:line="240" w:lineRule="auto"/>
            </w:pPr>
            <w:r>
              <w:t>250000</w:t>
            </w:r>
          </w:p>
        </w:tc>
        <w:tc>
          <w:tcPr>
            <w:tcW w:w="3618" w:type="dxa"/>
            <w:vAlign w:val="center"/>
          </w:tcPr>
          <w:p w14:paraId="682E936D" w14:textId="77777777" w:rsidR="00216A74" w:rsidRDefault="00000000">
            <w:pPr>
              <w:spacing w:after="0" w:line="240" w:lineRule="auto"/>
            </w:pPr>
            <w:r>
              <w:t>Per-dataset cache cap; not a database scan/cost limit</w:t>
            </w:r>
          </w:p>
        </w:tc>
      </w:tr>
      <w:tr w:rsidR="00216A74" w14:paraId="4CA381A5" w14:textId="77777777" w:rsidTr="00216A74">
        <w:trPr>
          <w:cantSplit/>
        </w:trPr>
        <w:tc>
          <w:tcPr>
            <w:tcW w:w="4700" w:type="dxa"/>
            <w:vAlign w:val="center"/>
          </w:tcPr>
          <w:p w14:paraId="26797079" w14:textId="77777777" w:rsidR="00216A74" w:rsidRDefault="00000000">
            <w:pPr>
              <w:spacing w:after="0" w:line="240" w:lineRule="auto"/>
            </w:pPr>
            <w:r>
              <w:t>FABRIC_MAX_ADHOC_ROWS</w:t>
            </w:r>
          </w:p>
        </w:tc>
        <w:tc>
          <w:tcPr>
            <w:tcW w:w="1600" w:type="dxa"/>
            <w:vAlign w:val="center"/>
          </w:tcPr>
          <w:p w14:paraId="1BDC9625" w14:textId="77777777" w:rsidR="00216A74" w:rsidRDefault="00000000">
            <w:pPr>
              <w:spacing w:after="0" w:line="240" w:lineRule="auto"/>
            </w:pPr>
            <w:r>
              <w:t>2000</w:t>
            </w:r>
          </w:p>
        </w:tc>
        <w:tc>
          <w:tcPr>
            <w:tcW w:w="3618" w:type="dxa"/>
            <w:vAlign w:val="center"/>
          </w:tcPr>
          <w:p w14:paraId="7878C827" w14:textId="77777777" w:rsidR="00216A74" w:rsidRDefault="00000000">
            <w:pPr>
              <w:spacing w:after="0" w:line="240" w:lineRule="auto"/>
            </w:pPr>
            <w:r>
              <w:t>Maximum allowed ad-hoc limit; tool defaults to 200</w:t>
            </w:r>
          </w:p>
        </w:tc>
      </w:tr>
      <w:tr w:rsidR="00216A74" w14:paraId="0E84A288" w14:textId="77777777" w:rsidTr="00216A74">
        <w:trPr>
          <w:cantSplit/>
        </w:trPr>
        <w:tc>
          <w:tcPr>
            <w:tcW w:w="4700" w:type="dxa"/>
            <w:vAlign w:val="center"/>
          </w:tcPr>
          <w:p w14:paraId="37B16BFC" w14:textId="77777777" w:rsidR="00216A74" w:rsidRDefault="00000000">
            <w:pPr>
              <w:spacing w:after="0" w:line="240" w:lineRule="auto"/>
            </w:pPr>
            <w:r>
              <w:t>FABRIC_DEFAULT_PREVIEW_ROWS</w:t>
            </w:r>
          </w:p>
        </w:tc>
        <w:tc>
          <w:tcPr>
            <w:tcW w:w="1600" w:type="dxa"/>
            <w:vAlign w:val="center"/>
          </w:tcPr>
          <w:p w14:paraId="2C88829B" w14:textId="77777777" w:rsidR="00216A74" w:rsidRDefault="00000000">
            <w:pPr>
              <w:spacing w:after="0" w:line="240" w:lineRule="auto"/>
            </w:pPr>
            <w:r>
              <w:t>100</w:t>
            </w:r>
          </w:p>
        </w:tc>
        <w:tc>
          <w:tcPr>
            <w:tcW w:w="3618" w:type="dxa"/>
            <w:vAlign w:val="center"/>
          </w:tcPr>
          <w:p w14:paraId="0C0748E8" w14:textId="77777777" w:rsidR="00216A74" w:rsidRDefault="00000000">
            <w:pPr>
              <w:spacing w:after="0" w:line="240" w:lineRule="auto"/>
            </w:pPr>
            <w:r>
              <w:t>Loaded but unused to change QueryRequest's default</w:t>
            </w:r>
          </w:p>
        </w:tc>
      </w:tr>
      <w:tr w:rsidR="00216A74" w14:paraId="5560EABC" w14:textId="77777777" w:rsidTr="00216A74">
        <w:trPr>
          <w:cantSplit/>
        </w:trPr>
        <w:tc>
          <w:tcPr>
            <w:tcW w:w="4700" w:type="dxa"/>
            <w:vAlign w:val="center"/>
          </w:tcPr>
          <w:p w14:paraId="115C025E" w14:textId="77777777" w:rsidR="00216A74" w:rsidRDefault="00000000">
            <w:pPr>
              <w:spacing w:after="0" w:line="240" w:lineRule="auto"/>
            </w:pPr>
            <w:r>
              <w:t>FABRIC_MAX_PREVIEW_ROWS</w:t>
            </w:r>
          </w:p>
        </w:tc>
        <w:tc>
          <w:tcPr>
            <w:tcW w:w="1600" w:type="dxa"/>
            <w:vAlign w:val="center"/>
          </w:tcPr>
          <w:p w14:paraId="11D38427" w14:textId="77777777" w:rsidR="00216A74" w:rsidRDefault="00000000">
            <w:pPr>
              <w:spacing w:after="0" w:line="240" w:lineRule="auto"/>
            </w:pPr>
            <w:r>
              <w:t>500</w:t>
            </w:r>
          </w:p>
        </w:tc>
        <w:tc>
          <w:tcPr>
            <w:tcW w:w="3618" w:type="dxa"/>
            <w:vAlign w:val="center"/>
          </w:tcPr>
          <w:p w14:paraId="7A8181E3" w14:textId="77777777" w:rsidR="00216A74" w:rsidRDefault="00000000">
            <w:pPr>
              <w:spacing w:after="0" w:line="240" w:lineRule="auto"/>
            </w:pPr>
            <w:r>
              <w:t>Additional preview cap; model also enforces 500</w:t>
            </w:r>
          </w:p>
        </w:tc>
      </w:tr>
    </w:tbl>
    <w:p w14:paraId="0219FF26" w14:textId="77777777" w:rsidR="00216A74" w:rsidRDefault="00216A74">
      <w:pPr>
        <w:spacing w:after="70" w:line="60" w:lineRule="exact"/>
      </w:pPr>
    </w:p>
    <w:p w14:paraId="3A5E07E8" w14:textId="77777777" w:rsidR="00216A74" w:rsidRDefault="00000000">
      <w:r>
        <w:t>When unset, output directories default to exports/ and runtime/results/ beneath the application directory. All numeric values must be positive integers. Query preview_rows defaults to 100 and accepts 1-500. Result paging defaults to 100 and catalog limits to 200; both accept at most 500. Small previews do not reduce the full curated query's work or its cache volume.</w:t>
      </w:r>
    </w:p>
    <w:p w14:paraId="4462247A" w14:textId="77777777" w:rsidR="00216A74" w:rsidRDefault="00000000">
      <w:pPr>
        <w:pStyle w:val="Heading2"/>
      </w:pPr>
      <w:bookmarkStart w:id="17" w:name="section_117"/>
      <w:r>
        <w:t>Resolve the blank path issue before first launch</w:t>
      </w:r>
      <w:bookmarkEnd w:id="17"/>
    </w:p>
    <w:p w14:paraId="041E3AF5" w14:textId="77777777" w:rsidR="00216A74" w:rsidRDefault="00000000">
      <w:r>
        <w:t>The provided .env.example contains blank export/cache entries. Replace them with absolute writable paths or remove the entries completely to use application-relative defaults. Merely leaving them blank can direct writes into a client's or service manager's working directory. On a server, use a dedicated data volume outside the release directory and confirm the service account's permissions.</w:t>
      </w:r>
    </w:p>
    <w:p w14:paraId="16C88C4B" w14:textId="77777777" w:rsidR="00216A74" w:rsidRDefault="00000000">
      <w:pPr>
        <w:pStyle w:val="Heading2"/>
      </w:pPr>
      <w:bookmarkStart w:id="18" w:name="section_118"/>
      <w:r>
        <w:t>Retention and capacity</w:t>
      </w:r>
      <w:bookmarkEnd w:id="18"/>
    </w:p>
    <w:p w14:paraId="26BAD112" w14:textId="77777777" w:rsidR="00216A74" w:rsidRDefault="00000000">
      <w:r>
        <w:t>Cleanup runs when ResultStore initializes and when a new query is created. There is no background expiry timer, no total disk quota, and no retention enforcement on every read. Cache access itself does not reliably extend retention. Exports are outside cache TTL deletion and need a separate policy.</w:t>
      </w:r>
    </w:p>
    <w:p w14:paraId="67F35F60" w14:textId="77777777" w:rsidR="00216A74" w:rsidRDefault="00000000">
      <w:r>
        <w:t>Each dataset has its own row cap; aggregate/reference reports contain two datasets. Excel is built in memory rather than write-only streaming mode, so peak memory can materially exceed JSONL file size. The exporter does not split a dataset across worksheets. Keep data rows within Excel's 1,048,576 worksheet-row limit including the header, and load-test the largest approved scope before choosing host capacity or raising caps.</w:t>
      </w:r>
    </w:p>
    <w:p w14:paraId="7E9EDCC8" w14:textId="77777777" w:rsidR="00216A74" w:rsidRDefault="00000000">
      <w:pPr>
        <w:pStyle w:val="Heading1"/>
        <w:pageBreakBefore/>
      </w:pPr>
      <w:bookmarkStart w:id="19" w:name="section_119"/>
      <w:r>
        <w:lastRenderedPageBreak/>
        <w:t>Local installation and startup</w:t>
      </w:r>
      <w:bookmarkEnd w:id="19"/>
    </w:p>
    <w:p w14:paraId="2F88EEFA" w14:textId="77777777" w:rsidR="00216A74" w:rsidRDefault="00000000">
      <w:r>
        <w:t>Download Python, native ODBC Driver 18, and Claude Desktop from official sources. Git is optional when downloading a ZIP. Preserve the complete repository, especially queries/. The application needs neither local SQL Server nor an ODBC DSN.</w:t>
      </w:r>
    </w:p>
    <w:p w14:paraId="3344AC49" w14:textId="77777777" w:rsidR="00216A74" w:rsidRDefault="00000000">
      <w:pPr>
        <w:pStyle w:val="Heading2"/>
      </w:pPr>
      <w:bookmarkStart w:id="20" w:name="section_120"/>
      <w:r>
        <w:t>Install from PowerShell</w:t>
      </w:r>
      <w:bookmarkEnd w:id="20"/>
    </w:p>
    <w:p w14:paraId="6C924096" w14:textId="77777777" w:rsidR="00216A74" w:rsidRDefault="00000000">
      <w:r>
        <w:t>Run from your chosen source folder. If already cloned, enter that project rather than cloning over it.</w:t>
      </w:r>
    </w:p>
    <w:p w14:paraId="41C4B30D" w14:textId="77777777" w:rsidR="00216A74" w:rsidRDefault="00000000">
      <w:pPr>
        <w:keepNext/>
        <w:keepLines/>
        <w:spacing w:after="0" w:line="240" w:lineRule="auto"/>
      </w:pPr>
      <w:r>
        <w:rPr>
          <w:rFonts w:ascii="Consolas" w:hAnsi="Consolas"/>
          <w:sz w:val="17"/>
        </w:rPr>
        <w:t>git clone https://github.com/tejashree-dsn/dsn-fabric-mcp_server.git</w:t>
      </w:r>
    </w:p>
    <w:p w14:paraId="3215DD9A" w14:textId="77777777" w:rsidR="00216A74" w:rsidRDefault="00000000">
      <w:pPr>
        <w:keepNext/>
        <w:keepLines/>
        <w:spacing w:after="0" w:line="240" w:lineRule="auto"/>
      </w:pPr>
      <w:r>
        <w:rPr>
          <w:rFonts w:ascii="Consolas" w:hAnsi="Consolas"/>
          <w:sz w:val="17"/>
        </w:rPr>
        <w:t>Set-Location .\dsn-fabric-mcp_server</w:t>
      </w:r>
    </w:p>
    <w:p w14:paraId="0BE33BA8" w14:textId="77777777" w:rsidR="00216A74" w:rsidRDefault="00000000">
      <w:pPr>
        <w:keepNext/>
        <w:keepLines/>
        <w:spacing w:after="0" w:line="240" w:lineRule="auto"/>
      </w:pPr>
      <w:r>
        <w:rPr>
          <w:rFonts w:ascii="Consolas" w:hAnsi="Consolas"/>
          <w:sz w:val="17"/>
        </w:rPr>
        <w:t>python -m venv .venv</w:t>
      </w:r>
    </w:p>
    <w:p w14:paraId="27746649" w14:textId="77777777" w:rsidR="00216A74" w:rsidRDefault="00000000">
      <w:pPr>
        <w:keepNext/>
        <w:keepLines/>
        <w:spacing w:after="0" w:line="240" w:lineRule="auto"/>
      </w:pPr>
      <w:r>
        <w:rPr>
          <w:rFonts w:ascii="Consolas" w:hAnsi="Consolas"/>
          <w:sz w:val="17"/>
        </w:rPr>
        <w:t>.\.venv\Scripts\python.exe -m pip install --upgrade pip</w:t>
      </w:r>
    </w:p>
    <w:p w14:paraId="3784D896" w14:textId="77777777" w:rsidR="00216A74" w:rsidRDefault="00000000">
      <w:pPr>
        <w:keepNext/>
        <w:keepLines/>
        <w:spacing w:after="0" w:line="240" w:lineRule="auto"/>
      </w:pPr>
      <w:r>
        <w:rPr>
          <w:rFonts w:ascii="Consolas" w:hAnsi="Consolas"/>
          <w:sz w:val="17"/>
        </w:rPr>
        <w:t>.\.venv\Scripts\python.exe -m pip install -r requirements.txt</w:t>
      </w:r>
    </w:p>
    <w:p w14:paraId="7E75B2B4" w14:textId="77777777" w:rsidR="00216A74" w:rsidRDefault="00000000">
      <w:pPr>
        <w:keepNext/>
        <w:keepLines/>
        <w:spacing w:after="0" w:line="240" w:lineRule="auto"/>
      </w:pPr>
      <w:r>
        <w:rPr>
          <w:rFonts w:ascii="Consolas" w:hAnsi="Consolas"/>
          <w:sz w:val="17"/>
        </w:rPr>
        <w:t>.\.venv\Scripts\python.exe -m pip check</w:t>
      </w:r>
    </w:p>
    <w:p w14:paraId="045596C9" w14:textId="77777777" w:rsidR="00216A74" w:rsidRDefault="00000000">
      <w:pPr>
        <w:keepNext/>
        <w:keepLines/>
        <w:spacing w:after="0" w:line="240" w:lineRule="auto"/>
      </w:pPr>
      <w:r>
        <w:rPr>
          <w:rFonts w:ascii="Consolas" w:hAnsi="Consolas"/>
          <w:sz w:val="17"/>
        </w:rPr>
        <w:t>if (-not (Test-Path .\.env)) {</w:t>
      </w:r>
    </w:p>
    <w:p w14:paraId="62864601" w14:textId="77777777" w:rsidR="00216A74" w:rsidRDefault="00000000">
      <w:pPr>
        <w:keepNext/>
        <w:keepLines/>
        <w:spacing w:after="0" w:line="240" w:lineRule="auto"/>
      </w:pPr>
      <w:r>
        <w:rPr>
          <w:rFonts w:ascii="Consolas" w:hAnsi="Consolas"/>
          <w:sz w:val="17"/>
        </w:rPr>
        <w:t xml:space="preserve">    Copy-Item .\.env.example .\.env</w:t>
      </w:r>
    </w:p>
    <w:p w14:paraId="54387BEA" w14:textId="77777777" w:rsidR="00216A74" w:rsidRDefault="00000000">
      <w:pPr>
        <w:keepLines/>
        <w:spacing w:line="240" w:lineRule="auto"/>
      </w:pPr>
      <w:r>
        <w:rPr>
          <w:rFonts w:ascii="Consolas" w:hAnsi="Consolas"/>
          <w:sz w:val="17"/>
        </w:rPr>
        <w:t>}</w:t>
      </w:r>
    </w:p>
    <w:p w14:paraId="15F69AE6" w14:textId="77777777" w:rsidR="00216A74" w:rsidRDefault="00000000">
      <w:r>
        <w:t>Edit .env with the real values from section 6, fix both output paths, and remove transform configuration if MVD is unused. Run each command separately and stop on errors. Direct use of the venv interpreter avoids activation-policy problems and interpreter mismatch.</w:t>
      </w:r>
    </w:p>
    <w:p w14:paraId="30A129B2" w14:textId="77777777" w:rsidR="00216A74" w:rsidRDefault="00000000">
      <w:pPr>
        <w:pStyle w:val="Heading2"/>
      </w:pPr>
      <w:bookmarkStart w:id="21" w:name="section_121"/>
      <w:r>
        <w:t>Register with Claude Desktop</w:t>
      </w:r>
      <w:bookmarkEnd w:id="21"/>
    </w:p>
    <w:p w14:paraId="31C957B9" w14:textId="77777777" w:rsidR="00216A74" w:rsidRDefault="00000000">
      <w:r>
        <w:t>In Settings &gt; Developer &gt; Edit Config, edit %APPDATA%\Claude\claude_desktop_config.json. Preserve other mcpServers entries. Replace both paths below with your actual absolute paths; JSON requires doubled backslashes.</w:t>
      </w:r>
    </w:p>
    <w:p w14:paraId="143727AE" w14:textId="77777777" w:rsidR="00216A74" w:rsidRDefault="00000000">
      <w:pPr>
        <w:keepNext/>
        <w:keepLines/>
        <w:spacing w:after="0" w:line="240" w:lineRule="auto"/>
      </w:pPr>
      <w:r>
        <w:rPr>
          <w:rFonts w:ascii="Consolas" w:hAnsi="Consolas"/>
          <w:sz w:val="17"/>
        </w:rPr>
        <w:t>{</w:t>
      </w:r>
    </w:p>
    <w:p w14:paraId="22F9FF07" w14:textId="77777777" w:rsidR="00216A74" w:rsidRDefault="00000000">
      <w:pPr>
        <w:keepNext/>
        <w:keepLines/>
        <w:spacing w:after="0" w:line="240" w:lineRule="auto"/>
      </w:pPr>
      <w:r>
        <w:rPr>
          <w:rFonts w:ascii="Consolas" w:hAnsi="Consolas"/>
          <w:sz w:val="17"/>
        </w:rPr>
        <w:t xml:space="preserve">  "mcpServers": {</w:t>
      </w:r>
    </w:p>
    <w:p w14:paraId="6BB96796" w14:textId="77777777" w:rsidR="00216A74" w:rsidRDefault="00000000">
      <w:pPr>
        <w:keepNext/>
        <w:keepLines/>
        <w:spacing w:after="0" w:line="240" w:lineRule="auto"/>
      </w:pPr>
      <w:r>
        <w:rPr>
          <w:rFonts w:ascii="Consolas" w:hAnsi="Consolas"/>
          <w:sz w:val="17"/>
        </w:rPr>
        <w:t xml:space="preserve">    "dsn-fabric-mcp": {</w:t>
      </w:r>
    </w:p>
    <w:p w14:paraId="42C7E099" w14:textId="77777777" w:rsidR="00216A74" w:rsidRDefault="00000000">
      <w:pPr>
        <w:keepNext/>
        <w:keepLines/>
        <w:spacing w:after="0" w:line="240" w:lineRule="auto"/>
      </w:pPr>
      <w:r>
        <w:rPr>
          <w:rFonts w:ascii="Consolas" w:hAnsi="Consolas"/>
          <w:sz w:val="17"/>
        </w:rPr>
        <w:t xml:space="preserve">      "command": "C:\\DSNFabric\\.venv\\Scripts\\python.exe",</w:t>
      </w:r>
    </w:p>
    <w:p w14:paraId="09003835" w14:textId="77777777" w:rsidR="00216A74" w:rsidRDefault="00000000">
      <w:pPr>
        <w:keepNext/>
        <w:keepLines/>
        <w:spacing w:after="0" w:line="240" w:lineRule="auto"/>
      </w:pPr>
      <w:r>
        <w:rPr>
          <w:rFonts w:ascii="Consolas" w:hAnsi="Consolas"/>
          <w:sz w:val="17"/>
        </w:rPr>
        <w:t xml:space="preserve">      "args": ["C:\\DSNFabric\\server.py"]</w:t>
      </w:r>
    </w:p>
    <w:p w14:paraId="68790EEF" w14:textId="77777777" w:rsidR="00216A74" w:rsidRDefault="00000000">
      <w:pPr>
        <w:keepNext/>
        <w:keepLines/>
        <w:spacing w:after="0" w:line="240" w:lineRule="auto"/>
      </w:pPr>
      <w:r>
        <w:rPr>
          <w:rFonts w:ascii="Consolas" w:hAnsi="Consolas"/>
          <w:sz w:val="17"/>
        </w:rPr>
        <w:t xml:space="preserve">    }</w:t>
      </w:r>
    </w:p>
    <w:p w14:paraId="073EE42F" w14:textId="77777777" w:rsidR="00216A74" w:rsidRDefault="00000000">
      <w:pPr>
        <w:keepNext/>
        <w:keepLines/>
        <w:spacing w:after="0" w:line="240" w:lineRule="auto"/>
      </w:pPr>
      <w:r>
        <w:rPr>
          <w:rFonts w:ascii="Consolas" w:hAnsi="Consolas"/>
          <w:sz w:val="17"/>
        </w:rPr>
        <w:t xml:space="preserve">  }</w:t>
      </w:r>
    </w:p>
    <w:p w14:paraId="12C48E22" w14:textId="77777777" w:rsidR="00216A74" w:rsidRDefault="00000000">
      <w:pPr>
        <w:keepLines/>
        <w:spacing w:line="240" w:lineRule="auto"/>
      </w:pPr>
      <w:r>
        <w:rPr>
          <w:rFonts w:ascii="Consolas" w:hAnsi="Consolas"/>
          <w:sz w:val="17"/>
        </w:rPr>
        <w:t>}</w:t>
      </w:r>
    </w:p>
    <w:p w14:paraId="198D6487" w14:textId="77777777" w:rsidR="00216A74" w:rsidRDefault="00000000">
      <w:r>
        <w:t>Fully quit Claude from its system tray and reopen it. Inspect Developer connection status and confirm all five tools. The desktop configuration launches the Python process; a separate terminal server is unnecessary. A manual launch of server.py waits for protocol messages and offers no web page or interactive SQL prompt [R5].</w:t>
      </w:r>
    </w:p>
    <w:p w14:paraId="60564F08" w14:textId="77777777" w:rsidR="00216A74" w:rsidRDefault="00000000">
      <w:r>
        <w:t>For macOS/Linux, use python3 -m venv .venv and ./.venv/bin/python, install native Driver 18 for that platform, and use Unix absolute paths. These environments still require their own live checks; the local verification evidence is Windows-specific.</w:t>
      </w:r>
    </w:p>
    <w:p w14:paraId="6A22C463" w14:textId="77777777" w:rsidR="00216A74" w:rsidRDefault="00000000">
      <w:pPr>
        <w:pStyle w:val="Heading1"/>
        <w:pageBreakBefore/>
      </w:pPr>
      <w:bookmarkStart w:id="22" w:name="section_122"/>
      <w:r>
        <w:lastRenderedPageBreak/>
        <w:t>Validation and first use</w:t>
      </w:r>
      <w:bookmarkEnd w:id="22"/>
    </w:p>
    <w:p w14:paraId="52D50C0A" w14:textId="77777777" w:rsidR="00216A74" w:rsidRDefault="00000000">
      <w:r>
        <w:t>Run the following in the project root. These checks intentionally prove different parts of the setup.</w:t>
      </w:r>
    </w:p>
    <w:p w14:paraId="523BC20F" w14:textId="77777777" w:rsidR="00216A74" w:rsidRDefault="00000000">
      <w:pPr>
        <w:keepNext/>
        <w:keepLines/>
        <w:spacing w:after="0" w:line="240" w:lineRule="auto"/>
      </w:pPr>
      <w:r>
        <w:rPr>
          <w:rFonts w:ascii="Consolas" w:hAnsi="Consolas"/>
          <w:sz w:val="17"/>
        </w:rPr>
        <w:t>.\.venv\Scripts\python.exe -m pip check</w:t>
      </w:r>
    </w:p>
    <w:p w14:paraId="59909EE7" w14:textId="77777777" w:rsidR="00216A74" w:rsidRDefault="00000000">
      <w:pPr>
        <w:keepNext/>
        <w:keepLines/>
        <w:spacing w:after="0" w:line="240" w:lineRule="auto"/>
      </w:pPr>
      <w:r>
        <w:rPr>
          <w:rFonts w:ascii="Consolas" w:hAnsi="Consolas"/>
          <w:sz w:val="17"/>
        </w:rPr>
        <w:t>.\.venv\Scripts\python.exe -c "import server; print('Imports OK')"</w:t>
      </w:r>
    </w:p>
    <w:p w14:paraId="1C2CDB83" w14:textId="77777777" w:rsidR="00216A74" w:rsidRDefault="00000000">
      <w:pPr>
        <w:keepNext/>
        <w:keepLines/>
        <w:spacing w:after="0" w:line="240" w:lineRule="auto"/>
      </w:pPr>
      <w:r>
        <w:rPr>
          <w:rFonts w:ascii="Consolas" w:hAnsi="Consolas"/>
          <w:sz w:val="17"/>
        </w:rPr>
        <w:t>.\.venv\Scripts\python.exe -c "import pyodbc; print(pyodbc.drivers())"</w:t>
      </w:r>
    </w:p>
    <w:p w14:paraId="7FEDF106" w14:textId="77777777" w:rsidR="00216A74" w:rsidRDefault="00000000">
      <w:pPr>
        <w:keepNext/>
        <w:keepLines/>
        <w:spacing w:after="0" w:line="240" w:lineRule="auto"/>
      </w:pPr>
      <w:r>
        <w:rPr>
          <w:rFonts w:ascii="Consolas" w:hAnsi="Consolas"/>
          <w:sz w:val="17"/>
        </w:rPr>
        <w:t>.\.venv\Scripts\python.exe -m unittest discover -s tests -p "test_*.py" -v</w:t>
      </w:r>
    </w:p>
    <w:p w14:paraId="66447B79" w14:textId="77777777" w:rsidR="00216A74" w:rsidRDefault="00000000">
      <w:pPr>
        <w:keepLines/>
        <w:spacing w:line="240" w:lineRule="auto"/>
      </w:pPr>
      <w:r>
        <w:rPr>
          <w:rFonts w:ascii="Consolas" w:hAnsi="Consolas"/>
          <w:sz w:val="17"/>
        </w:rPr>
        <w:t>.\.venv\Scripts\python.exe -m tests.integration_test</w:t>
      </w:r>
    </w:p>
    <w:p w14:paraId="6C41BA61" w14:textId="77777777" w:rsidR="00216A74" w:rsidRDefault="00000000">
      <w:r>
        <w:t>The driver list must include ODBC Driver 18 for SQL Server. Expect 18 tests and OK. The integration command must run as a module from the root: direct execution of tests/integration_test.py can fail to import config. A NOT RUN result is a skip even when its process exit code is zero. The script checks SELECT 1 and a five-row core preview for June 2026; it does not verify every report or MVD.</w:t>
      </w:r>
    </w:p>
    <w:p w14:paraId="30980AE2" w14:textId="77777777" w:rsidR="00216A74" w:rsidRDefault="00000000">
      <w:pPr>
        <w:pStyle w:val="Heading2"/>
      </w:pPr>
      <w:bookmarkStart w:id="23" w:name="section_123"/>
      <w:r>
        <w:t>Live acceptance</w:t>
      </w:r>
      <w:bookmarkEnd w:id="23"/>
    </w:p>
    <w:p w14:paraId="53E64C74" w14:textId="77777777" w:rsidR="00216A74" w:rsidRDefault="00000000">
      <w:r>
        <w:t>Ask the connected client to call health_check, then list reports. Run a small report for a period with known data and compare scope and results with an approved source. Test MVD independently if enabled. Health checks the warehouse only; transform_configured is a configuration flag, not an access test.</w:t>
      </w:r>
    </w:p>
    <w:p w14:paraId="450FDB80" w14:textId="77777777" w:rsidR="00216A74" w:rsidRDefault="00000000">
      <w:r>
        <w:t>Use this complete argument object for dsn_query:</w:t>
      </w:r>
    </w:p>
    <w:p w14:paraId="0C64A3C8" w14:textId="77777777" w:rsidR="00216A74" w:rsidRDefault="00000000">
      <w:pPr>
        <w:keepNext/>
        <w:keepLines/>
        <w:spacing w:after="0" w:line="240" w:lineRule="auto"/>
      </w:pPr>
      <w:r>
        <w:rPr>
          <w:rFonts w:ascii="Consolas" w:hAnsi="Consolas"/>
          <w:sz w:val="17"/>
        </w:rPr>
        <w:t>{</w:t>
      </w:r>
    </w:p>
    <w:p w14:paraId="0BEBE0D0" w14:textId="77777777" w:rsidR="00216A74" w:rsidRDefault="00000000">
      <w:pPr>
        <w:keepNext/>
        <w:keepLines/>
        <w:spacing w:after="0" w:line="240" w:lineRule="auto"/>
      </w:pPr>
      <w:r>
        <w:rPr>
          <w:rFonts w:ascii="Consolas" w:hAnsi="Consolas"/>
          <w:sz w:val="17"/>
        </w:rPr>
        <w:t xml:space="preserve">  "request": {</w:t>
      </w:r>
    </w:p>
    <w:p w14:paraId="731C4508" w14:textId="77777777" w:rsidR="00216A74" w:rsidRDefault="00000000">
      <w:pPr>
        <w:keepNext/>
        <w:keepLines/>
        <w:spacing w:after="0" w:line="240" w:lineRule="auto"/>
      </w:pPr>
      <w:r>
        <w:rPr>
          <w:rFonts w:ascii="Consolas" w:hAnsi="Consolas"/>
          <w:sz w:val="17"/>
        </w:rPr>
        <w:t xml:space="preserve">    "report": "core_transactions",</w:t>
      </w:r>
    </w:p>
    <w:p w14:paraId="1E9129F6" w14:textId="77777777" w:rsidR="00216A74" w:rsidRDefault="00000000">
      <w:pPr>
        <w:keepNext/>
        <w:keepLines/>
        <w:spacing w:after="0" w:line="240" w:lineRule="auto"/>
      </w:pPr>
      <w:r>
        <w:rPr>
          <w:rFonts w:ascii="Consolas" w:hAnsi="Consolas"/>
          <w:sz w:val="17"/>
        </w:rPr>
        <w:t xml:space="preserve">    "year": 2026,</w:t>
      </w:r>
    </w:p>
    <w:p w14:paraId="42038521" w14:textId="77777777" w:rsidR="00216A74" w:rsidRDefault="00000000">
      <w:pPr>
        <w:keepNext/>
        <w:keepLines/>
        <w:spacing w:after="0" w:line="240" w:lineRule="auto"/>
      </w:pPr>
      <w:r>
        <w:rPr>
          <w:rFonts w:ascii="Consolas" w:hAnsi="Consolas"/>
          <w:sz w:val="17"/>
        </w:rPr>
        <w:t xml:space="preserve">    "month": 6,</w:t>
      </w:r>
    </w:p>
    <w:p w14:paraId="1C1716C3" w14:textId="77777777" w:rsidR="00216A74" w:rsidRDefault="00000000">
      <w:pPr>
        <w:keepNext/>
        <w:keepLines/>
        <w:spacing w:after="0" w:line="240" w:lineRule="auto"/>
      </w:pPr>
      <w:r>
        <w:rPr>
          <w:rFonts w:ascii="Consolas" w:hAnsi="Consolas"/>
          <w:sz w:val="17"/>
        </w:rPr>
        <w:t xml:space="preserve">    "grain": "month_agency",</w:t>
      </w:r>
    </w:p>
    <w:p w14:paraId="3CD0ED2A" w14:textId="77777777" w:rsidR="00216A74" w:rsidRDefault="00000000">
      <w:pPr>
        <w:keepNext/>
        <w:keepLines/>
        <w:spacing w:after="0" w:line="240" w:lineRule="auto"/>
      </w:pPr>
      <w:r>
        <w:rPr>
          <w:rFonts w:ascii="Consolas" w:hAnsi="Consolas"/>
          <w:sz w:val="17"/>
        </w:rPr>
        <w:t xml:space="preserve">    "preview_rows": 10,</w:t>
      </w:r>
    </w:p>
    <w:p w14:paraId="3627322F" w14:textId="77777777" w:rsidR="00216A74" w:rsidRDefault="00000000">
      <w:pPr>
        <w:keepNext/>
        <w:keepLines/>
        <w:spacing w:after="0" w:line="240" w:lineRule="auto"/>
      </w:pPr>
      <w:r>
        <w:rPr>
          <w:rFonts w:ascii="Consolas" w:hAnsi="Consolas"/>
          <w:sz w:val="17"/>
        </w:rPr>
        <w:t xml:space="preserve">    "result_mode": "preview"</w:t>
      </w:r>
    </w:p>
    <w:p w14:paraId="18BD0B52" w14:textId="77777777" w:rsidR="00216A74" w:rsidRDefault="00000000">
      <w:pPr>
        <w:keepNext/>
        <w:keepLines/>
        <w:spacing w:after="0" w:line="240" w:lineRule="auto"/>
      </w:pPr>
      <w:r>
        <w:rPr>
          <w:rFonts w:ascii="Consolas" w:hAnsi="Consolas"/>
          <w:sz w:val="17"/>
        </w:rPr>
        <w:t xml:space="preserve">  }</w:t>
      </w:r>
    </w:p>
    <w:p w14:paraId="2767FEE4" w14:textId="77777777" w:rsidR="00216A74" w:rsidRDefault="00000000">
      <w:pPr>
        <w:keepLines/>
        <w:spacing w:line="240" w:lineRule="auto"/>
      </w:pPr>
      <w:r>
        <w:rPr>
          <w:rFonts w:ascii="Consolas" w:hAnsi="Consolas"/>
          <w:sz w:val="17"/>
        </w:rPr>
        <w:t>}</w:t>
      </w:r>
    </w:p>
    <w:p w14:paraId="5BAA29D9" w14:textId="77777777" w:rsidR="00216A74" w:rsidRDefault="00000000">
      <w:r>
        <w:t>dsn_query, dsn_catalog and dsn_result take a request wrapper. health_check takes no arguments; ad-hoc SQL accepts sql and limit directly. Use dsn_catalog list_parent_customers to resolve an exact name before requesting parent detail.</w:t>
      </w:r>
    </w:p>
    <w:p w14:paraId="2A144C70" w14:textId="77777777" w:rsidR="00216A74" w:rsidRDefault="00000000">
      <w:r>
        <w:t>Reuse query_id with dsn_result action=metadata, page, and export. Specify the exact dataset name for multi-dataset queries and use a zero-based offset. Open the resulting workbook on the MCP host and confirm _pull_info, row counts and truncation flags. Narrowing the preview cannot recover rows excluded by a cache cap; rerun a narrower report or deliberately revise the cap.</w:t>
      </w:r>
    </w:p>
    <w:p w14:paraId="67C54006" w14:textId="77777777" w:rsidR="00216A74" w:rsidRDefault="00000000">
      <w:pPr>
        <w:pStyle w:val="Heading1"/>
        <w:pageBreakBefore/>
      </w:pPr>
      <w:bookmarkStart w:id="24" w:name="section_124"/>
      <w:r>
        <w:lastRenderedPageBreak/>
        <w:t>Server deployment choices</w:t>
      </w:r>
      <w:bookmarkEnd w:id="24"/>
    </w:p>
    <w:p w14:paraId="15361022" w14:textId="77777777" w:rsidR="00216A74" w:rsidRDefault="00000000">
      <w:r>
        <w:rPr>
          <w:b/>
        </w:rPr>
        <w:t>Choose the access pattern before provisioning.</w:t>
      </w:r>
      <w:r>
        <w:t xml:space="preserve"> The current entrypoint calls mcp.run(transport="stdio"). It has no listening HTTP endpoint, API-client authentication, health URL, container definition, or service manager integration. A background task with disconnected stdin is not a usable standalone network MCP service.</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400"/>
        <w:gridCol w:w="3500"/>
        <w:gridCol w:w="4018"/>
      </w:tblGrid>
      <w:tr w:rsidR="00216A74" w14:paraId="37A1361D"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400" w:type="dxa"/>
            <w:shd w:val="clear" w:color="auto" w:fill="19105B"/>
          </w:tcPr>
          <w:p w14:paraId="561595AF" w14:textId="77777777" w:rsidR="00216A74" w:rsidRDefault="00000000">
            <w:pPr>
              <w:keepNext/>
              <w:spacing w:after="0" w:line="240" w:lineRule="auto"/>
            </w:pPr>
            <w:r>
              <w:rPr>
                <w:color w:val="FFFFFF"/>
              </w:rPr>
              <w:t>Pattern</w:t>
            </w:r>
          </w:p>
        </w:tc>
        <w:tc>
          <w:tcPr>
            <w:tcW w:w="3500" w:type="dxa"/>
            <w:shd w:val="clear" w:color="auto" w:fill="19105B"/>
          </w:tcPr>
          <w:p w14:paraId="151C304C" w14:textId="77777777" w:rsidR="00216A74" w:rsidRDefault="00000000">
            <w:pPr>
              <w:keepNext/>
              <w:spacing w:after="0" w:line="240" w:lineRule="auto"/>
            </w:pPr>
            <w:r>
              <w:rPr>
                <w:color w:val="FFFFFF"/>
              </w:rPr>
              <w:t>Current-code fit</w:t>
            </w:r>
          </w:p>
        </w:tc>
        <w:tc>
          <w:tcPr>
            <w:tcW w:w="4018" w:type="dxa"/>
            <w:shd w:val="clear" w:color="auto" w:fill="19105B"/>
          </w:tcPr>
          <w:p w14:paraId="75757F4A" w14:textId="77777777" w:rsidR="00216A74" w:rsidRDefault="00000000">
            <w:pPr>
              <w:keepNext/>
              <w:spacing w:after="0" w:line="240" w:lineRule="auto"/>
            </w:pPr>
            <w:r>
              <w:rPr>
                <w:color w:val="FFFFFF"/>
              </w:rPr>
              <w:t>Recommendation</w:t>
            </w:r>
          </w:p>
        </w:tc>
      </w:tr>
      <w:tr w:rsidR="00216A74" w14:paraId="6E5F9E94" w14:textId="77777777" w:rsidTr="00216A74">
        <w:trPr>
          <w:cantSplit/>
        </w:trPr>
        <w:tc>
          <w:tcPr>
            <w:tcW w:w="2400" w:type="dxa"/>
            <w:vAlign w:val="center"/>
          </w:tcPr>
          <w:p w14:paraId="3EA5D6AB" w14:textId="77777777" w:rsidR="00216A74" w:rsidRDefault="00000000">
            <w:pPr>
              <w:spacing w:after="0" w:line="240" w:lineRule="auto"/>
            </w:pPr>
            <w:r>
              <w:t>MCP client and server on one host</w:t>
            </w:r>
          </w:p>
        </w:tc>
        <w:tc>
          <w:tcPr>
            <w:tcW w:w="3500" w:type="dxa"/>
            <w:vAlign w:val="center"/>
          </w:tcPr>
          <w:p w14:paraId="7B2939AE" w14:textId="77777777" w:rsidR="00216A74" w:rsidRDefault="00000000">
            <w:pPr>
              <w:spacing w:after="0" w:line="240" w:lineRule="auto"/>
            </w:pPr>
            <w:r>
              <w:t>Client launches Python and owns stdin/stdout</w:t>
            </w:r>
          </w:p>
        </w:tc>
        <w:tc>
          <w:tcPr>
            <w:tcW w:w="4018" w:type="dxa"/>
            <w:vAlign w:val="center"/>
          </w:tcPr>
          <w:p w14:paraId="7796C710" w14:textId="77777777" w:rsidR="00216A74" w:rsidRDefault="00000000">
            <w:pPr>
              <w:spacing w:after="0" w:line="240" w:lineRule="auto"/>
            </w:pPr>
            <w:r>
              <w:t>Closest to the verified design. Use a restricted account and separate data folders.</w:t>
            </w:r>
          </w:p>
        </w:tc>
      </w:tr>
      <w:tr w:rsidR="00216A74" w14:paraId="52303448" w14:textId="77777777" w:rsidTr="00216A74">
        <w:trPr>
          <w:cantSplit/>
        </w:trPr>
        <w:tc>
          <w:tcPr>
            <w:tcW w:w="2400" w:type="dxa"/>
            <w:vAlign w:val="center"/>
          </w:tcPr>
          <w:p w14:paraId="65539803" w14:textId="77777777" w:rsidR="00216A74" w:rsidRDefault="00000000">
            <w:pPr>
              <w:spacing w:after="0" w:line="240" w:lineRule="auto"/>
            </w:pPr>
            <w:r>
              <w:t>Remote host through controlled stdio</w:t>
            </w:r>
          </w:p>
        </w:tc>
        <w:tc>
          <w:tcPr>
            <w:tcW w:w="3500" w:type="dxa"/>
            <w:vAlign w:val="center"/>
          </w:tcPr>
          <w:p w14:paraId="52FB9BDB" w14:textId="77777777" w:rsidR="00216A74" w:rsidRDefault="00000000">
            <w:pPr>
              <w:spacing w:after="0" w:line="240" w:lineRule="auto"/>
            </w:pPr>
            <w:r>
              <w:t>A compatible client launches SSH or an approved bridge to preserve MCP streams</w:t>
            </w:r>
          </w:p>
        </w:tc>
        <w:tc>
          <w:tcPr>
            <w:tcW w:w="4018" w:type="dxa"/>
            <w:vAlign w:val="center"/>
          </w:tcPr>
          <w:p w14:paraId="19970890" w14:textId="77777777" w:rsidR="00216A74" w:rsidRDefault="00000000">
            <w:pPr>
              <w:spacing w:after="0" w:line="240" w:lineRule="auto"/>
            </w:pPr>
            <w:r>
              <w:t>Possible without changing business logic. Validate authentication, process lifecycle, file retrieval and client compatibility.</w:t>
            </w:r>
          </w:p>
        </w:tc>
      </w:tr>
      <w:tr w:rsidR="00216A74" w14:paraId="78D812C0" w14:textId="77777777" w:rsidTr="00216A74">
        <w:trPr>
          <w:cantSplit/>
        </w:trPr>
        <w:tc>
          <w:tcPr>
            <w:tcW w:w="2400" w:type="dxa"/>
            <w:vAlign w:val="center"/>
          </w:tcPr>
          <w:p w14:paraId="1E52A24C" w14:textId="77777777" w:rsidR="00216A74" w:rsidRDefault="00000000">
            <w:pPr>
              <w:spacing w:after="0" w:line="240" w:lineRule="auto"/>
            </w:pPr>
            <w:r>
              <w:t>Shared HTTPS MCP endpoint</w:t>
            </w:r>
          </w:p>
        </w:tc>
        <w:tc>
          <w:tcPr>
            <w:tcW w:w="3500" w:type="dxa"/>
            <w:vAlign w:val="center"/>
          </w:tcPr>
          <w:p w14:paraId="632905EA" w14:textId="77777777" w:rsidR="00216A74" w:rsidRDefault="00000000">
            <w:pPr>
              <w:spacing w:after="0" w:line="240" w:lineRule="auto"/>
            </w:pPr>
            <w:r>
              <w:t>Requires an HTTP entrypoint and security/operations engineering</w:t>
            </w:r>
          </w:p>
        </w:tc>
        <w:tc>
          <w:tcPr>
            <w:tcW w:w="4018" w:type="dxa"/>
            <w:vAlign w:val="center"/>
          </w:tcPr>
          <w:p w14:paraId="37D4C6B6" w14:textId="77777777" w:rsidR="00216A74" w:rsidRDefault="00000000">
            <w:pPr>
              <w:spacing w:after="0" w:line="240" w:lineRule="auto"/>
            </w:pPr>
            <w:r>
              <w:t>Recommended target for centrally managed multi-user access after the release gates are met. Not implemented today.</w:t>
            </w:r>
          </w:p>
        </w:tc>
      </w:tr>
    </w:tbl>
    <w:p w14:paraId="14543967" w14:textId="77777777" w:rsidR="00216A74" w:rsidRDefault="00216A74">
      <w:pPr>
        <w:spacing w:after="70" w:line="60" w:lineRule="exact"/>
      </w:pPr>
    </w:p>
    <w:p w14:paraId="7E2ADC63" w14:textId="77777777" w:rsidR="00216A74" w:rsidRDefault="00000000">
      <w:pPr>
        <w:pStyle w:val="Heading2"/>
      </w:pPr>
      <w:bookmarkStart w:id="25" w:name="section_125"/>
      <w:r>
        <w:t>Same host deployment</w:t>
      </w:r>
      <w:bookmarkEnd w:id="25"/>
    </w:p>
    <w:p w14:paraId="4D55B61A" w14:textId="77777777" w:rsidR="00216A74" w:rsidRDefault="00000000">
      <w:r>
        <w:t>Install the repository, Python environment and Driver 18 on the chosen host. Configure the service identity and data directories, run the same preflight/live checks, then configure the MCP host to launch the absolute Python/server paths. The host must restart child processes appropriately and capture stderr without mixing it into stdout. A service manager may supervise that MCP host, but it does not replace the protocol client.</w:t>
      </w:r>
    </w:p>
    <w:p w14:paraId="6C37F243" w14:textId="77777777" w:rsidR="00216A74" w:rsidRDefault="00000000">
      <w:pPr>
        <w:pStyle w:val="Heading2"/>
      </w:pPr>
      <w:bookmarkStart w:id="26" w:name="section_126"/>
      <w:r>
        <w:t>Remote client reachability</w:t>
      </w:r>
      <w:bookmarkEnd w:id="26"/>
    </w:p>
    <w:p w14:paraId="3955E6FB" w14:textId="77777777" w:rsidR="00216A74" w:rsidRDefault="00000000">
      <w:r>
        <w:t>SSH-based stdio uses the client's network path to the SSH host. Claude custom remote connectors instead contact the remote MCP endpoint from Anthropic infrastructure [R6]. A private VM reachable only through a user's desktop VPN is therefore not automatically reachable by a cloud connector. Confirm the actual client/network topology and organizational policy before selecting an ingress design.</w:t>
      </w:r>
    </w:p>
    <w:p w14:paraId="2F8B01BA" w14:textId="77777777" w:rsidR="00216A74" w:rsidRDefault="00000000">
      <w:pPr>
        <w:pStyle w:val="Heading2"/>
      </w:pPr>
      <w:bookmarkStart w:id="27" w:name="section_127"/>
      <w:r>
        <w:t>File and identity consequences</w:t>
      </w:r>
      <w:bookmarkEnd w:id="27"/>
    </w:p>
    <w:p w14:paraId="02CE0E8C" w14:textId="77777777" w:rsidR="00216A74" w:rsidRDefault="00000000">
      <w:r>
        <w:t>A returned file URI now refers to the server disk. Provide a controlled retrieval route with the same result-access policy, or implement authenticated download delivery. Do not publish the whole export directory as static files. With one configured Fabric principal, every allowed caller otherwise reaches the same SQL permission scope; a connector login alone does not create Fabric row-level user isolation.</w:t>
      </w:r>
    </w:p>
    <w:p w14:paraId="3610B966" w14:textId="77777777" w:rsidR="00216A74" w:rsidRDefault="00000000">
      <w:r>
        <w:t>Start with one controlled instance and measured workloads. Multiple workers/replicas do not make the file-backed store distributed or safe for multi-user access. Address application-state ownership and concurrency before attempting horizontal scaling.</w:t>
      </w:r>
    </w:p>
    <w:p w14:paraId="3AA53BCC" w14:textId="77777777" w:rsidR="00216A74" w:rsidRDefault="00000000">
      <w:pPr>
        <w:pStyle w:val="Heading1"/>
        <w:pageBreakBefore/>
      </w:pPr>
      <w:bookmarkStart w:id="28" w:name="section_128"/>
      <w:r>
        <w:lastRenderedPageBreak/>
        <w:t>Provisioning a server</w:t>
      </w:r>
      <w:bookmarkEnd w:id="28"/>
    </w:p>
    <w:p w14:paraId="6FF3E55C" w14:textId="77777777" w:rsidR="00216A74" w:rsidRDefault="00000000">
      <w:r>
        <w:t>The following is a deployment runbook to execute on an approved host, not a claim that the repository already supplies infrastructure automation. Use separate development, acceptance and production identities, configuration and data paths.</w:t>
      </w:r>
    </w:p>
    <w:p w14:paraId="7AB2FBF8" w14:textId="77777777" w:rsidR="00216A74" w:rsidRDefault="00000000">
      <w:pPr>
        <w:pStyle w:val="Heading2"/>
      </w:pPr>
      <w:bookmarkStart w:id="29" w:name="section_129"/>
      <w:r>
        <w:t>Prepare the host and release</w:t>
      </w:r>
      <w:bookmarkEnd w:id="29"/>
    </w:p>
    <w:p w14:paraId="3F795B8B" w14:textId="77777777" w:rsidR="00216A74" w:rsidRDefault="00000000">
      <w:r>
        <w:t>1. Select the OS and MCP access pattern. Confirm client compatibility, outbound Entra/Fabric access, DNS, VPN/private routing, time synchronization and OS patching responsibilities.</w:t>
      </w:r>
    </w:p>
    <w:p w14:paraId="2DB9C67A" w14:textId="77777777" w:rsidR="00216A74" w:rsidRDefault="00000000">
      <w:r>
        <w:t>2. Create a dedicated non-administrator OS account. Restrict inbound administration to approved networks. Keep release files read-only to runtime where practical; grant write access only to dedicated cache/export/log locations.</w:t>
      </w:r>
    </w:p>
    <w:p w14:paraId="4B000E23" w14:textId="77777777" w:rsidR="00216A74" w:rsidRDefault="00000000">
      <w:r>
        <w:t>3. Install the approved Python version and native Driver 18 with its OS-specific dependencies. Verify the driver using that exact Python interpreter. Build native dependencies on the target OS; do not copy a Windows .venv onto Linux.</w:t>
      </w:r>
    </w:p>
    <w:p w14:paraId="5C2B2A0F" w14:textId="77777777" w:rsidR="00216A74" w:rsidRDefault="00000000">
      <w:r>
        <w:t>4. Publish an approved commit into a versioned release directory. Create a fresh venv there, install the release's validated dependency set, run pip check and unit tests, and retain the dependency inventory and artifact checksum.</w:t>
      </w:r>
    </w:p>
    <w:p w14:paraId="7EF95704" w14:textId="77777777" w:rsidR="00216A74" w:rsidRDefault="00000000">
      <w:r>
        <w:t>5. Inject or mount tenant/client/secret configuration securely. Keep the secret out of command-line arguments, shell history, source control and container layers. Validate the effective environment under the runtime account.</w:t>
      </w:r>
    </w:p>
    <w:p w14:paraId="3E8C1EED" w14:textId="77777777" w:rsidR="00216A74" w:rsidRDefault="00000000">
      <w:r>
        <w:t>6. Configure absolute data paths and retention. Check write permissions, disk capacity and backup policy. Confirm the data paths survive release replacement and any host/container restart that must preserve query IDs.</w:t>
      </w:r>
    </w:p>
    <w:p w14:paraId="208B4849" w14:textId="77777777" w:rsidR="00216A74" w:rsidRDefault="00000000">
      <w:pPr>
        <w:pStyle w:val="Heading2"/>
      </w:pPr>
      <w:bookmarkStart w:id="30" w:name="section_130"/>
      <w:r>
        <w:t>Suggested directory contract</w:t>
      </w:r>
      <w:bookmarkEnd w:id="30"/>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200"/>
        <w:gridCol w:w="3859"/>
        <w:gridCol w:w="3859"/>
      </w:tblGrid>
      <w:tr w:rsidR="00216A74" w14:paraId="30CD210A"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200" w:type="dxa"/>
            <w:shd w:val="clear" w:color="auto" w:fill="19105B"/>
          </w:tcPr>
          <w:p w14:paraId="1A60D85C" w14:textId="77777777" w:rsidR="00216A74" w:rsidRDefault="00000000">
            <w:pPr>
              <w:keepNext/>
              <w:spacing w:after="0" w:line="240" w:lineRule="auto"/>
            </w:pPr>
            <w:r>
              <w:rPr>
                <w:color w:val="FFFFFF"/>
              </w:rPr>
              <w:t>Purpose</w:t>
            </w:r>
          </w:p>
        </w:tc>
        <w:tc>
          <w:tcPr>
            <w:tcW w:w="3859" w:type="dxa"/>
            <w:shd w:val="clear" w:color="auto" w:fill="19105B"/>
          </w:tcPr>
          <w:p w14:paraId="105911F9" w14:textId="77777777" w:rsidR="00216A74" w:rsidRDefault="00000000">
            <w:pPr>
              <w:keepNext/>
              <w:spacing w:after="0" w:line="240" w:lineRule="auto"/>
            </w:pPr>
            <w:r>
              <w:rPr>
                <w:color w:val="FFFFFF"/>
              </w:rPr>
              <w:t>Linux example</w:t>
            </w:r>
          </w:p>
        </w:tc>
        <w:tc>
          <w:tcPr>
            <w:tcW w:w="3859" w:type="dxa"/>
            <w:shd w:val="clear" w:color="auto" w:fill="19105B"/>
          </w:tcPr>
          <w:p w14:paraId="44133B0C" w14:textId="77777777" w:rsidR="00216A74" w:rsidRDefault="00000000">
            <w:pPr>
              <w:keepNext/>
              <w:spacing w:after="0" w:line="240" w:lineRule="auto"/>
            </w:pPr>
            <w:r>
              <w:rPr>
                <w:color w:val="FFFFFF"/>
              </w:rPr>
              <w:t>Windows example</w:t>
            </w:r>
          </w:p>
        </w:tc>
      </w:tr>
      <w:tr w:rsidR="00216A74" w14:paraId="1A6F0ECA" w14:textId="77777777" w:rsidTr="00216A74">
        <w:trPr>
          <w:cantSplit/>
        </w:trPr>
        <w:tc>
          <w:tcPr>
            <w:tcW w:w="2200" w:type="dxa"/>
            <w:vAlign w:val="center"/>
          </w:tcPr>
          <w:p w14:paraId="487942C4" w14:textId="77777777" w:rsidR="00216A74" w:rsidRDefault="00000000">
            <w:pPr>
              <w:spacing w:after="0" w:line="240" w:lineRule="auto"/>
            </w:pPr>
            <w:r>
              <w:t>Versioned release</w:t>
            </w:r>
          </w:p>
        </w:tc>
        <w:tc>
          <w:tcPr>
            <w:tcW w:w="3859" w:type="dxa"/>
            <w:vAlign w:val="center"/>
          </w:tcPr>
          <w:p w14:paraId="6F0333A4" w14:textId="77777777" w:rsidR="00216A74" w:rsidRDefault="00000000">
            <w:pPr>
              <w:spacing w:after="0" w:line="240" w:lineRule="auto"/>
            </w:pPr>
            <w:r>
              <w:t>/opt/dsn-fabric/releases/release-id</w:t>
            </w:r>
          </w:p>
        </w:tc>
        <w:tc>
          <w:tcPr>
            <w:tcW w:w="3859" w:type="dxa"/>
            <w:vAlign w:val="center"/>
          </w:tcPr>
          <w:p w14:paraId="68E0FDA2" w14:textId="77777777" w:rsidR="00216A74" w:rsidRDefault="00000000">
            <w:pPr>
              <w:spacing w:after="0" w:line="240" w:lineRule="auto"/>
            </w:pPr>
            <w:r>
              <w:t>C:/Apps/DSNFabric/releases/release-id</w:t>
            </w:r>
          </w:p>
        </w:tc>
      </w:tr>
      <w:tr w:rsidR="00216A74" w14:paraId="4B3AA44B" w14:textId="77777777" w:rsidTr="00216A74">
        <w:trPr>
          <w:cantSplit/>
        </w:trPr>
        <w:tc>
          <w:tcPr>
            <w:tcW w:w="2200" w:type="dxa"/>
            <w:vAlign w:val="center"/>
          </w:tcPr>
          <w:p w14:paraId="3197142E" w14:textId="77777777" w:rsidR="00216A74" w:rsidRDefault="00000000">
            <w:pPr>
              <w:spacing w:after="0" w:line="240" w:lineRule="auto"/>
            </w:pPr>
            <w:r>
              <w:t>Stable launch path</w:t>
            </w:r>
          </w:p>
        </w:tc>
        <w:tc>
          <w:tcPr>
            <w:tcW w:w="3859" w:type="dxa"/>
            <w:vAlign w:val="center"/>
          </w:tcPr>
          <w:p w14:paraId="0BEDF66A" w14:textId="77777777" w:rsidR="00216A74" w:rsidRDefault="00000000">
            <w:pPr>
              <w:spacing w:after="0" w:line="240" w:lineRule="auto"/>
            </w:pPr>
            <w:r>
              <w:t>/opt/dsn-fabric/current</w:t>
            </w:r>
          </w:p>
        </w:tc>
        <w:tc>
          <w:tcPr>
            <w:tcW w:w="3859" w:type="dxa"/>
            <w:vAlign w:val="center"/>
          </w:tcPr>
          <w:p w14:paraId="431301D8" w14:textId="77777777" w:rsidR="00216A74" w:rsidRDefault="00000000">
            <w:pPr>
              <w:spacing w:after="0" w:line="240" w:lineRule="auto"/>
            </w:pPr>
            <w:r>
              <w:t>C:/Apps/DSNFabric/current</w:t>
            </w:r>
          </w:p>
        </w:tc>
      </w:tr>
      <w:tr w:rsidR="00216A74" w14:paraId="04433EFF" w14:textId="77777777" w:rsidTr="00216A74">
        <w:trPr>
          <w:cantSplit/>
        </w:trPr>
        <w:tc>
          <w:tcPr>
            <w:tcW w:w="2200" w:type="dxa"/>
            <w:vAlign w:val="center"/>
          </w:tcPr>
          <w:p w14:paraId="23BDAF82" w14:textId="77777777" w:rsidR="00216A74" w:rsidRDefault="00000000">
            <w:pPr>
              <w:spacing w:after="0" w:line="240" w:lineRule="auto"/>
            </w:pPr>
            <w:r>
              <w:t>Protected configuration</w:t>
            </w:r>
          </w:p>
        </w:tc>
        <w:tc>
          <w:tcPr>
            <w:tcW w:w="3859" w:type="dxa"/>
            <w:vAlign w:val="center"/>
          </w:tcPr>
          <w:p w14:paraId="3F02D509" w14:textId="77777777" w:rsidR="00216A74" w:rsidRDefault="00000000">
            <w:pPr>
              <w:spacing w:after="0" w:line="240" w:lineRule="auto"/>
            </w:pPr>
            <w:r>
              <w:t>Restricted .env or injected environment</w:t>
            </w:r>
          </w:p>
        </w:tc>
        <w:tc>
          <w:tcPr>
            <w:tcW w:w="3859" w:type="dxa"/>
            <w:vAlign w:val="center"/>
          </w:tcPr>
          <w:p w14:paraId="6AB386B2" w14:textId="77777777" w:rsidR="00216A74" w:rsidRDefault="00000000">
            <w:pPr>
              <w:spacing w:after="0" w:line="240" w:lineRule="auto"/>
            </w:pPr>
            <w:r>
              <w:t>Restricted .env or injected environment</w:t>
            </w:r>
          </w:p>
        </w:tc>
      </w:tr>
      <w:tr w:rsidR="00216A74" w14:paraId="2DE7DAAD" w14:textId="77777777" w:rsidTr="00216A74">
        <w:trPr>
          <w:cantSplit/>
        </w:trPr>
        <w:tc>
          <w:tcPr>
            <w:tcW w:w="2200" w:type="dxa"/>
            <w:vAlign w:val="center"/>
          </w:tcPr>
          <w:p w14:paraId="22D4786E" w14:textId="77777777" w:rsidR="00216A74" w:rsidRDefault="00000000">
            <w:pPr>
              <w:spacing w:after="0" w:line="240" w:lineRule="auto"/>
            </w:pPr>
            <w:r>
              <w:t>Cache</w:t>
            </w:r>
          </w:p>
        </w:tc>
        <w:tc>
          <w:tcPr>
            <w:tcW w:w="3859" w:type="dxa"/>
            <w:vAlign w:val="center"/>
          </w:tcPr>
          <w:p w14:paraId="4C1CEBDA" w14:textId="77777777" w:rsidR="00216A74" w:rsidRDefault="00000000">
            <w:pPr>
              <w:spacing w:after="0" w:line="240" w:lineRule="auto"/>
            </w:pPr>
            <w:r>
              <w:t>/var/lib/dsn-fabric/results</w:t>
            </w:r>
          </w:p>
        </w:tc>
        <w:tc>
          <w:tcPr>
            <w:tcW w:w="3859" w:type="dxa"/>
            <w:vAlign w:val="center"/>
          </w:tcPr>
          <w:p w14:paraId="0C90E683" w14:textId="77777777" w:rsidR="00216A74" w:rsidRDefault="00000000">
            <w:pPr>
              <w:spacing w:after="0" w:line="240" w:lineRule="auto"/>
            </w:pPr>
            <w:r>
              <w:t>C:/ProgramData/DSNFabric/results</w:t>
            </w:r>
          </w:p>
        </w:tc>
      </w:tr>
      <w:tr w:rsidR="00216A74" w14:paraId="03424D41" w14:textId="77777777" w:rsidTr="00216A74">
        <w:trPr>
          <w:cantSplit/>
        </w:trPr>
        <w:tc>
          <w:tcPr>
            <w:tcW w:w="2200" w:type="dxa"/>
            <w:vAlign w:val="center"/>
          </w:tcPr>
          <w:p w14:paraId="32BCE355" w14:textId="77777777" w:rsidR="00216A74" w:rsidRDefault="00000000">
            <w:pPr>
              <w:spacing w:after="0" w:line="240" w:lineRule="auto"/>
            </w:pPr>
            <w:r>
              <w:t>Exports</w:t>
            </w:r>
          </w:p>
        </w:tc>
        <w:tc>
          <w:tcPr>
            <w:tcW w:w="3859" w:type="dxa"/>
            <w:vAlign w:val="center"/>
          </w:tcPr>
          <w:p w14:paraId="136A0E78" w14:textId="77777777" w:rsidR="00216A74" w:rsidRDefault="00000000">
            <w:pPr>
              <w:spacing w:after="0" w:line="240" w:lineRule="auto"/>
            </w:pPr>
            <w:r>
              <w:t>/var/lib/dsn-fabric/exports</w:t>
            </w:r>
          </w:p>
        </w:tc>
        <w:tc>
          <w:tcPr>
            <w:tcW w:w="3859" w:type="dxa"/>
            <w:vAlign w:val="center"/>
          </w:tcPr>
          <w:p w14:paraId="66B9DC38" w14:textId="77777777" w:rsidR="00216A74" w:rsidRDefault="00000000">
            <w:pPr>
              <w:spacing w:after="0" w:line="240" w:lineRule="auto"/>
            </w:pPr>
            <w:r>
              <w:t>C:/ProgramData/DSNFabric/exports</w:t>
            </w:r>
          </w:p>
        </w:tc>
      </w:tr>
    </w:tbl>
    <w:p w14:paraId="219A6239" w14:textId="77777777" w:rsidR="00216A74" w:rsidRDefault="00216A74">
      <w:pPr>
        <w:spacing w:after="70" w:line="60" w:lineRule="exact"/>
      </w:pPr>
    </w:p>
    <w:p w14:paraId="3AB6F39C" w14:textId="77777777" w:rsidR="00216A74" w:rsidRDefault="00000000">
      <w:r>
        <w:t>These are examples for the deployment owner to provision. If a stable symlink/junction points at a versioned release, config.py resolves the real application directory. Put the protected .env in that resolved release location or inject environment values; do not assume a file beside an outer launcher will be discovered.</w:t>
      </w:r>
    </w:p>
    <w:p w14:paraId="17AC7C6B" w14:textId="77777777" w:rsidR="00216A74" w:rsidRDefault="00000000">
      <w:pPr>
        <w:pStyle w:val="Heading2"/>
      </w:pPr>
      <w:bookmarkStart w:id="31" w:name="section_131"/>
      <w:r>
        <w:t>Validate before connecting users</w:t>
      </w:r>
      <w:bookmarkEnd w:id="31"/>
    </w:p>
    <w:p w14:paraId="4F2DD90E" w14:textId="77777777" w:rsidR="00216A74" w:rsidRDefault="00000000">
      <w:r>
        <w:t>Under the runtime identity, run imports, driver/config checks, tests, live health, and known-data queries. Test every enabled report family and transform access. Record row counts, hashes, rule version, response times, peak memory and disk growth. Choose capacity and concurrency limits from those measurements; no tested throughput or memory-sizing benchmark currently exists.</w:t>
      </w:r>
    </w:p>
    <w:p w14:paraId="2CECD32A" w14:textId="77777777" w:rsidR="00216A74" w:rsidRDefault="00000000">
      <w:pPr>
        <w:pStyle w:val="Heading1"/>
        <w:pageBreakBefore/>
      </w:pPr>
      <w:bookmarkStart w:id="32" w:name="section_132"/>
      <w:r>
        <w:lastRenderedPageBreak/>
        <w:t>Controlled remote stdio deployment</w:t>
      </w:r>
      <w:bookmarkEnd w:id="32"/>
    </w:p>
    <w:p w14:paraId="146DCD60" w14:textId="77777777" w:rsidR="00216A74" w:rsidRDefault="00000000">
      <w:r>
        <w:t>This pattern keeps the existing Python entrypoint and runs one child process for each approved connection. It requires a client that can launch an SSH process or an organization-approved stdio bridge. It is an operational option to validate, not an installed feature or a substitute for shared HTTP authorization.</w:t>
      </w:r>
    </w:p>
    <w:p w14:paraId="536C8A8E" w14:textId="77777777" w:rsidR="00216A74" w:rsidRDefault="00000000">
      <w:pPr>
        <w:pStyle w:val="Heading2"/>
      </w:pPr>
      <w:bookmarkStart w:id="33" w:name="section_133"/>
      <w:r>
        <w:t>Prepare remote execution</w:t>
      </w:r>
      <w:bookmarkEnd w:id="33"/>
    </w:p>
    <w:p w14:paraId="060C49A6" w14:textId="77777777" w:rsidR="00216A74" w:rsidRDefault="00000000">
      <w:r>
        <w:t>Provision the host as described in section 11. Have infrastructure administrators configure a dedicated SSH identity, key-based noninteractive authentication, trusted host-key verification, and a restricted command that launches this application. Disable unneeded forwarding and interactive shell access for that identity according to policy. Keep authentication and operating-system authorization outside the model's control.</w:t>
      </w:r>
    </w:p>
    <w:p w14:paraId="2072138A" w14:textId="77777777" w:rsidR="00216A74" w:rsidRDefault="00000000">
      <w:r>
        <w:t>On a Linux host with the example paths, the launched command is:</w:t>
      </w:r>
    </w:p>
    <w:p w14:paraId="53644B61" w14:textId="77777777" w:rsidR="00216A74" w:rsidRDefault="00000000">
      <w:pPr>
        <w:keepNext/>
        <w:keepLines/>
        <w:spacing w:after="0" w:line="240" w:lineRule="auto"/>
      </w:pPr>
      <w:r>
        <w:rPr>
          <w:rFonts w:ascii="Consolas" w:hAnsi="Consolas"/>
          <w:sz w:val="17"/>
        </w:rPr>
        <w:t>/opt/dsn-fabric/current/.venv/bin/python \</w:t>
      </w:r>
    </w:p>
    <w:p w14:paraId="49ACB58F" w14:textId="77777777" w:rsidR="00216A74" w:rsidRDefault="00000000">
      <w:pPr>
        <w:keepLines/>
        <w:spacing w:line="240" w:lineRule="auto"/>
      </w:pPr>
      <w:r>
        <w:rPr>
          <w:rFonts w:ascii="Consolas" w:hAnsi="Consolas"/>
          <w:sz w:val="17"/>
        </w:rPr>
        <w:t xml:space="preserve">  /opt/dsn-fabric/current/server.py</w:t>
      </w:r>
    </w:p>
    <w:p w14:paraId="01BE0951" w14:textId="77777777" w:rsidR="00216A74" w:rsidRDefault="00000000">
      <w:r>
        <w:t>Use absolute export/cache directories. If the SSH environment does not inherit FABRIC variables, provide the protected .env beside the resolved application files or an approved launcher that obtains secrets safely. Do not source an arbitrary dotenv file as shell code.</w:t>
      </w:r>
    </w:p>
    <w:p w14:paraId="72781E26" w14:textId="77777777" w:rsidR="00216A74" w:rsidRDefault="00000000">
      <w:pPr>
        <w:pStyle w:val="Heading2"/>
      </w:pPr>
      <w:bookmarkStart w:id="34" w:name="section_134"/>
      <w:r>
        <w:t>Example client launch contract</w:t>
      </w:r>
      <w:bookmarkEnd w:id="34"/>
    </w:p>
    <w:p w14:paraId="05297AB7" w14:textId="77777777" w:rsidR="00216A74" w:rsidRDefault="00000000">
      <w:r>
        <w:t>The following illustrates a Windows MCP client launching an SSH host alias already configured by IT. Replace the alias and paths; use the installed ssh.exe path. Complete noninteractive authentication and host-key enrollment before the MCP client starts.</w:t>
      </w:r>
    </w:p>
    <w:p w14:paraId="2355800B" w14:textId="77777777" w:rsidR="00216A74" w:rsidRDefault="00000000">
      <w:pPr>
        <w:keepNext/>
        <w:keepLines/>
        <w:spacing w:after="0" w:line="240" w:lineRule="auto"/>
      </w:pPr>
      <w:r>
        <w:rPr>
          <w:rFonts w:ascii="Consolas" w:hAnsi="Consolas"/>
          <w:sz w:val="17"/>
        </w:rPr>
        <w:t>{</w:t>
      </w:r>
    </w:p>
    <w:p w14:paraId="221DFD5D" w14:textId="77777777" w:rsidR="00216A74" w:rsidRDefault="00000000">
      <w:pPr>
        <w:keepNext/>
        <w:keepLines/>
        <w:spacing w:after="0" w:line="240" w:lineRule="auto"/>
      </w:pPr>
      <w:r>
        <w:rPr>
          <w:rFonts w:ascii="Consolas" w:hAnsi="Consolas"/>
          <w:sz w:val="17"/>
        </w:rPr>
        <w:t xml:space="preserve">  "mcpServers": {</w:t>
      </w:r>
    </w:p>
    <w:p w14:paraId="738DAAAE" w14:textId="77777777" w:rsidR="00216A74" w:rsidRDefault="00000000">
      <w:pPr>
        <w:keepNext/>
        <w:keepLines/>
        <w:spacing w:after="0" w:line="240" w:lineRule="auto"/>
      </w:pPr>
      <w:r>
        <w:rPr>
          <w:rFonts w:ascii="Consolas" w:hAnsi="Consolas"/>
          <w:sz w:val="17"/>
        </w:rPr>
        <w:t xml:space="preserve">    "dsn-fabric-mcp": {</w:t>
      </w:r>
    </w:p>
    <w:p w14:paraId="1CD9C382" w14:textId="77777777" w:rsidR="00216A74" w:rsidRDefault="00000000">
      <w:pPr>
        <w:keepNext/>
        <w:keepLines/>
        <w:spacing w:after="0" w:line="240" w:lineRule="auto"/>
      </w:pPr>
      <w:r>
        <w:rPr>
          <w:rFonts w:ascii="Consolas" w:hAnsi="Consolas"/>
          <w:sz w:val="17"/>
        </w:rPr>
        <w:t xml:space="preserve">      "command": "C:\\Windows\\System32\\OpenSSH\\ssh.exe",</w:t>
      </w:r>
    </w:p>
    <w:p w14:paraId="692E1416" w14:textId="77777777" w:rsidR="00216A74" w:rsidRDefault="00000000">
      <w:pPr>
        <w:keepNext/>
        <w:keepLines/>
        <w:spacing w:after="0" w:line="240" w:lineRule="auto"/>
      </w:pPr>
      <w:r>
        <w:rPr>
          <w:rFonts w:ascii="Consolas" w:hAnsi="Consolas"/>
          <w:sz w:val="17"/>
        </w:rPr>
        <w:t xml:space="preserve">      "args": [</w:t>
      </w:r>
    </w:p>
    <w:p w14:paraId="27C5833C" w14:textId="77777777" w:rsidR="00216A74" w:rsidRDefault="00000000">
      <w:pPr>
        <w:keepNext/>
        <w:keepLines/>
        <w:spacing w:after="0" w:line="240" w:lineRule="auto"/>
      </w:pPr>
      <w:r>
        <w:rPr>
          <w:rFonts w:ascii="Consolas" w:hAnsi="Consolas"/>
          <w:sz w:val="17"/>
        </w:rPr>
        <w:t xml:space="preserve">        "-T", "-o", "BatchMode=yes",</w:t>
      </w:r>
    </w:p>
    <w:p w14:paraId="5F485635" w14:textId="77777777" w:rsidR="00216A74" w:rsidRDefault="00000000">
      <w:pPr>
        <w:keepNext/>
        <w:keepLines/>
        <w:spacing w:after="0" w:line="240" w:lineRule="auto"/>
      </w:pPr>
      <w:r>
        <w:rPr>
          <w:rFonts w:ascii="Consolas" w:hAnsi="Consolas"/>
          <w:sz w:val="17"/>
        </w:rPr>
        <w:t xml:space="preserve">        "-o", "StrictHostKeyChecking=yes", "dsn-fabric-host",</w:t>
      </w:r>
    </w:p>
    <w:p w14:paraId="75201F0B" w14:textId="77777777" w:rsidR="00216A74" w:rsidRDefault="00000000">
      <w:pPr>
        <w:keepNext/>
        <w:keepLines/>
        <w:spacing w:after="0" w:line="240" w:lineRule="auto"/>
      </w:pPr>
      <w:r>
        <w:rPr>
          <w:rFonts w:ascii="Consolas" w:hAnsi="Consolas"/>
          <w:sz w:val="17"/>
        </w:rPr>
        <w:t xml:space="preserve">        "/opt/dsn-fabric/current/.venv/bin/python",</w:t>
      </w:r>
    </w:p>
    <w:p w14:paraId="6C53E97F" w14:textId="77777777" w:rsidR="00216A74" w:rsidRDefault="00000000">
      <w:pPr>
        <w:keepNext/>
        <w:keepLines/>
        <w:spacing w:after="0" w:line="240" w:lineRule="auto"/>
      </w:pPr>
      <w:r>
        <w:rPr>
          <w:rFonts w:ascii="Consolas" w:hAnsi="Consolas"/>
          <w:sz w:val="17"/>
        </w:rPr>
        <w:t xml:space="preserve">        "/opt/dsn-fabric/current/server.py"</w:t>
      </w:r>
    </w:p>
    <w:p w14:paraId="6A319AC1" w14:textId="77777777" w:rsidR="00216A74" w:rsidRDefault="00000000">
      <w:pPr>
        <w:keepNext/>
        <w:keepLines/>
        <w:spacing w:after="0" w:line="240" w:lineRule="auto"/>
      </w:pPr>
      <w:r>
        <w:rPr>
          <w:rFonts w:ascii="Consolas" w:hAnsi="Consolas"/>
          <w:sz w:val="17"/>
        </w:rPr>
        <w:t xml:space="preserve">      ]</w:t>
      </w:r>
    </w:p>
    <w:p w14:paraId="0C0AD46E" w14:textId="77777777" w:rsidR="00216A74" w:rsidRDefault="00000000">
      <w:pPr>
        <w:keepNext/>
        <w:keepLines/>
        <w:spacing w:after="0" w:line="240" w:lineRule="auto"/>
      </w:pPr>
      <w:r>
        <w:rPr>
          <w:rFonts w:ascii="Consolas" w:hAnsi="Consolas"/>
          <w:sz w:val="17"/>
        </w:rPr>
        <w:t xml:space="preserve">    }</w:t>
      </w:r>
    </w:p>
    <w:p w14:paraId="16842C2C" w14:textId="77777777" w:rsidR="00216A74" w:rsidRDefault="00000000">
      <w:pPr>
        <w:keepNext/>
        <w:keepLines/>
        <w:spacing w:after="0" w:line="240" w:lineRule="auto"/>
      </w:pPr>
      <w:r>
        <w:rPr>
          <w:rFonts w:ascii="Consolas" w:hAnsi="Consolas"/>
          <w:sz w:val="17"/>
        </w:rPr>
        <w:t xml:space="preserve">  }</w:t>
      </w:r>
    </w:p>
    <w:p w14:paraId="679F4DE7" w14:textId="77777777" w:rsidR="00216A74" w:rsidRDefault="00000000">
      <w:pPr>
        <w:keepLines/>
        <w:spacing w:line="240" w:lineRule="auto"/>
      </w:pPr>
      <w:r>
        <w:rPr>
          <w:rFonts w:ascii="Consolas" w:hAnsi="Consolas"/>
          <w:sz w:val="17"/>
        </w:rPr>
        <w:t>}</w:t>
      </w:r>
    </w:p>
    <w:p w14:paraId="657C806A" w14:textId="77777777" w:rsidR="00216A74" w:rsidRDefault="00000000">
      <w:r>
        <w:t>Use no pseudo-terminal. Shell banners and startup scripts must not write to protocol stdout; diagnostics belong on stderr. Ensure a restricted/forced remote command agrees with the client launch contract. Validate discovery, health, query, paging, export, disconnect, reconnection and child-process cleanup.</w:t>
      </w:r>
    </w:p>
    <w:p w14:paraId="7457591E" w14:textId="77777777" w:rsidR="00216A74" w:rsidRDefault="00000000">
      <w:r>
        <w:t>Result files remain on the remote host. Arrange a separate authorized retrieval mechanism; a forced MCP-only SSH account may deliberately prohibit SFTP/SCP. For different user entitlements, isolate OS accounts, cache/export folders and Fabric credentials rather than allowing all connections to share the same result directory.</w:t>
      </w:r>
    </w:p>
    <w:p w14:paraId="5602C257" w14:textId="77777777" w:rsidR="00216A74" w:rsidRDefault="00000000">
      <w:pPr>
        <w:pStyle w:val="Heading1"/>
        <w:pageBreakBefore/>
      </w:pPr>
      <w:bookmarkStart w:id="35" w:name="section_135"/>
      <w:r>
        <w:lastRenderedPageBreak/>
        <w:t>Shared HTTP service design</w:t>
      </w:r>
      <w:bookmarkEnd w:id="35"/>
    </w:p>
    <w:p w14:paraId="42E679EB" w14:textId="77777777" w:rsidR="00216A74" w:rsidRDefault="00000000">
      <w:r>
        <w:rPr>
          <w:b/>
        </w:rPr>
        <w:t>Engineering required before release.</w:t>
      </w:r>
      <w:r>
        <w:t xml:space="preserve"> For shared access, add a transport/hosting layer around the existing tool and query services. MCP SDK 2.x supports Streamable HTTP [R7], but this repository configures only stdio. Validate both the client protocol versions and proxy behavior; newer stateless transport conventions do not remove this app's cached-result state.</w:t>
      </w:r>
    </w:p>
    <w:p w14:paraId="1EDFFEF2" w14:textId="77777777" w:rsidR="00216A74" w:rsidRDefault="00000000">
      <w:pPr>
        <w:pStyle w:val="Heading2"/>
      </w:pPr>
      <w:bookmarkStart w:id="36" w:name="section_136"/>
      <w:r>
        <w:t>Required controls</w:t>
      </w:r>
      <w:bookmarkEnd w:id="36"/>
    </w:p>
    <w:p w14:paraId="124443D6" w14:textId="77777777" w:rsidR="00216A74" w:rsidRDefault="00000000">
      <w:r>
        <w:t>1. Authenticate incoming clients with the chosen MCP-compatible identity provider. For OAuth, implement the required resource/authorization metadata and validate issuer, audience, expiry and scopes [R8]. The Entra secret used for Fabric is an outbound database credential; never use it as a client API key.</w:t>
      </w:r>
    </w:p>
    <w:p w14:paraId="5FEB2BE0" w14:textId="77777777" w:rsidR="00216A74" w:rsidRDefault="00000000">
      <w:r>
        <w:t>2. Authorize each tool, report scope, query_id, cached page, metadata read and export/download. Bind results to an authenticated owner or approved shared workspace. Random query IDs are not authorization.</w:t>
      </w:r>
    </w:p>
    <w:p w14:paraId="5BFF26FC" w14:textId="77777777" w:rsidR="00216A74" w:rsidRDefault="00000000">
      <w:r>
        <w:t>3. Serve a single HTTPS MCP endpoint through controlled ingress. Configure trusted Host/Origin validation and the appropriate response/streaming behavior, request sizes, idle timeouts and cancellation propagation [R9]. Keep a development listener on loopback until these controls exist.</w:t>
      </w:r>
    </w:p>
    <w:p w14:paraId="66877FFD" w14:textId="77777777" w:rsidR="00216A74" w:rsidRDefault="00000000">
      <w:r>
        <w:t>4. Add an authenticated export delivery mechanism with expiry, access checks and audit records. Keep cache/export locations private; a local file URI will not transfer a workbook to a remote caller.</w:t>
      </w:r>
    </w:p>
    <w:p w14:paraId="77460312" w14:textId="77777777" w:rsidR="00216A74" w:rsidRDefault="00000000">
      <w:r>
        <w:t>5. Introduce bounded concurrency, request quotas, resource limits and a reliable query cancellation/deadline strategy. Test the real driver path; a try/except around cursor.timeout is insufficient evidence of a hard timeout.</w:t>
      </w:r>
    </w:p>
    <w:p w14:paraId="53F0B489" w14:textId="77777777" w:rsidR="00216A74" w:rsidRDefault="00000000">
      <w:r>
        <w:t>6. Supervise the web process, provide graceful draining/restart, health/readiness probes, log rotation and observability. Distinguish process liveness from permission-aware Fabric readiness. No /health endpoint exists in the current app.</w:t>
      </w:r>
    </w:p>
    <w:p w14:paraId="544AD44B" w14:textId="77777777" w:rsidR="00216A74" w:rsidRDefault="00000000">
      <w:pPr>
        <w:pStyle w:val="Heading2"/>
      </w:pPr>
      <w:bookmarkStart w:id="37" w:name="section_137"/>
      <w:r>
        <w:t>Transport feasibility example</w:t>
      </w:r>
      <w:bookmarkEnd w:id="37"/>
    </w:p>
    <w:p w14:paraId="55BF29FF" w14:textId="77777777" w:rsidR="00216A74" w:rsidRDefault="00000000">
      <w:r>
        <w:t>This SDK-shaped sketch is for a loopback engineering prototype only. It is not part of the checked-in app and has no inbound authentication by itself:</w:t>
      </w:r>
    </w:p>
    <w:p w14:paraId="21BAF2EE" w14:textId="77777777" w:rsidR="00216A74" w:rsidRDefault="00000000">
      <w:pPr>
        <w:keepNext/>
        <w:keepLines/>
        <w:spacing w:after="0" w:line="240" w:lineRule="auto"/>
      </w:pPr>
      <w:r>
        <w:rPr>
          <w:rFonts w:ascii="Consolas" w:hAnsi="Consolas"/>
          <w:sz w:val="17"/>
        </w:rPr>
        <w:t># Proposed http_entrypoint.py</w:t>
      </w:r>
    </w:p>
    <w:p w14:paraId="1C065F64" w14:textId="77777777" w:rsidR="00216A74" w:rsidRDefault="00000000">
      <w:pPr>
        <w:keepNext/>
        <w:keepLines/>
        <w:spacing w:after="0" w:line="240" w:lineRule="auto"/>
      </w:pPr>
      <w:r>
        <w:rPr>
          <w:rFonts w:ascii="Consolas" w:hAnsi="Consolas"/>
          <w:sz w:val="17"/>
        </w:rPr>
        <w:t>from server import mcp</w:t>
      </w:r>
    </w:p>
    <w:p w14:paraId="3B864B62" w14:textId="77777777" w:rsidR="00216A74" w:rsidRDefault="00000000">
      <w:pPr>
        <w:keepLines/>
        <w:spacing w:line="240" w:lineRule="auto"/>
      </w:pPr>
      <w:r>
        <w:rPr>
          <w:rFonts w:ascii="Consolas" w:hAnsi="Consolas"/>
          <w:sz w:val="17"/>
        </w:rPr>
        <w:t>app = mcp.streamable_http_app(stateless_http=True)</w:t>
      </w:r>
    </w:p>
    <w:p w14:paraId="2A06B017" w14:textId="77777777" w:rsidR="00216A74" w:rsidRDefault="00000000">
      <w:pPr>
        <w:keepNext/>
        <w:keepLines/>
        <w:spacing w:after="0" w:line="240" w:lineRule="auto"/>
      </w:pPr>
      <w:r>
        <w:rPr>
          <w:rFonts w:ascii="Consolas" w:hAnsi="Consolas"/>
          <w:sz w:val="17"/>
        </w:rPr>
        <w:t>python -m uvicorn http_entrypoint:app \</w:t>
      </w:r>
    </w:p>
    <w:p w14:paraId="5D9E32C1" w14:textId="77777777" w:rsidR="00216A74" w:rsidRDefault="00000000">
      <w:pPr>
        <w:keepLines/>
        <w:spacing w:line="240" w:lineRule="auto"/>
      </w:pPr>
      <w:r>
        <w:rPr>
          <w:rFonts w:ascii="Consolas" w:hAnsi="Consolas"/>
          <w:sz w:val="17"/>
        </w:rPr>
        <w:t xml:space="preserve">  --host 127.0.0.1 --port 8000 --workers 1</w:t>
      </w:r>
    </w:p>
    <w:p w14:paraId="190DEC22" w14:textId="77777777" w:rsidR="00216A74" w:rsidRDefault="00000000">
      <w:r>
        <w:t>Pin the ASGI server as an explicit deployment dependency, confirm SDK lifecycle requirements, and test the resulting /mcp route. An ingress proxy must enforce authentication or the application must do so; it must also pass an identity the authorization layer trusts. Do not expose this unprotected sketch as a production service.</w:t>
      </w:r>
    </w:p>
    <w:p w14:paraId="46289BE8" w14:textId="77777777" w:rsidR="00216A74" w:rsidRDefault="00000000">
      <w:r>
        <w:t>Begin with one worker. Before multiple workers/replicas, implement a durable ownership-aware result store and coordinate writes, reads, exports and cleanup. A shared filesystem and transport statelessness alone do not provide these guarantees.</w:t>
      </w:r>
    </w:p>
    <w:p w14:paraId="1EF1FF08" w14:textId="77777777" w:rsidR="00216A74" w:rsidRDefault="00000000">
      <w:pPr>
        <w:pStyle w:val="Heading1"/>
        <w:pageBreakBefore/>
      </w:pPr>
      <w:bookmarkStart w:id="38" w:name="section_138"/>
      <w:r>
        <w:lastRenderedPageBreak/>
        <w:t>Release acceptance and rollback</w:t>
      </w:r>
      <w:bookmarkEnd w:id="38"/>
    </w:p>
    <w:p w14:paraId="44D19106" w14:textId="77777777" w:rsidR="00216A74" w:rsidRDefault="00000000">
      <w:r>
        <w:t>Use an evidence-based release gate. Record the commit, dependency set, business rule version, host/configuration version and verification results. Assign the approval decision to the relevant owners; successful unit tests alone are insufficient.</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900"/>
        <w:gridCol w:w="7018"/>
      </w:tblGrid>
      <w:tr w:rsidR="00216A74" w14:paraId="05C76F33"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900" w:type="dxa"/>
            <w:shd w:val="clear" w:color="auto" w:fill="19105B"/>
          </w:tcPr>
          <w:p w14:paraId="36B57915" w14:textId="77777777" w:rsidR="00216A74" w:rsidRDefault="00000000">
            <w:pPr>
              <w:keepNext/>
              <w:spacing w:after="0" w:line="240" w:lineRule="auto"/>
            </w:pPr>
            <w:r>
              <w:rPr>
                <w:color w:val="FFFFFF"/>
              </w:rPr>
              <w:t>Gate</w:t>
            </w:r>
          </w:p>
        </w:tc>
        <w:tc>
          <w:tcPr>
            <w:tcW w:w="7018" w:type="dxa"/>
            <w:shd w:val="clear" w:color="auto" w:fill="19105B"/>
          </w:tcPr>
          <w:p w14:paraId="6AF2F5AA" w14:textId="77777777" w:rsidR="00216A74" w:rsidRDefault="00000000">
            <w:pPr>
              <w:keepNext/>
              <w:spacing w:after="0" w:line="240" w:lineRule="auto"/>
            </w:pPr>
            <w:r>
              <w:rPr>
                <w:color w:val="FFFFFF"/>
              </w:rPr>
              <w:t>Evidence required before release</w:t>
            </w:r>
          </w:p>
        </w:tc>
      </w:tr>
      <w:tr w:rsidR="00216A74" w14:paraId="02A4765B" w14:textId="77777777" w:rsidTr="00216A74">
        <w:trPr>
          <w:cantSplit/>
        </w:trPr>
        <w:tc>
          <w:tcPr>
            <w:tcW w:w="2900" w:type="dxa"/>
            <w:vAlign w:val="center"/>
          </w:tcPr>
          <w:p w14:paraId="4F01B57E" w14:textId="77777777" w:rsidR="00216A74" w:rsidRDefault="00000000">
            <w:pPr>
              <w:spacing w:after="0" w:line="240" w:lineRule="auto"/>
            </w:pPr>
            <w:r>
              <w:t>Reproducible installation</w:t>
            </w:r>
          </w:p>
        </w:tc>
        <w:tc>
          <w:tcPr>
            <w:tcW w:w="7018" w:type="dxa"/>
            <w:vAlign w:val="center"/>
          </w:tcPr>
          <w:p w14:paraId="0F9C84EF" w14:textId="77777777" w:rsidR="00216A74" w:rsidRDefault="00000000">
            <w:pPr>
              <w:spacing w:after="0" w:line="240" w:lineRule="auto"/>
            </w:pPr>
            <w:r>
              <w:t>Clean target-host install, package consistency and native Driver 18 detected</w:t>
            </w:r>
          </w:p>
        </w:tc>
      </w:tr>
      <w:tr w:rsidR="00216A74" w14:paraId="4F16AED6" w14:textId="77777777" w:rsidTr="00216A74">
        <w:trPr>
          <w:cantSplit/>
        </w:trPr>
        <w:tc>
          <w:tcPr>
            <w:tcW w:w="2900" w:type="dxa"/>
            <w:vAlign w:val="center"/>
          </w:tcPr>
          <w:p w14:paraId="7A5D3701" w14:textId="77777777" w:rsidR="00216A74" w:rsidRDefault="00000000">
            <w:pPr>
              <w:spacing w:after="0" w:line="240" w:lineRule="auto"/>
            </w:pPr>
            <w:r>
              <w:t>Identity and network</w:t>
            </w:r>
          </w:p>
        </w:tc>
        <w:tc>
          <w:tcPr>
            <w:tcW w:w="7018" w:type="dxa"/>
            <w:vAlign w:val="center"/>
          </w:tcPr>
          <w:p w14:paraId="6514192D" w14:textId="77777777" w:rsidR="00216A74" w:rsidRDefault="00000000">
            <w:pPr>
              <w:spacing w:after="0" w:line="240" w:lineRule="auto"/>
            </w:pPr>
            <w:r>
              <w:t>Valid secret, intended Fabric grants, correct endpoint/database and tested routing</w:t>
            </w:r>
          </w:p>
        </w:tc>
      </w:tr>
      <w:tr w:rsidR="00216A74" w14:paraId="600B01FF" w14:textId="77777777" w:rsidTr="00216A74">
        <w:trPr>
          <w:cantSplit/>
        </w:trPr>
        <w:tc>
          <w:tcPr>
            <w:tcW w:w="2900" w:type="dxa"/>
            <w:vAlign w:val="center"/>
          </w:tcPr>
          <w:p w14:paraId="343E1944" w14:textId="77777777" w:rsidR="00216A74" w:rsidRDefault="00000000">
            <w:pPr>
              <w:spacing w:after="0" w:line="240" w:lineRule="auto"/>
            </w:pPr>
            <w:r>
              <w:t>Report correctness</w:t>
            </w:r>
          </w:p>
        </w:tc>
        <w:tc>
          <w:tcPr>
            <w:tcW w:w="7018" w:type="dxa"/>
            <w:vAlign w:val="center"/>
          </w:tcPr>
          <w:p w14:paraId="4D5C1128" w14:textId="77777777" w:rsidR="00216A74" w:rsidRDefault="00000000">
            <w:pPr>
              <w:spacing w:after="0" w:line="240" w:lineRule="auto"/>
            </w:pPr>
            <w:r>
              <w:t>Every enabled report reconciled for agreed periods, including boundary/empty cases</w:t>
            </w:r>
          </w:p>
        </w:tc>
      </w:tr>
      <w:tr w:rsidR="00216A74" w14:paraId="1F797555" w14:textId="77777777" w:rsidTr="00216A74">
        <w:trPr>
          <w:cantSplit/>
        </w:trPr>
        <w:tc>
          <w:tcPr>
            <w:tcW w:w="2900" w:type="dxa"/>
            <w:vAlign w:val="center"/>
          </w:tcPr>
          <w:p w14:paraId="21588501" w14:textId="77777777" w:rsidR="00216A74" w:rsidRDefault="00000000">
            <w:pPr>
              <w:spacing w:after="0" w:line="240" w:lineRule="auto"/>
            </w:pPr>
            <w:r>
              <w:t>Tool contract</w:t>
            </w:r>
          </w:p>
        </w:tc>
        <w:tc>
          <w:tcPr>
            <w:tcW w:w="7018" w:type="dxa"/>
            <w:vAlign w:val="center"/>
          </w:tcPr>
          <w:p w14:paraId="5BF34A62" w14:textId="77777777" w:rsidR="00216A74" w:rsidRDefault="00000000">
            <w:pPr>
              <w:spacing w:after="0" w:line="240" w:lineRule="auto"/>
            </w:pPr>
            <w:r>
              <w:t>Five tools discovered; valid/invalid requests, paging, metadata and export exercised</w:t>
            </w:r>
          </w:p>
        </w:tc>
      </w:tr>
      <w:tr w:rsidR="00216A74" w14:paraId="5CF8F792" w14:textId="77777777" w:rsidTr="00216A74">
        <w:trPr>
          <w:cantSplit/>
        </w:trPr>
        <w:tc>
          <w:tcPr>
            <w:tcW w:w="2900" w:type="dxa"/>
            <w:vAlign w:val="center"/>
          </w:tcPr>
          <w:p w14:paraId="11970EA8" w14:textId="77777777" w:rsidR="00216A74" w:rsidRDefault="00000000">
            <w:pPr>
              <w:spacing w:after="0" w:line="240" w:lineRule="auto"/>
            </w:pPr>
            <w:r>
              <w:t>Result completeness</w:t>
            </w:r>
          </w:p>
        </w:tc>
        <w:tc>
          <w:tcPr>
            <w:tcW w:w="7018" w:type="dxa"/>
            <w:vAlign w:val="center"/>
          </w:tcPr>
          <w:p w14:paraId="6B19EF29" w14:textId="77777777" w:rsidR="00216A74" w:rsidRDefault="00000000">
            <w:pPr>
              <w:spacing w:after="0" w:line="240" w:lineRule="auto"/>
            </w:pPr>
            <w:r>
              <w:t>Truncation reported; exported rows and _pull_info match cached metadata</w:t>
            </w:r>
          </w:p>
        </w:tc>
      </w:tr>
      <w:tr w:rsidR="00216A74" w14:paraId="3A626AAB" w14:textId="77777777" w:rsidTr="00216A74">
        <w:trPr>
          <w:cantSplit/>
        </w:trPr>
        <w:tc>
          <w:tcPr>
            <w:tcW w:w="2900" w:type="dxa"/>
            <w:vAlign w:val="center"/>
          </w:tcPr>
          <w:p w14:paraId="563E89A8" w14:textId="77777777" w:rsidR="00216A74" w:rsidRDefault="00000000">
            <w:pPr>
              <w:spacing w:after="0" w:line="240" w:lineRule="auto"/>
            </w:pPr>
            <w:r>
              <w:t>Shared access safety</w:t>
            </w:r>
          </w:p>
        </w:tc>
        <w:tc>
          <w:tcPr>
            <w:tcW w:w="7018" w:type="dxa"/>
            <w:vAlign w:val="center"/>
          </w:tcPr>
          <w:p w14:paraId="3833E845" w14:textId="77777777" w:rsidR="00216A74" w:rsidRDefault="00000000">
            <w:pPr>
              <w:spacing w:after="0" w:line="240" w:lineRule="auto"/>
            </w:pPr>
            <w:r>
              <w:t>If shared: unauthorized tool/query_id/download access denied, ownership tests passed</w:t>
            </w:r>
          </w:p>
        </w:tc>
      </w:tr>
      <w:tr w:rsidR="00216A74" w14:paraId="7D2351AD" w14:textId="77777777" w:rsidTr="00216A74">
        <w:trPr>
          <w:cantSplit/>
        </w:trPr>
        <w:tc>
          <w:tcPr>
            <w:tcW w:w="2900" w:type="dxa"/>
            <w:vAlign w:val="center"/>
          </w:tcPr>
          <w:p w14:paraId="6CA30686" w14:textId="77777777" w:rsidR="00216A74" w:rsidRDefault="00000000">
            <w:pPr>
              <w:spacing w:after="0" w:line="240" w:lineRule="auto"/>
            </w:pPr>
            <w:r>
              <w:t>Capacity and failure</w:t>
            </w:r>
          </w:p>
        </w:tc>
        <w:tc>
          <w:tcPr>
            <w:tcW w:w="7018" w:type="dxa"/>
            <w:vAlign w:val="center"/>
          </w:tcPr>
          <w:p w14:paraId="453E2BCE" w14:textId="77777777" w:rsidR="00216A74" w:rsidRDefault="00000000">
            <w:pPr>
              <w:spacing w:after="0" w:line="240" w:lineRule="auto"/>
            </w:pPr>
            <w:r>
              <w:t>Measured latency/memory/disk; timeout, disconnect, saturation and disk-full behavior checked</w:t>
            </w:r>
          </w:p>
        </w:tc>
      </w:tr>
      <w:tr w:rsidR="00216A74" w14:paraId="3C20C980" w14:textId="77777777" w:rsidTr="00216A74">
        <w:trPr>
          <w:cantSplit/>
        </w:trPr>
        <w:tc>
          <w:tcPr>
            <w:tcW w:w="2900" w:type="dxa"/>
            <w:vAlign w:val="center"/>
          </w:tcPr>
          <w:p w14:paraId="4F0163DD" w14:textId="77777777" w:rsidR="00216A74" w:rsidRDefault="00000000">
            <w:pPr>
              <w:spacing w:after="0" w:line="240" w:lineRule="auto"/>
            </w:pPr>
            <w:r>
              <w:t>Operations</w:t>
            </w:r>
          </w:p>
        </w:tc>
        <w:tc>
          <w:tcPr>
            <w:tcW w:w="7018" w:type="dxa"/>
            <w:vAlign w:val="center"/>
          </w:tcPr>
          <w:p w14:paraId="0361059B" w14:textId="77777777" w:rsidR="00216A74" w:rsidRDefault="00000000">
            <w:pPr>
              <w:spacing w:after="0" w:line="240" w:lineRule="auto"/>
            </w:pPr>
            <w:r>
              <w:t>Named support owners, alerts, secret rotation, retention and recovery procedures tested</w:t>
            </w:r>
          </w:p>
        </w:tc>
      </w:tr>
      <w:tr w:rsidR="00216A74" w14:paraId="1B29CA86" w14:textId="77777777" w:rsidTr="00216A74">
        <w:trPr>
          <w:cantSplit/>
        </w:trPr>
        <w:tc>
          <w:tcPr>
            <w:tcW w:w="2900" w:type="dxa"/>
            <w:vAlign w:val="center"/>
          </w:tcPr>
          <w:p w14:paraId="50DF0432" w14:textId="77777777" w:rsidR="00216A74" w:rsidRDefault="00000000">
            <w:pPr>
              <w:spacing w:after="0" w:line="240" w:lineRule="auto"/>
            </w:pPr>
            <w:r>
              <w:t>Client compatibility</w:t>
            </w:r>
          </w:p>
        </w:tc>
        <w:tc>
          <w:tcPr>
            <w:tcW w:w="7018" w:type="dxa"/>
            <w:vAlign w:val="center"/>
          </w:tcPr>
          <w:p w14:paraId="16B0E40F" w14:textId="77777777" w:rsidR="00216A74" w:rsidRDefault="00000000">
            <w:pPr>
              <w:spacing w:after="0" w:line="240" w:lineRule="auto"/>
            </w:pPr>
            <w:r>
              <w:t>Actual client, transport, proxy and export retrieval verified end to end</w:t>
            </w:r>
          </w:p>
        </w:tc>
      </w:tr>
      <w:tr w:rsidR="00216A74" w14:paraId="310D4FF7" w14:textId="77777777" w:rsidTr="00216A74">
        <w:trPr>
          <w:cantSplit/>
        </w:trPr>
        <w:tc>
          <w:tcPr>
            <w:tcW w:w="2900" w:type="dxa"/>
            <w:vAlign w:val="center"/>
          </w:tcPr>
          <w:p w14:paraId="2D4B3D90" w14:textId="77777777" w:rsidR="00216A74" w:rsidRDefault="00000000">
            <w:pPr>
              <w:spacing w:after="0" w:line="240" w:lineRule="auto"/>
            </w:pPr>
            <w:r>
              <w:t>Rollback</w:t>
            </w:r>
          </w:p>
        </w:tc>
        <w:tc>
          <w:tcPr>
            <w:tcW w:w="7018" w:type="dxa"/>
            <w:vAlign w:val="center"/>
          </w:tcPr>
          <w:p w14:paraId="3A8590B5" w14:textId="77777777" w:rsidR="00216A74" w:rsidRDefault="00000000">
            <w:pPr>
              <w:spacing w:after="0" w:line="240" w:lineRule="auto"/>
            </w:pPr>
            <w:r>
              <w:t>Previous release/config available and rollback rehearsal recorded</w:t>
            </w:r>
          </w:p>
        </w:tc>
      </w:tr>
    </w:tbl>
    <w:p w14:paraId="66C172E5" w14:textId="77777777" w:rsidR="00216A74" w:rsidRDefault="00216A74">
      <w:pPr>
        <w:spacing w:after="70" w:line="60" w:lineRule="exact"/>
      </w:pPr>
    </w:p>
    <w:p w14:paraId="2661B5ED" w14:textId="77777777" w:rsidR="00216A74" w:rsidRDefault="00000000">
      <w:pPr>
        <w:pStyle w:val="Heading2"/>
      </w:pPr>
      <w:bookmarkStart w:id="39" w:name="section_139"/>
      <w:r>
        <w:t>Cutover procedure</w:t>
      </w:r>
      <w:bookmarkEnd w:id="39"/>
    </w:p>
    <w:p w14:paraId="0D8D0CCF" w14:textId="77777777" w:rsidR="00216A74" w:rsidRDefault="00000000">
      <w:r>
        <w:t>Deploy to an isolated acceptance environment first. Stop admitting new work and allow in-flight queries/exports to finish where possible. Snapshot release/configuration metadata, not secrets in general logs. Switch the stable launch target or service deployment to the approved release, then restart its client host or HTTP service as appropriate.</w:t>
      </w:r>
    </w:p>
    <w:p w14:paraId="77310E27" w14:textId="77777777" w:rsidR="00216A74" w:rsidRDefault="00000000">
      <w:r>
        <w:t>Repeat readiness, tool discovery, one known-data report, paging and export after the switch. Confirm users can retrieve their files. Watch latency, error rate, database capacity and storage growth for the agreed observation window. Do not declare success based solely on a running process or HTTP 200.</w:t>
      </w:r>
    </w:p>
    <w:p w14:paraId="2FF8EDC6" w14:textId="77777777" w:rsidR="00216A74" w:rsidRDefault="00000000">
      <w:pPr>
        <w:pStyle w:val="Heading2"/>
      </w:pPr>
      <w:bookmarkStart w:id="40" w:name="section_140"/>
      <w:r>
        <w:t>Rollback procedure</w:t>
      </w:r>
      <w:bookmarkEnd w:id="40"/>
    </w:p>
    <w:p w14:paraId="7BC6854A" w14:textId="77777777" w:rsidR="00216A74" w:rsidRDefault="00000000">
      <w:r>
        <w:t>Disable new access if correctness or authorization fails. Drain or deliberately terminate remaining work with the incident owner's decision. Restore the previous application/dependency image and compatible configuration, restart it, and repeat the acceptance smoke checks. Keep deployment logs and query hashes for diagnosis.</w:t>
      </w:r>
    </w:p>
    <w:p w14:paraId="09F46936" w14:textId="77777777" w:rsidR="00216A74" w:rsidRDefault="00000000">
      <w:r>
        <w:t>The application currently performs no schema migrations and uses read queries, so code rollback should not require restoring warehouse data. Local caches may contain results from different rule versions: retain provenance, isolate releases where necessary, and rerun affected analyses. Do not silently present an old cache as a fresh result. A secret rotation may be irreversible after the old credential is revoked; recovery must use a valid credential, not blindly restore an expired one.</w:t>
      </w:r>
    </w:p>
    <w:p w14:paraId="007503E1" w14:textId="77777777" w:rsidR="00216A74" w:rsidRDefault="00000000">
      <w:pPr>
        <w:pStyle w:val="Heading1"/>
        <w:pageBreakBefore/>
      </w:pPr>
      <w:bookmarkStart w:id="41" w:name="section_141"/>
      <w:r>
        <w:lastRenderedPageBreak/>
        <w:t>Operations and maintenance</w:t>
      </w:r>
      <w:bookmarkEnd w:id="41"/>
    </w:p>
    <w:p w14:paraId="24227840" w14:textId="77777777" w:rsidR="00216A74" w:rsidRDefault="00000000">
      <w:r>
        <w:t>Operate the service as a data-access application. Its SQL identity, cached business data and exported workbooks require clear ownership even when the interface is read-only.</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900"/>
        <w:gridCol w:w="7018"/>
      </w:tblGrid>
      <w:tr w:rsidR="00216A74" w14:paraId="32FD4FD2"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900" w:type="dxa"/>
            <w:shd w:val="clear" w:color="auto" w:fill="19105B"/>
          </w:tcPr>
          <w:p w14:paraId="596BFADA" w14:textId="77777777" w:rsidR="00216A74" w:rsidRDefault="00000000">
            <w:pPr>
              <w:keepNext/>
              <w:spacing w:after="0" w:line="240" w:lineRule="auto"/>
            </w:pPr>
            <w:r>
              <w:rPr>
                <w:color w:val="FFFFFF"/>
              </w:rPr>
              <w:t>Frequency or trigger</w:t>
            </w:r>
          </w:p>
        </w:tc>
        <w:tc>
          <w:tcPr>
            <w:tcW w:w="7018" w:type="dxa"/>
            <w:shd w:val="clear" w:color="auto" w:fill="19105B"/>
          </w:tcPr>
          <w:p w14:paraId="1E836D1A" w14:textId="77777777" w:rsidR="00216A74" w:rsidRDefault="00000000">
            <w:pPr>
              <w:keepNext/>
              <w:spacing w:after="0" w:line="240" w:lineRule="auto"/>
            </w:pPr>
            <w:r>
              <w:rPr>
                <w:color w:val="FFFFFF"/>
              </w:rPr>
              <w:t>Operator action</w:t>
            </w:r>
          </w:p>
        </w:tc>
      </w:tr>
      <w:tr w:rsidR="00216A74" w14:paraId="7D94961C" w14:textId="77777777" w:rsidTr="00216A74">
        <w:trPr>
          <w:cantSplit/>
        </w:trPr>
        <w:tc>
          <w:tcPr>
            <w:tcW w:w="2900" w:type="dxa"/>
            <w:vAlign w:val="center"/>
          </w:tcPr>
          <w:p w14:paraId="3AEBE8CE" w14:textId="77777777" w:rsidR="00216A74" w:rsidRDefault="00000000">
            <w:pPr>
              <w:spacing w:after="0" w:line="240" w:lineRule="auto"/>
            </w:pPr>
            <w:r>
              <w:t>Every deployment</w:t>
            </w:r>
          </w:p>
        </w:tc>
        <w:tc>
          <w:tcPr>
            <w:tcW w:w="7018" w:type="dxa"/>
            <w:vAlign w:val="center"/>
          </w:tcPr>
          <w:p w14:paraId="074F058D" w14:textId="77777777" w:rsidR="00216A74" w:rsidRDefault="00000000">
            <w:pPr>
              <w:spacing w:after="0" w:line="240" w:lineRule="auto"/>
            </w:pPr>
            <w:r>
              <w:t>Record versions/checksums; verify effective paths/identity, tools, known-data query and export</w:t>
            </w:r>
          </w:p>
        </w:tc>
      </w:tr>
      <w:tr w:rsidR="00216A74" w14:paraId="3415E5AA" w14:textId="77777777" w:rsidTr="00216A74">
        <w:trPr>
          <w:cantSplit/>
        </w:trPr>
        <w:tc>
          <w:tcPr>
            <w:tcW w:w="2900" w:type="dxa"/>
            <w:vAlign w:val="center"/>
          </w:tcPr>
          <w:p w14:paraId="484FB099" w14:textId="77777777" w:rsidR="00216A74" w:rsidRDefault="00000000">
            <w:pPr>
              <w:spacing w:after="0" w:line="240" w:lineRule="auto"/>
            </w:pPr>
            <w:r>
              <w:t>Daily or agreed monitoring interval</w:t>
            </w:r>
          </w:p>
        </w:tc>
        <w:tc>
          <w:tcPr>
            <w:tcW w:w="7018" w:type="dxa"/>
            <w:vAlign w:val="center"/>
          </w:tcPr>
          <w:p w14:paraId="3436C44F" w14:textId="77777777" w:rsidR="00216A74" w:rsidRDefault="00000000">
            <w:pPr>
              <w:spacing w:after="0" w:line="240" w:lineRule="auto"/>
            </w:pPr>
            <w:r>
              <w:t>Review errors/latency, host memory, free disk, cache/export growth and Fabric capacity</w:t>
            </w:r>
          </w:p>
        </w:tc>
      </w:tr>
      <w:tr w:rsidR="00216A74" w14:paraId="7C5D3555" w14:textId="77777777" w:rsidTr="00216A74">
        <w:trPr>
          <w:cantSplit/>
        </w:trPr>
        <w:tc>
          <w:tcPr>
            <w:tcW w:w="2900" w:type="dxa"/>
            <w:vAlign w:val="center"/>
          </w:tcPr>
          <w:p w14:paraId="471871DD" w14:textId="77777777" w:rsidR="00216A74" w:rsidRDefault="00000000">
            <w:pPr>
              <w:spacing w:after="0" w:line="240" w:lineRule="auto"/>
            </w:pPr>
            <w:r>
              <w:t>Before credential expiry</w:t>
            </w:r>
          </w:p>
        </w:tc>
        <w:tc>
          <w:tcPr>
            <w:tcW w:w="7018" w:type="dxa"/>
            <w:vAlign w:val="center"/>
          </w:tcPr>
          <w:p w14:paraId="0FD51397" w14:textId="77777777" w:rsidR="00216A74" w:rsidRDefault="00000000">
            <w:pPr>
              <w:spacing w:after="0" w:line="240" w:lineRule="auto"/>
            </w:pPr>
            <w:r>
              <w:t>Create replacement, deploy through the approved secret path, restart and verify, then revoke old secret</w:t>
            </w:r>
          </w:p>
        </w:tc>
      </w:tr>
      <w:tr w:rsidR="00216A74" w14:paraId="75957BC7" w14:textId="77777777" w:rsidTr="00216A74">
        <w:trPr>
          <w:cantSplit/>
        </w:trPr>
        <w:tc>
          <w:tcPr>
            <w:tcW w:w="2900" w:type="dxa"/>
            <w:vAlign w:val="center"/>
          </w:tcPr>
          <w:p w14:paraId="1ED407E6" w14:textId="77777777" w:rsidR="00216A74" w:rsidRDefault="00000000">
            <w:pPr>
              <w:spacing w:after="0" w:line="240" w:lineRule="auto"/>
            </w:pPr>
            <w:r>
              <w:t>Scheduled retention run</w:t>
            </w:r>
          </w:p>
        </w:tc>
        <w:tc>
          <w:tcPr>
            <w:tcW w:w="7018" w:type="dxa"/>
            <w:vAlign w:val="center"/>
          </w:tcPr>
          <w:p w14:paraId="473FCC82" w14:textId="77777777" w:rsidR="00216A74" w:rsidRDefault="00000000">
            <w:pPr>
              <w:spacing w:after="0" w:line="240" w:lineRule="auto"/>
            </w:pPr>
            <w:r>
              <w:t>Apply separate cache and export policies; avoid active queries/exports; record failures and volumes</w:t>
            </w:r>
          </w:p>
        </w:tc>
      </w:tr>
      <w:tr w:rsidR="00216A74" w14:paraId="371465CD" w14:textId="77777777" w:rsidTr="00216A74">
        <w:trPr>
          <w:cantSplit/>
        </w:trPr>
        <w:tc>
          <w:tcPr>
            <w:tcW w:w="2900" w:type="dxa"/>
            <w:vAlign w:val="center"/>
          </w:tcPr>
          <w:p w14:paraId="02BA785C" w14:textId="77777777" w:rsidR="00216A74" w:rsidRDefault="00000000">
            <w:pPr>
              <w:spacing w:after="0" w:line="240" w:lineRule="auto"/>
            </w:pPr>
            <w:r>
              <w:t>Dependency/security update</w:t>
            </w:r>
          </w:p>
        </w:tc>
        <w:tc>
          <w:tcPr>
            <w:tcW w:w="7018" w:type="dxa"/>
            <w:vAlign w:val="center"/>
          </w:tcPr>
          <w:p w14:paraId="46A806A9" w14:textId="77777777" w:rsidR="00216A74" w:rsidRDefault="00000000">
            <w:pPr>
              <w:spacing w:after="0" w:line="240" w:lineRule="auto"/>
            </w:pPr>
            <w:r>
              <w:t>Test a new pinned environment in acceptance; run regression/live reconciliation before promotion</w:t>
            </w:r>
          </w:p>
        </w:tc>
      </w:tr>
      <w:tr w:rsidR="00216A74" w14:paraId="62C70CCB" w14:textId="77777777" w:rsidTr="00216A74">
        <w:trPr>
          <w:cantSplit/>
        </w:trPr>
        <w:tc>
          <w:tcPr>
            <w:tcW w:w="2900" w:type="dxa"/>
            <w:vAlign w:val="center"/>
          </w:tcPr>
          <w:p w14:paraId="2492433D" w14:textId="77777777" w:rsidR="00216A74" w:rsidRDefault="00000000">
            <w:pPr>
              <w:spacing w:after="0" w:line="240" w:lineRule="auto"/>
            </w:pPr>
            <w:r>
              <w:t>Fabric schema or methodology change</w:t>
            </w:r>
          </w:p>
        </w:tc>
        <w:tc>
          <w:tcPr>
            <w:tcW w:w="7018" w:type="dxa"/>
            <w:vAlign w:val="center"/>
          </w:tcPr>
          <w:p w14:paraId="1A2A45DE" w14:textId="77777777" w:rsidR="00216A74" w:rsidRDefault="00000000">
            <w:pPr>
              <w:spacing w:after="0" w:line="240" w:lineRule="auto"/>
            </w:pPr>
            <w:r>
              <w:t>Assess templates and joins, update rule version when calculations change, and reconcile outputs</w:t>
            </w:r>
          </w:p>
        </w:tc>
      </w:tr>
      <w:tr w:rsidR="00216A74" w14:paraId="6A2CC329" w14:textId="77777777" w:rsidTr="00216A74">
        <w:trPr>
          <w:cantSplit/>
        </w:trPr>
        <w:tc>
          <w:tcPr>
            <w:tcW w:w="2900" w:type="dxa"/>
            <w:vAlign w:val="center"/>
          </w:tcPr>
          <w:p w14:paraId="0942BBF7" w14:textId="77777777" w:rsidR="00216A74" w:rsidRDefault="00000000">
            <w:pPr>
              <w:spacing w:after="0" w:line="240" w:lineRule="auto"/>
            </w:pPr>
            <w:r>
              <w:t>Incident or unusual variance</w:t>
            </w:r>
          </w:p>
        </w:tc>
        <w:tc>
          <w:tcPr>
            <w:tcW w:w="7018" w:type="dxa"/>
            <w:vAlign w:val="center"/>
          </w:tcPr>
          <w:p w14:paraId="60319BA4" w14:textId="77777777" w:rsidR="00216A74" w:rsidRDefault="00000000">
            <w:pPr>
              <w:spacing w:after="0" w:line="240" w:lineRule="auto"/>
            </w:pPr>
            <w:r>
              <w:t>Capture scope, timestamps, hashes and safe diagnostics; route by failure layer</w:t>
            </w:r>
          </w:p>
        </w:tc>
      </w:tr>
    </w:tbl>
    <w:p w14:paraId="5247DAE7" w14:textId="77777777" w:rsidR="00216A74" w:rsidRDefault="00216A74">
      <w:pPr>
        <w:spacing w:after="70" w:line="60" w:lineRule="exact"/>
      </w:pPr>
    </w:p>
    <w:p w14:paraId="29A5B60C" w14:textId="77777777" w:rsidR="00216A74" w:rsidRDefault="00000000">
      <w:pPr>
        <w:pStyle w:val="Heading2"/>
      </w:pPr>
      <w:bookmarkStart w:id="42" w:name="section_142"/>
      <w:r>
        <w:t>Logging and monitoring</w:t>
      </w:r>
      <w:bookmarkEnd w:id="42"/>
    </w:p>
    <w:p w14:paraId="5545B3F0" w14:textId="77777777" w:rsidR="00216A74" w:rsidRDefault="00000000">
      <w:r>
        <w:t>Current logs go to stderr and include startup plus successful dsn_query report/query_id. Responses include execution time, counts, warnings and hashes, but there is no central audit trail, per-user attribution, metrics endpoint or alert policy. Add these before shared production use. Capture stderr in the hosting platform, retain correlation IDs and redact credentials, access tokens and sensitive query parameters/rows.</w:t>
      </w:r>
    </w:p>
    <w:p w14:paraId="6E14E643" w14:textId="77777777" w:rsidR="00216A74" w:rsidRDefault="00000000">
      <w:r>
        <w:t>Monitor process availability separately from Fabric readiness. Check the warehouse and transform targets independently and validate representative object permissions. Set alert thresholds from measured workloads and agreed service objectives; avoid using expensive reports as high-frequency probes. Row caps bound returned rows but do not cap SQL scans or Fabric compute.</w:t>
      </w:r>
    </w:p>
    <w:p w14:paraId="32D27DA5" w14:textId="77777777" w:rsidR="00216A74" w:rsidRDefault="00000000">
      <w:pPr>
        <w:pStyle w:val="Heading2"/>
      </w:pPr>
      <w:bookmarkStart w:id="43" w:name="section_143"/>
      <w:r>
        <w:t>Retention and recovery</w:t>
      </w:r>
      <w:bookmarkEnd w:id="43"/>
    </w:p>
    <w:p w14:paraId="502AEC98" w14:textId="77777777" w:rsidR="00216A74" w:rsidRDefault="00000000">
      <w:r>
        <w:t>The built-in TTL is opportunistic and does not delete Excel exports. For a separate cleanup job, use dedicated validated directories, exclude active work, restrict permissions and test a dry-run inventory first. Do not schedule broad deletion of an arbitrary current working directory. A missing result requires a new query, potentially against fresher data.</w:t>
      </w:r>
    </w:p>
    <w:p w14:paraId="19C37244" w14:textId="77777777" w:rsidR="00216A74" w:rsidRDefault="00000000">
      <w:r>
        <w:t>Back up release manifests, code/configuration templates, deployment definitions and operational procedures. Manage credentials through the approved secret platform. Decide whether caches/exports require encrypted backup or should be regenerated; record recovery time and data-loss objectives with the data owner. Restoration must preserve access controls and provenance, not just file bytes.</w:t>
      </w:r>
    </w:p>
    <w:p w14:paraId="7A035585" w14:textId="77777777" w:rsidR="00216A74" w:rsidRDefault="00000000">
      <w:pPr>
        <w:pStyle w:val="Heading1"/>
        <w:pageBreakBefore/>
      </w:pPr>
      <w:bookmarkStart w:id="44" w:name="section_144"/>
      <w:r>
        <w:lastRenderedPageBreak/>
        <w:t>Troubleshooting and support</w:t>
      </w:r>
      <w:bookmarkEnd w:id="44"/>
    </w:p>
    <w:p w14:paraId="6CF4BFB5" w14:textId="77777777" w:rsidR="00216A74" w:rsidRDefault="00000000">
      <w:r>
        <w:t>Work from the failing boundary: installation, process/transport, configuration, token acquisition, SQL connectivity, SQL semantics, cache, then export. Use the same runtime account and interpreter as the deployed process.</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2600"/>
        <w:gridCol w:w="5700"/>
        <w:gridCol w:w="1618"/>
      </w:tblGrid>
      <w:tr w:rsidR="00216A74" w14:paraId="36852450"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2600" w:type="dxa"/>
            <w:shd w:val="clear" w:color="auto" w:fill="19105B"/>
          </w:tcPr>
          <w:p w14:paraId="046B6E48" w14:textId="77777777" w:rsidR="00216A74" w:rsidRDefault="00000000">
            <w:pPr>
              <w:keepNext/>
              <w:spacing w:after="0" w:line="240" w:lineRule="auto"/>
            </w:pPr>
            <w:r>
              <w:rPr>
                <w:color w:val="FFFFFF"/>
              </w:rPr>
              <w:t>Symptom</w:t>
            </w:r>
          </w:p>
        </w:tc>
        <w:tc>
          <w:tcPr>
            <w:tcW w:w="5700" w:type="dxa"/>
            <w:shd w:val="clear" w:color="auto" w:fill="19105B"/>
          </w:tcPr>
          <w:p w14:paraId="28726672" w14:textId="77777777" w:rsidR="00216A74" w:rsidRDefault="00000000">
            <w:pPr>
              <w:keepNext/>
              <w:spacing w:after="0" w:line="240" w:lineRule="auto"/>
            </w:pPr>
            <w:r>
              <w:rPr>
                <w:color w:val="FFFFFF"/>
              </w:rPr>
              <w:t>Diagnostic and next action</w:t>
            </w:r>
          </w:p>
        </w:tc>
        <w:tc>
          <w:tcPr>
            <w:tcW w:w="1618" w:type="dxa"/>
            <w:shd w:val="clear" w:color="auto" w:fill="19105B"/>
          </w:tcPr>
          <w:p w14:paraId="47D0F649" w14:textId="77777777" w:rsidR="00216A74" w:rsidRDefault="00000000">
            <w:pPr>
              <w:keepNext/>
              <w:spacing w:after="0" w:line="240" w:lineRule="auto"/>
            </w:pPr>
            <w:r>
              <w:rPr>
                <w:color w:val="FFFFFF"/>
              </w:rPr>
              <w:t>Route</w:t>
            </w:r>
          </w:p>
        </w:tc>
      </w:tr>
      <w:tr w:rsidR="00216A74" w14:paraId="29D9D7E2" w14:textId="77777777" w:rsidTr="00216A74">
        <w:trPr>
          <w:cantSplit/>
        </w:trPr>
        <w:tc>
          <w:tcPr>
            <w:tcW w:w="2600" w:type="dxa"/>
            <w:vAlign w:val="center"/>
          </w:tcPr>
          <w:p w14:paraId="2CCEEA14" w14:textId="77777777" w:rsidR="00216A74" w:rsidRDefault="00000000">
            <w:pPr>
              <w:spacing w:after="0" w:line="240" w:lineRule="auto"/>
            </w:pPr>
            <w:r>
              <w:t>Missing Python package or MCPServer import</w:t>
            </w:r>
          </w:p>
        </w:tc>
        <w:tc>
          <w:tcPr>
            <w:tcW w:w="5700" w:type="dxa"/>
            <w:vAlign w:val="center"/>
          </w:tcPr>
          <w:p w14:paraId="18F6D304" w14:textId="77777777" w:rsidR="00216A74" w:rsidRDefault="00000000">
            <w:pPr>
              <w:spacing w:after="0" w:line="240" w:lineRule="auto"/>
            </w:pPr>
            <w:r>
              <w:t>Check executable path, pip show mcp and pip check; use the validated MCP 2.x venv</w:t>
            </w:r>
          </w:p>
        </w:tc>
        <w:tc>
          <w:tcPr>
            <w:tcW w:w="1618" w:type="dxa"/>
            <w:vAlign w:val="center"/>
          </w:tcPr>
          <w:p w14:paraId="5009FA72" w14:textId="77777777" w:rsidR="00216A74" w:rsidRDefault="00000000">
            <w:pPr>
              <w:spacing w:after="0" w:line="240" w:lineRule="auto"/>
            </w:pPr>
            <w:r>
              <w:t>Application</w:t>
            </w:r>
          </w:p>
        </w:tc>
      </w:tr>
      <w:tr w:rsidR="00216A74" w14:paraId="1A3A4D34" w14:textId="77777777" w:rsidTr="00216A74">
        <w:trPr>
          <w:cantSplit/>
        </w:trPr>
        <w:tc>
          <w:tcPr>
            <w:tcW w:w="2600" w:type="dxa"/>
            <w:vAlign w:val="center"/>
          </w:tcPr>
          <w:p w14:paraId="253BC53B" w14:textId="77777777" w:rsidR="00216A74" w:rsidRDefault="00000000">
            <w:pPr>
              <w:spacing w:after="0" w:line="240" w:lineRule="auto"/>
            </w:pPr>
            <w:r>
              <w:t>ODBC driver error or IM002</w:t>
            </w:r>
          </w:p>
        </w:tc>
        <w:tc>
          <w:tcPr>
            <w:tcW w:w="5700" w:type="dxa"/>
            <w:vAlign w:val="center"/>
          </w:tcPr>
          <w:p w14:paraId="010A30E5" w14:textId="77777777" w:rsidR="00216A74" w:rsidRDefault="00000000">
            <w:pPr>
              <w:spacing w:after="0" w:line="240" w:lineRule="auto"/>
            </w:pPr>
            <w:r>
              <w:t>Inspect pyodbc.drivers() and architecture; check native Driver 18/runtime installation</w:t>
            </w:r>
          </w:p>
        </w:tc>
        <w:tc>
          <w:tcPr>
            <w:tcW w:w="1618" w:type="dxa"/>
            <w:vAlign w:val="center"/>
          </w:tcPr>
          <w:p w14:paraId="7F02671A" w14:textId="77777777" w:rsidR="00216A74" w:rsidRDefault="00000000">
            <w:pPr>
              <w:spacing w:after="0" w:line="240" w:lineRule="auto"/>
            </w:pPr>
            <w:r>
              <w:t>Infrastructure</w:t>
            </w:r>
          </w:p>
        </w:tc>
      </w:tr>
      <w:tr w:rsidR="00216A74" w14:paraId="4670CCAD" w14:textId="77777777" w:rsidTr="00216A74">
        <w:trPr>
          <w:cantSplit/>
        </w:trPr>
        <w:tc>
          <w:tcPr>
            <w:tcW w:w="2600" w:type="dxa"/>
            <w:vAlign w:val="center"/>
          </w:tcPr>
          <w:p w14:paraId="49B0938A" w14:textId="77777777" w:rsidR="00216A74" w:rsidRDefault="00000000">
            <w:pPr>
              <w:spacing w:after="0" w:line="240" w:lineRule="auto"/>
            </w:pPr>
            <w:r>
              <w:t>MCP disconnected or no tools</w:t>
            </w:r>
          </w:p>
        </w:tc>
        <w:tc>
          <w:tcPr>
            <w:tcW w:w="5700" w:type="dxa"/>
            <w:vAlign w:val="center"/>
          </w:tcPr>
          <w:p w14:paraId="1618F232" w14:textId="77777777" w:rsidR="00216A74" w:rsidRDefault="00000000">
            <w:pPr>
              <w:spacing w:after="0" w:line="240" w:lineRule="auto"/>
            </w:pPr>
            <w:r>
              <w:t>Validate launch paths/JSON, child stderr, stdio cleanliness and full client restart</w:t>
            </w:r>
          </w:p>
        </w:tc>
        <w:tc>
          <w:tcPr>
            <w:tcW w:w="1618" w:type="dxa"/>
            <w:vAlign w:val="center"/>
          </w:tcPr>
          <w:p w14:paraId="56103291" w14:textId="77777777" w:rsidR="00216A74" w:rsidRDefault="00000000">
            <w:pPr>
              <w:spacing w:after="0" w:line="240" w:lineRule="auto"/>
            </w:pPr>
            <w:r>
              <w:t>Application or host</w:t>
            </w:r>
          </w:p>
        </w:tc>
      </w:tr>
      <w:tr w:rsidR="00216A74" w14:paraId="564BB4F2" w14:textId="77777777" w:rsidTr="00216A74">
        <w:trPr>
          <w:cantSplit/>
        </w:trPr>
        <w:tc>
          <w:tcPr>
            <w:tcW w:w="2600" w:type="dxa"/>
            <w:vAlign w:val="center"/>
          </w:tcPr>
          <w:p w14:paraId="7068E72E" w14:textId="77777777" w:rsidR="00216A74" w:rsidRDefault="00000000">
            <w:pPr>
              <w:spacing w:after="0" w:line="240" w:lineRule="auto"/>
            </w:pPr>
            <w:r>
              <w:t>Missing or stale configuration</w:t>
            </w:r>
          </w:p>
        </w:tc>
        <w:tc>
          <w:tcPr>
            <w:tcW w:w="5700" w:type="dxa"/>
            <w:vAlign w:val="center"/>
          </w:tcPr>
          <w:p w14:paraId="0379C3DB" w14:textId="77777777" w:rsidR="00216A74" w:rsidRDefault="00000000">
            <w:pPr>
              <w:spacing w:after="0" w:line="240" w:lineRule="auto"/>
            </w:pPr>
            <w:r>
              <w:t>Check file location, required values, environment precedence and process restart</w:t>
            </w:r>
          </w:p>
        </w:tc>
        <w:tc>
          <w:tcPr>
            <w:tcW w:w="1618" w:type="dxa"/>
            <w:vAlign w:val="center"/>
          </w:tcPr>
          <w:p w14:paraId="715B4AA6" w14:textId="77777777" w:rsidR="00216A74" w:rsidRDefault="00000000">
            <w:pPr>
              <w:spacing w:after="0" w:line="240" w:lineRule="auto"/>
            </w:pPr>
            <w:r>
              <w:t>Application or operations</w:t>
            </w:r>
          </w:p>
        </w:tc>
      </w:tr>
      <w:tr w:rsidR="00216A74" w14:paraId="2790C373" w14:textId="77777777" w:rsidTr="00216A74">
        <w:trPr>
          <w:cantSplit/>
        </w:trPr>
        <w:tc>
          <w:tcPr>
            <w:tcW w:w="2600" w:type="dxa"/>
            <w:vAlign w:val="center"/>
          </w:tcPr>
          <w:p w14:paraId="31697E75" w14:textId="77777777" w:rsidR="00216A74" w:rsidRDefault="00000000">
            <w:pPr>
              <w:spacing w:after="0" w:line="240" w:lineRule="auto"/>
            </w:pPr>
            <w:r>
              <w:t>Entra authentication failure</w:t>
            </w:r>
          </w:p>
        </w:tc>
        <w:tc>
          <w:tcPr>
            <w:tcW w:w="5700" w:type="dxa"/>
            <w:vAlign w:val="center"/>
          </w:tcPr>
          <w:p w14:paraId="3725207A" w14:textId="77777777" w:rsidR="00216A74" w:rsidRDefault="00000000">
            <w:pPr>
              <w:spacing w:after="0" w:line="240" w:lineRule="auto"/>
            </w:pPr>
            <w:r>
              <w:t>Verify tenant/client IDs, secret value/expiry and HTTPS access without logging secrets</w:t>
            </w:r>
          </w:p>
        </w:tc>
        <w:tc>
          <w:tcPr>
            <w:tcW w:w="1618" w:type="dxa"/>
            <w:vAlign w:val="center"/>
          </w:tcPr>
          <w:p w14:paraId="265BB739" w14:textId="77777777" w:rsidR="00216A74" w:rsidRDefault="00000000">
            <w:pPr>
              <w:spacing w:after="0" w:line="240" w:lineRule="auto"/>
            </w:pPr>
            <w:r>
              <w:t>Identity</w:t>
            </w:r>
          </w:p>
        </w:tc>
      </w:tr>
      <w:tr w:rsidR="00216A74" w14:paraId="5976685D" w14:textId="77777777" w:rsidTr="00216A74">
        <w:trPr>
          <w:cantSplit/>
        </w:trPr>
        <w:tc>
          <w:tcPr>
            <w:tcW w:w="2600" w:type="dxa"/>
            <w:vAlign w:val="center"/>
          </w:tcPr>
          <w:p w14:paraId="77A6E006" w14:textId="77777777" w:rsidR="00216A74" w:rsidRDefault="00000000">
            <w:pPr>
              <w:spacing w:after="0" w:line="240" w:lineRule="auto"/>
            </w:pPr>
            <w:r>
              <w:t>SQL login, DNS or timeout</w:t>
            </w:r>
          </w:p>
        </w:tc>
        <w:tc>
          <w:tcPr>
            <w:tcW w:w="5700" w:type="dxa"/>
            <w:vAlign w:val="center"/>
          </w:tcPr>
          <w:p w14:paraId="57ED50CC" w14:textId="77777777" w:rsidR="00216A74" w:rsidRDefault="00000000">
            <w:pPr>
              <w:spacing w:after="0" w:line="240" w:lineRule="auto"/>
            </w:pPr>
            <w:r>
              <w:t>Validate host/database, routing/TDS policy, Fabric status, item access and SQL grants</w:t>
            </w:r>
          </w:p>
        </w:tc>
        <w:tc>
          <w:tcPr>
            <w:tcW w:w="1618" w:type="dxa"/>
            <w:vAlign w:val="center"/>
          </w:tcPr>
          <w:p w14:paraId="46417D72" w14:textId="77777777" w:rsidR="00216A74" w:rsidRDefault="00000000">
            <w:pPr>
              <w:spacing w:after="0" w:line="240" w:lineRule="auto"/>
            </w:pPr>
            <w:r>
              <w:t>Fabric or network</w:t>
            </w:r>
          </w:p>
        </w:tc>
      </w:tr>
      <w:tr w:rsidR="00216A74" w14:paraId="1929631A" w14:textId="77777777" w:rsidTr="00216A74">
        <w:trPr>
          <w:cantSplit/>
        </w:trPr>
        <w:tc>
          <w:tcPr>
            <w:tcW w:w="2600" w:type="dxa"/>
            <w:vAlign w:val="center"/>
          </w:tcPr>
          <w:p w14:paraId="2E8E8B7B" w14:textId="77777777" w:rsidR="00216A74" w:rsidRDefault="00000000">
            <w:pPr>
              <w:spacing w:after="0" w:line="240" w:lineRule="auto"/>
            </w:pPr>
            <w:r>
              <w:t>Health succeeds but report fails</w:t>
            </w:r>
          </w:p>
        </w:tc>
        <w:tc>
          <w:tcPr>
            <w:tcW w:w="5700" w:type="dxa"/>
            <w:vAlign w:val="center"/>
          </w:tcPr>
          <w:p w14:paraId="2D89C367" w14:textId="77777777" w:rsidR="00216A74" w:rsidRDefault="00000000">
            <w:pPr>
              <w:spacing w:after="0" w:line="240" w:lineRule="auto"/>
            </w:pPr>
            <w:r>
              <w:t>Verify actual objects/columns/grants; SELECT 1 does not read DSN tables</w:t>
            </w:r>
          </w:p>
        </w:tc>
        <w:tc>
          <w:tcPr>
            <w:tcW w:w="1618" w:type="dxa"/>
            <w:vAlign w:val="center"/>
          </w:tcPr>
          <w:p w14:paraId="191A1878" w14:textId="77777777" w:rsidR="00216A74" w:rsidRDefault="00000000">
            <w:pPr>
              <w:spacing w:after="0" w:line="240" w:lineRule="auto"/>
            </w:pPr>
            <w:r>
              <w:t>Fabric and application</w:t>
            </w:r>
          </w:p>
        </w:tc>
      </w:tr>
      <w:tr w:rsidR="00216A74" w14:paraId="0F8D1BD7" w14:textId="77777777" w:rsidTr="00216A74">
        <w:trPr>
          <w:cantSplit/>
        </w:trPr>
        <w:tc>
          <w:tcPr>
            <w:tcW w:w="2600" w:type="dxa"/>
            <w:vAlign w:val="center"/>
          </w:tcPr>
          <w:p w14:paraId="63CB9610" w14:textId="77777777" w:rsidR="00216A74" w:rsidRDefault="00000000">
            <w:pPr>
              <w:spacing w:after="0" w:line="240" w:lineRule="auto"/>
            </w:pPr>
            <w:r>
              <w:t>Warehouse works but MVD fails</w:t>
            </w:r>
          </w:p>
        </w:tc>
        <w:tc>
          <w:tcPr>
            <w:tcW w:w="5700" w:type="dxa"/>
            <w:vAlign w:val="center"/>
          </w:tcPr>
          <w:p w14:paraId="1448D7CE" w14:textId="77777777" w:rsidR="00216A74" w:rsidRDefault="00000000">
            <w:pPr>
              <w:spacing w:after="0" w:line="240" w:lineRule="auto"/>
            </w:pPr>
            <w:r>
              <w:t>Check transform endpoint/database and mvd.transaction access separately</w:t>
            </w:r>
          </w:p>
        </w:tc>
        <w:tc>
          <w:tcPr>
            <w:tcW w:w="1618" w:type="dxa"/>
            <w:vAlign w:val="center"/>
          </w:tcPr>
          <w:p w14:paraId="498BB434" w14:textId="77777777" w:rsidR="00216A74" w:rsidRDefault="00000000">
            <w:pPr>
              <w:spacing w:after="0" w:line="240" w:lineRule="auto"/>
            </w:pPr>
            <w:r>
              <w:t>Fabric</w:t>
            </w:r>
          </w:p>
        </w:tc>
      </w:tr>
      <w:tr w:rsidR="00216A74" w14:paraId="28123376" w14:textId="77777777" w:rsidTr="00216A74">
        <w:trPr>
          <w:cantSplit/>
        </w:trPr>
        <w:tc>
          <w:tcPr>
            <w:tcW w:w="2600" w:type="dxa"/>
            <w:vAlign w:val="center"/>
          </w:tcPr>
          <w:p w14:paraId="3371BEA1" w14:textId="77777777" w:rsidR="00216A74" w:rsidRDefault="00000000">
            <w:pPr>
              <w:spacing w:after="0" w:line="240" w:lineRule="auto"/>
            </w:pPr>
            <w:r>
              <w:t>Empty or non-reconciling result</w:t>
            </w:r>
          </w:p>
        </w:tc>
        <w:tc>
          <w:tcPr>
            <w:tcW w:w="5700" w:type="dxa"/>
            <w:vAlign w:val="center"/>
          </w:tcPr>
          <w:p w14:paraId="2DAAF0D2" w14:textId="77777777" w:rsidR="00216A74" w:rsidRDefault="00000000">
            <w:pPr>
              <w:spacing w:after="0" w:line="240" w:lineRule="auto"/>
            </w:pPr>
            <w:r>
              <w:t>Verify exact parent name, dates, source/entity scope, data refresh timing and rule version</w:t>
            </w:r>
          </w:p>
        </w:tc>
        <w:tc>
          <w:tcPr>
            <w:tcW w:w="1618" w:type="dxa"/>
            <w:vAlign w:val="center"/>
          </w:tcPr>
          <w:p w14:paraId="11E562F6" w14:textId="77777777" w:rsidR="00216A74" w:rsidRDefault="00000000">
            <w:pPr>
              <w:spacing w:after="0" w:line="240" w:lineRule="auto"/>
            </w:pPr>
            <w:r>
              <w:t>Business and data</w:t>
            </w:r>
          </w:p>
        </w:tc>
      </w:tr>
      <w:tr w:rsidR="00216A74" w14:paraId="27A6F08E" w14:textId="77777777" w:rsidTr="00216A74">
        <w:trPr>
          <w:cantSplit/>
        </w:trPr>
        <w:tc>
          <w:tcPr>
            <w:tcW w:w="2600" w:type="dxa"/>
            <w:vAlign w:val="center"/>
          </w:tcPr>
          <w:p w14:paraId="5D4D0344" w14:textId="77777777" w:rsidR="00216A74" w:rsidRDefault="00000000">
            <w:pPr>
              <w:spacing w:after="0" w:line="240" w:lineRule="auto"/>
            </w:pPr>
            <w:r>
              <w:t>Unexpected path or disk failure</w:t>
            </w:r>
          </w:p>
        </w:tc>
        <w:tc>
          <w:tcPr>
            <w:tcW w:w="5700" w:type="dxa"/>
            <w:vAlign w:val="center"/>
          </w:tcPr>
          <w:p w14:paraId="6E8339E4" w14:textId="77777777" w:rsidR="00216A74" w:rsidRDefault="00000000">
            <w:pPr>
              <w:spacing w:after="0" w:line="240" w:lineRule="auto"/>
            </w:pPr>
            <w:r>
              <w:t>Check blank paths, runtime account ACLs, free space and locks; narrow scope if needed</w:t>
            </w:r>
          </w:p>
        </w:tc>
        <w:tc>
          <w:tcPr>
            <w:tcW w:w="1618" w:type="dxa"/>
            <w:vAlign w:val="center"/>
          </w:tcPr>
          <w:p w14:paraId="3B50D923" w14:textId="77777777" w:rsidR="00216A74" w:rsidRDefault="00000000">
            <w:pPr>
              <w:spacing w:after="0" w:line="240" w:lineRule="auto"/>
            </w:pPr>
            <w:r>
              <w:t>Operations</w:t>
            </w:r>
          </w:p>
        </w:tc>
      </w:tr>
      <w:tr w:rsidR="00216A74" w14:paraId="7B120862" w14:textId="77777777" w:rsidTr="00216A74">
        <w:trPr>
          <w:cantSplit/>
        </w:trPr>
        <w:tc>
          <w:tcPr>
            <w:tcW w:w="2600" w:type="dxa"/>
            <w:vAlign w:val="center"/>
          </w:tcPr>
          <w:p w14:paraId="4A672D16" w14:textId="77777777" w:rsidR="00216A74" w:rsidRDefault="00000000">
            <w:pPr>
              <w:spacing w:after="0" w:line="240" w:lineRule="auto"/>
            </w:pPr>
            <w:r>
              <w:t>Missing cached result</w:t>
            </w:r>
          </w:p>
        </w:tc>
        <w:tc>
          <w:tcPr>
            <w:tcW w:w="5700" w:type="dxa"/>
            <w:vAlign w:val="center"/>
          </w:tcPr>
          <w:p w14:paraId="733972FD" w14:textId="77777777" w:rsidR="00216A74" w:rsidRDefault="00000000">
            <w:pPr>
              <w:spacing w:after="0" w:line="240" w:lineRule="auto"/>
            </w:pPr>
            <w:r>
              <w:t>Check TTL cleanup, release path or volume changes; rerun with recorded scope</w:t>
            </w:r>
          </w:p>
        </w:tc>
        <w:tc>
          <w:tcPr>
            <w:tcW w:w="1618" w:type="dxa"/>
            <w:vAlign w:val="center"/>
          </w:tcPr>
          <w:p w14:paraId="7DFD577B" w14:textId="77777777" w:rsidR="00216A74" w:rsidRDefault="00000000">
            <w:pPr>
              <w:spacing w:after="0" w:line="240" w:lineRule="auto"/>
            </w:pPr>
            <w:r>
              <w:t>Operations</w:t>
            </w:r>
          </w:p>
        </w:tc>
      </w:tr>
      <w:tr w:rsidR="00216A74" w14:paraId="3EED7CAE" w14:textId="77777777" w:rsidTr="00216A74">
        <w:trPr>
          <w:cantSplit/>
        </w:trPr>
        <w:tc>
          <w:tcPr>
            <w:tcW w:w="2600" w:type="dxa"/>
            <w:vAlign w:val="center"/>
          </w:tcPr>
          <w:p w14:paraId="7DD89DCB" w14:textId="77777777" w:rsidR="00216A74" w:rsidRDefault="00000000">
            <w:pPr>
              <w:spacing w:after="0" w:line="240" w:lineRule="auto"/>
            </w:pPr>
            <w:r>
              <w:t>Export file inaccessible to user</w:t>
            </w:r>
          </w:p>
        </w:tc>
        <w:tc>
          <w:tcPr>
            <w:tcW w:w="5700" w:type="dxa"/>
            <w:vAlign w:val="center"/>
          </w:tcPr>
          <w:p w14:paraId="7A2A813C" w14:textId="77777777" w:rsidR="00216A74" w:rsidRDefault="00000000">
            <w:pPr>
              <w:spacing w:after="0" w:line="240" w:lineRule="auto"/>
            </w:pPr>
            <w:r>
              <w:t>Confirm host location and authorized retrieval path; file URI is server-local</w:t>
            </w:r>
          </w:p>
        </w:tc>
        <w:tc>
          <w:tcPr>
            <w:tcW w:w="1618" w:type="dxa"/>
            <w:vAlign w:val="center"/>
          </w:tcPr>
          <w:p w14:paraId="4BACCAD0" w14:textId="77777777" w:rsidR="00216A74" w:rsidRDefault="00000000">
            <w:pPr>
              <w:spacing w:after="0" w:line="240" w:lineRule="auto"/>
            </w:pPr>
            <w:r>
              <w:t>Application or platform</w:t>
            </w:r>
          </w:p>
        </w:tc>
      </w:tr>
    </w:tbl>
    <w:p w14:paraId="37D5075D" w14:textId="77777777" w:rsidR="00216A74" w:rsidRDefault="00216A74">
      <w:pPr>
        <w:spacing w:after="70" w:line="60" w:lineRule="exact"/>
      </w:pPr>
    </w:p>
    <w:p w14:paraId="028840B3" w14:textId="77777777" w:rsidR="00216A74" w:rsidRDefault="00000000">
      <w:pPr>
        <w:pStyle w:val="Heading2"/>
      </w:pPr>
      <w:bookmarkStart w:id="45" w:name="section_145"/>
      <w:r>
        <w:t>Minimum support evidence</w:t>
      </w:r>
      <w:bookmarkEnd w:id="45"/>
    </w:p>
    <w:p w14:paraId="4026B233" w14:textId="77777777" w:rsidR="00216A74" w:rsidRDefault="00000000">
      <w:r>
        <w:t>Collect UTC incident time, deployment/commit and dependency versions, transport/client version, report and non-sensitive scope, query_id, template/query hashes, rule version, truncation status, expected versus observed behavior, and sanitized error output. Include whether health and a known-good report work. Do not attach .env, tokens, full sensitive rows, or an entire workbook without authorized handling.</w:t>
      </w:r>
    </w:p>
    <w:p w14:paraId="278F1796" w14:textId="77777777" w:rsidR="00216A74" w:rsidRDefault="00000000">
      <w:r>
        <w:t>The support lead coordinates triage; the Fabric owner handles schema/permissions/capacity, identity owner handles credentials, platform owner handles network/host/files, application owner handles tool behavior, and business owner approves calculation changes. Record named contacts and an incident channel in the organization's service register before deployment. Diagnose scope and source data before changing SQL to force a match.</w:t>
      </w:r>
    </w:p>
    <w:p w14:paraId="3788A3CB" w14:textId="77777777" w:rsidR="00216A74" w:rsidRDefault="00000000">
      <w:pPr>
        <w:pStyle w:val="Heading1"/>
        <w:pageBreakBefore/>
      </w:pPr>
      <w:bookmarkStart w:id="46" w:name="section_146"/>
      <w:r>
        <w:lastRenderedPageBreak/>
        <w:t>Known issues and implementation gaps</w:t>
      </w:r>
      <w:bookmarkEnd w:id="46"/>
    </w:p>
    <w:p w14:paraId="10007578" w14:textId="77777777" w:rsidR="00216A74" w:rsidRDefault="00000000">
      <w:r>
        <w:t>The following are code-observed or locally reproduced findings. They describe this baseline; they have not been repaired as part of this documentation task.</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3900"/>
        <w:gridCol w:w="2250"/>
        <w:gridCol w:w="3768"/>
      </w:tblGrid>
      <w:tr w:rsidR="00216A74" w14:paraId="5AF032D8"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3900" w:type="dxa"/>
            <w:shd w:val="clear" w:color="auto" w:fill="19105B"/>
          </w:tcPr>
          <w:p w14:paraId="7CA74472" w14:textId="77777777" w:rsidR="00216A74" w:rsidRDefault="00000000">
            <w:pPr>
              <w:keepNext/>
              <w:spacing w:after="0" w:line="240" w:lineRule="auto"/>
            </w:pPr>
            <w:r>
              <w:rPr>
                <w:color w:val="FFFFFF"/>
              </w:rPr>
              <w:t>Finding and evidence</w:t>
            </w:r>
          </w:p>
        </w:tc>
        <w:tc>
          <w:tcPr>
            <w:tcW w:w="2250" w:type="dxa"/>
            <w:shd w:val="clear" w:color="auto" w:fill="19105B"/>
          </w:tcPr>
          <w:p w14:paraId="37F9D109" w14:textId="77777777" w:rsidR="00216A74" w:rsidRDefault="00000000">
            <w:pPr>
              <w:keepNext/>
              <w:spacing w:after="0" w:line="240" w:lineRule="auto"/>
            </w:pPr>
            <w:r>
              <w:rPr>
                <w:color w:val="FFFFFF"/>
              </w:rPr>
              <w:t>Consequence</w:t>
            </w:r>
          </w:p>
        </w:tc>
        <w:tc>
          <w:tcPr>
            <w:tcW w:w="3768" w:type="dxa"/>
            <w:shd w:val="clear" w:color="auto" w:fill="19105B"/>
          </w:tcPr>
          <w:p w14:paraId="05D5176C" w14:textId="77777777" w:rsidR="00216A74" w:rsidRDefault="00000000">
            <w:pPr>
              <w:keepNext/>
              <w:spacing w:after="0" w:line="240" w:lineRule="auto"/>
            </w:pPr>
            <w:r>
              <w:rPr>
                <w:color w:val="FFFFFF"/>
              </w:rPr>
              <w:t>Interim action and intended fix</w:t>
            </w:r>
          </w:p>
        </w:tc>
      </w:tr>
      <w:tr w:rsidR="00216A74" w14:paraId="67F0EDC7" w14:textId="77777777" w:rsidTr="00216A74">
        <w:trPr>
          <w:cantSplit/>
        </w:trPr>
        <w:tc>
          <w:tcPr>
            <w:tcW w:w="3900" w:type="dxa"/>
            <w:vAlign w:val="center"/>
          </w:tcPr>
          <w:p w14:paraId="4BDB738A" w14:textId="77777777" w:rsidR="00216A74" w:rsidRDefault="00000000">
            <w:pPr>
              <w:spacing w:after="0" w:line="240" w:lineRule="auto"/>
            </w:pPr>
            <w:r>
              <w:t>Blank path entries become Path('.') in config.py; reproduced</w:t>
            </w:r>
          </w:p>
        </w:tc>
        <w:tc>
          <w:tcPr>
            <w:tcW w:w="2250" w:type="dxa"/>
            <w:vAlign w:val="center"/>
          </w:tcPr>
          <w:p w14:paraId="3CEC64A0" w14:textId="77777777" w:rsidR="00216A74" w:rsidRDefault="00000000">
            <w:pPr>
              <w:spacing w:after="0" w:line="240" w:lineRule="auto"/>
            </w:pPr>
            <w:r>
              <w:t>Files land in launcher working directory; writes may fail or be mislocated</w:t>
            </w:r>
          </w:p>
        </w:tc>
        <w:tc>
          <w:tcPr>
            <w:tcW w:w="3768" w:type="dxa"/>
            <w:vAlign w:val="center"/>
          </w:tcPr>
          <w:p w14:paraId="53DD32C1" w14:textId="77777777" w:rsidR="00216A74" w:rsidRDefault="00000000">
            <w:pPr>
              <w:spacing w:after="0" w:line="240" w:lineRule="auto"/>
            </w:pPr>
            <w:r>
              <w:t>Set absolute paths now; normalize blank values to defaults and test</w:t>
            </w:r>
          </w:p>
        </w:tc>
      </w:tr>
      <w:tr w:rsidR="00216A74" w14:paraId="04DAFB34" w14:textId="77777777" w:rsidTr="00216A74">
        <w:trPr>
          <w:cantSplit/>
        </w:trPr>
        <w:tc>
          <w:tcPr>
            <w:tcW w:w="3900" w:type="dxa"/>
            <w:vAlign w:val="center"/>
          </w:tcPr>
          <w:p w14:paraId="20DED911" w14:textId="77777777" w:rsidR="00216A74" w:rsidRDefault="00000000">
            <w:pPr>
              <w:spacing w:after="0" w:line="240" w:lineRule="auto"/>
            </w:pPr>
            <w:r>
              <w:t>FABRIC_DEFAULT_PREVIEW_ROWS is loaded but unused by QueryRequest</w:t>
            </w:r>
          </w:p>
        </w:tc>
        <w:tc>
          <w:tcPr>
            <w:tcW w:w="2250" w:type="dxa"/>
            <w:vAlign w:val="center"/>
          </w:tcPr>
          <w:p w14:paraId="203A18A0" w14:textId="77777777" w:rsidR="00216A74" w:rsidRDefault="00000000">
            <w:pPr>
              <w:spacing w:after="0" w:line="240" w:lineRule="auto"/>
            </w:pPr>
            <w:r>
              <w:t>Changing it does not change request default</w:t>
            </w:r>
          </w:p>
        </w:tc>
        <w:tc>
          <w:tcPr>
            <w:tcW w:w="3768" w:type="dxa"/>
            <w:vAlign w:val="center"/>
          </w:tcPr>
          <w:p w14:paraId="6FCF757C" w14:textId="77777777" w:rsidR="00216A74" w:rsidRDefault="00000000">
            <w:pPr>
              <w:spacing w:after="0" w:line="240" w:lineRule="auto"/>
            </w:pPr>
            <w:r>
              <w:t>Set preview_rows explicitly; align configuration and model defaults</w:t>
            </w:r>
          </w:p>
        </w:tc>
      </w:tr>
      <w:tr w:rsidR="00216A74" w14:paraId="52EE2525" w14:textId="77777777" w:rsidTr="00216A74">
        <w:trPr>
          <w:cantSplit/>
        </w:trPr>
        <w:tc>
          <w:tcPr>
            <w:tcW w:w="3900" w:type="dxa"/>
            <w:vAlign w:val="center"/>
          </w:tcPr>
          <w:p w14:paraId="5FE3B5C2" w14:textId="77777777" w:rsidR="00216A74" w:rsidRDefault="00000000">
            <w:pPr>
              <w:spacing w:after="0" w:line="240" w:lineRule="auto"/>
            </w:pPr>
            <w:r>
              <w:t>Direct integration-script execution fails imports; missing config returns exit 0</w:t>
            </w:r>
          </w:p>
        </w:tc>
        <w:tc>
          <w:tcPr>
            <w:tcW w:w="2250" w:type="dxa"/>
            <w:vAlign w:val="center"/>
          </w:tcPr>
          <w:p w14:paraId="3DC0B256" w14:textId="77777777" w:rsidR="00216A74" w:rsidRDefault="00000000">
            <w:pPr>
              <w:spacing w:after="0" w:line="240" w:lineRule="auto"/>
            </w:pPr>
            <w:r>
              <w:t>Automation may mistake a skip for a pass</w:t>
            </w:r>
          </w:p>
        </w:tc>
        <w:tc>
          <w:tcPr>
            <w:tcW w:w="3768" w:type="dxa"/>
            <w:vAlign w:val="center"/>
          </w:tcPr>
          <w:p w14:paraId="2486656F" w14:textId="77777777" w:rsidR="00216A74" w:rsidRDefault="00000000">
            <w:pPr>
              <w:spacing w:after="0" w:line="240" w:lineRule="auto"/>
            </w:pPr>
            <w:r>
              <w:t>Use module invocation and inspect output; add explicit skip/failure semantics</w:t>
            </w:r>
          </w:p>
        </w:tc>
      </w:tr>
      <w:tr w:rsidR="00216A74" w14:paraId="0DF90F82" w14:textId="77777777" w:rsidTr="00216A74">
        <w:trPr>
          <w:cantSplit/>
        </w:trPr>
        <w:tc>
          <w:tcPr>
            <w:tcW w:w="3900" w:type="dxa"/>
            <w:vAlign w:val="center"/>
          </w:tcPr>
          <w:p w14:paraId="1513E3C5" w14:textId="77777777" w:rsidR="00216A74" w:rsidRDefault="00000000">
            <w:pPr>
              <w:spacing w:after="0" w:line="240" w:lineRule="auto"/>
            </w:pPr>
            <w:r>
              <w:t>Decimal values converted to float in fabric_client.py; reproduced precision loss</w:t>
            </w:r>
          </w:p>
        </w:tc>
        <w:tc>
          <w:tcPr>
            <w:tcW w:w="2250" w:type="dxa"/>
            <w:vAlign w:val="center"/>
          </w:tcPr>
          <w:p w14:paraId="3715C28D" w14:textId="77777777" w:rsidR="00216A74" w:rsidRDefault="00000000">
            <w:pPr>
              <w:spacing w:after="0" w:line="240" w:lineRule="auto"/>
            </w:pPr>
            <w:r>
              <w:t>Exact high-precision values may change before JSON/export</w:t>
            </w:r>
          </w:p>
        </w:tc>
        <w:tc>
          <w:tcPr>
            <w:tcW w:w="3768" w:type="dxa"/>
            <w:vAlign w:val="center"/>
          </w:tcPr>
          <w:p w14:paraId="58D567B9" w14:textId="77777777" w:rsidR="00216A74" w:rsidRDefault="00000000">
            <w:pPr>
              <w:spacing w:after="0" w:line="240" w:lineRule="auto"/>
            </w:pPr>
            <w:r>
              <w:t>Validate monetary tolerances; preserve decimals as exact strings or typed values end to end</w:t>
            </w:r>
          </w:p>
        </w:tc>
      </w:tr>
      <w:tr w:rsidR="00216A74" w14:paraId="26B68F79" w14:textId="77777777" w:rsidTr="00216A74">
        <w:trPr>
          <w:cantSplit/>
        </w:trPr>
        <w:tc>
          <w:tcPr>
            <w:tcW w:w="3900" w:type="dxa"/>
            <w:vAlign w:val="center"/>
          </w:tcPr>
          <w:p w14:paraId="26D4A5E6" w14:textId="77777777" w:rsidR="00216A74" w:rsidRDefault="00000000">
            <w:pPr>
              <w:spacing w:after="0" w:line="240" w:lineRule="auto"/>
            </w:pPr>
            <w:r>
              <w:t>Exporter passes strings directly to openpyxl; '=1+1' was stored as formula type f</w:t>
            </w:r>
          </w:p>
        </w:tc>
        <w:tc>
          <w:tcPr>
            <w:tcW w:w="2250" w:type="dxa"/>
            <w:vAlign w:val="center"/>
          </w:tcPr>
          <w:p w14:paraId="46ED40D2" w14:textId="77777777" w:rsidR="00216A74" w:rsidRDefault="00000000">
            <w:pPr>
              <w:spacing w:after="0" w:line="240" w:lineRule="auto"/>
            </w:pPr>
            <w:r>
              <w:t>Untrusted leading-equals text may be interpreted by Excel</w:t>
            </w:r>
          </w:p>
        </w:tc>
        <w:tc>
          <w:tcPr>
            <w:tcW w:w="3768" w:type="dxa"/>
            <w:vAlign w:val="center"/>
          </w:tcPr>
          <w:p w14:paraId="16DC9115" w14:textId="77777777" w:rsidR="00216A74" w:rsidRDefault="00000000">
            <w:pPr>
              <w:spacing w:after="0" w:line="240" w:lineRule="auto"/>
            </w:pPr>
            <w:r>
              <w:t>Treat text as text through a tested export policy; add formula-injection regression cases</w:t>
            </w:r>
          </w:p>
        </w:tc>
      </w:tr>
      <w:tr w:rsidR="00216A74" w14:paraId="40B5D0DE" w14:textId="77777777" w:rsidTr="00216A74">
        <w:trPr>
          <w:cantSplit/>
        </w:trPr>
        <w:tc>
          <w:tcPr>
            <w:tcW w:w="3900" w:type="dxa"/>
            <w:vAlign w:val="center"/>
          </w:tcPr>
          <w:p w14:paraId="44AADB51" w14:textId="77777777" w:rsidR="00216A74" w:rsidRDefault="00000000">
            <w:pPr>
              <w:spacing w:after="0" w:line="240" w:lineRule="auto"/>
            </w:pPr>
            <w:r>
              <w:t>Global services and cache operations have no explicit synchronization</w:t>
            </w:r>
          </w:p>
        </w:tc>
        <w:tc>
          <w:tcPr>
            <w:tcW w:w="2250" w:type="dxa"/>
            <w:vAlign w:val="center"/>
          </w:tcPr>
          <w:p w14:paraId="69AC7B67" w14:textId="77777777" w:rsidR="00216A74" w:rsidRDefault="00000000">
            <w:pPr>
              <w:spacing w:after="0" w:line="240" w:lineRule="auto"/>
            </w:pPr>
            <w:r>
              <w:t>Concurrent initialization, export/update/cleanup may race</w:t>
            </w:r>
          </w:p>
        </w:tc>
        <w:tc>
          <w:tcPr>
            <w:tcW w:w="3768" w:type="dxa"/>
            <w:vAlign w:val="center"/>
          </w:tcPr>
          <w:p w14:paraId="19071B7A" w14:textId="77777777" w:rsidR="00216A74" w:rsidRDefault="00000000">
            <w:pPr>
              <w:spacing w:after="0" w:line="240" w:lineRule="auto"/>
            </w:pPr>
            <w:r>
              <w:t>Restrict concurrency; add lifecycle, locks/transactions and failure tests</w:t>
            </w:r>
          </w:p>
        </w:tc>
      </w:tr>
      <w:tr w:rsidR="00216A74" w14:paraId="11BB1823" w14:textId="77777777" w:rsidTr="00216A74">
        <w:trPr>
          <w:cantSplit/>
        </w:trPr>
        <w:tc>
          <w:tcPr>
            <w:tcW w:w="3900" w:type="dxa"/>
            <w:vAlign w:val="center"/>
          </w:tcPr>
          <w:p w14:paraId="1A1A9B4F" w14:textId="77777777" w:rsidR="00216A74" w:rsidRDefault="00000000">
            <w:pPr>
              <w:spacing w:after="0" w:line="240" w:lineRule="auto"/>
            </w:pPr>
            <w:r>
              <w:t>Cache metadata contains no authenticated owner and tools check only query_id existence</w:t>
            </w:r>
          </w:p>
        </w:tc>
        <w:tc>
          <w:tcPr>
            <w:tcW w:w="2250" w:type="dxa"/>
            <w:vAlign w:val="center"/>
          </w:tcPr>
          <w:p w14:paraId="09C4E431" w14:textId="77777777" w:rsidR="00216A74" w:rsidRDefault="00000000">
            <w:pPr>
              <w:spacing w:after="0" w:line="240" w:lineRule="auto"/>
            </w:pPr>
            <w:r>
              <w:t>A shared instance cannot enforce user-specific result access</w:t>
            </w:r>
          </w:p>
        </w:tc>
        <w:tc>
          <w:tcPr>
            <w:tcW w:w="3768" w:type="dxa"/>
            <w:vAlign w:val="center"/>
          </w:tcPr>
          <w:p w14:paraId="6172F202" w14:textId="77777777" w:rsidR="00216A74" w:rsidRDefault="00000000">
            <w:pPr>
              <w:spacing w:after="0" w:line="240" w:lineRule="auto"/>
            </w:pPr>
            <w:r>
              <w:t>Isolate instances; implement ownership checks before shared hosting</w:t>
            </w:r>
          </w:p>
        </w:tc>
      </w:tr>
      <w:tr w:rsidR="00216A74" w14:paraId="6DCC2458" w14:textId="77777777" w:rsidTr="00216A74">
        <w:trPr>
          <w:cantSplit/>
        </w:trPr>
        <w:tc>
          <w:tcPr>
            <w:tcW w:w="3900" w:type="dxa"/>
            <w:vAlign w:val="center"/>
          </w:tcPr>
          <w:p w14:paraId="5199AF49" w14:textId="77777777" w:rsidR="00216A74" w:rsidRDefault="00000000">
            <w:pPr>
              <w:spacing w:after="0" w:line="240" w:lineRule="auto"/>
            </w:pPr>
            <w:r>
              <w:t>No HTTP entrypoint, inbound auth or authorized download route</w:t>
            </w:r>
          </w:p>
        </w:tc>
        <w:tc>
          <w:tcPr>
            <w:tcW w:w="2250" w:type="dxa"/>
            <w:vAlign w:val="center"/>
          </w:tcPr>
          <w:p w14:paraId="0FE662AF" w14:textId="77777777" w:rsidR="00216A74" w:rsidRDefault="00000000">
            <w:pPr>
              <w:spacing w:after="0" w:line="240" w:lineRule="auto"/>
            </w:pPr>
            <w:r>
              <w:t>Server copy is not a deployable shared remote endpoint</w:t>
            </w:r>
          </w:p>
        </w:tc>
        <w:tc>
          <w:tcPr>
            <w:tcW w:w="3768" w:type="dxa"/>
            <w:vAlign w:val="center"/>
          </w:tcPr>
          <w:p w14:paraId="14647AEA" w14:textId="77777777" w:rsidR="00216A74" w:rsidRDefault="00000000">
            <w:pPr>
              <w:spacing w:after="0" w:line="240" w:lineRule="auto"/>
            </w:pPr>
            <w:r>
              <w:t>Follow the engineering gates in section 13</w:t>
            </w:r>
          </w:p>
        </w:tc>
      </w:tr>
    </w:tbl>
    <w:p w14:paraId="4B9B2CCB" w14:textId="77777777" w:rsidR="00216A74" w:rsidRDefault="00216A74">
      <w:pPr>
        <w:spacing w:after="70" w:line="60" w:lineRule="exact"/>
      </w:pPr>
    </w:p>
    <w:p w14:paraId="1B124615" w14:textId="77777777" w:rsidR="00216A74" w:rsidRDefault="00000000">
      <w:pPr>
        <w:pStyle w:val="Heading2"/>
      </w:pPr>
      <w:bookmarkStart w:id="47" w:name="section_147"/>
      <w:r>
        <w:t>Export test interpretation</w:t>
      </w:r>
      <w:bookmarkEnd w:id="47"/>
    </w:p>
    <w:p w14:paraId="27176168" w14:textId="77777777" w:rsidR="00216A74" w:rsidRDefault="00000000">
      <w:r>
        <w:t>The leading-equals test inspected the workbook's stored cell type; it did not execute a formula in Excel. The numeric test showed Decimal('9007199254740993.01') becoming 9007199254740994.0 through serialization. This demonstrates a precision limitation, not evidence that a particular business report currently contains values of that magnitude. Define acceptable representation and rounding with the business owner.</w:t>
      </w:r>
    </w:p>
    <w:p w14:paraId="47009B16" w14:textId="77777777" w:rsidR="00216A74" w:rsidRDefault="00000000">
      <w:r>
        <w:t>The current tests cover configuration, planners, SQL validation and cache paging. They do not provide automated live authentication, all-report reconciliation, remote isolation, concurrency, expiry-race, cancellation or full exporter coverage. These gaps need targeted tests rather than an inference from the 18 passing unit tests.</w:t>
      </w:r>
    </w:p>
    <w:p w14:paraId="7D4A7FB1" w14:textId="77777777" w:rsidR="00216A74" w:rsidRDefault="00000000">
      <w:pPr>
        <w:pStyle w:val="Heading1"/>
        <w:pageBreakBefore/>
      </w:pPr>
      <w:bookmarkStart w:id="48" w:name="section_148"/>
      <w:r>
        <w:lastRenderedPageBreak/>
        <w:t>Limitations and assumptions</w:t>
      </w:r>
      <w:bookmarkEnd w:id="48"/>
    </w:p>
    <w:p w14:paraId="2E11AE4D" w14:textId="77777777" w:rsidR="00216A74" w:rsidRDefault="00000000">
      <w:pPr>
        <w:pStyle w:val="Heading2"/>
      </w:pPr>
      <w:bookmarkStart w:id="49" w:name="section_149"/>
      <w:r>
        <w:t>Data and calculation assumptions</w:t>
      </w:r>
      <w:bookmarkEnd w:id="49"/>
    </w:p>
    <w:p w14:paraId="77588355" w14:textId="77777777" w:rsidR="00216A74" w:rsidRDefault="00000000">
      <w:r>
        <w:t>The target databases must contain the exact template objects and compatible columns. The server assumes the source data and dimensional joins reflect the approved DSN methodology. It does not validate every schema at startup or reconcile against an external truth set automatically. Parent filtering uses equality subject to database collation; agency inputs are trimmed and upper-cased.</w:t>
      </w:r>
    </w:p>
    <w:p w14:paraId="19B33909" w14:textId="77777777" w:rsidR="00216A74" w:rsidRDefault="00000000">
      <w:r>
        <w:t>Core counts follow the EFS/non-EFS rule and include all_txns as a control. Aggregate source revenue avoids the detail join path; aggregate exclusions are provisional and can be disabled only through include_all. Reference and EOMV scopes are intentionally fixed. Changes require business approval and rule versioning, not prompt-only adjustments.</w:t>
      </w:r>
    </w:p>
    <w:p w14:paraId="0B9FCA24" w14:textId="77777777" w:rsidR="00216A74" w:rsidRDefault="00000000">
      <w:r>
        <w:t>Separate connections execute multi-dataset reports without a common snapshot. Fabric refreshes during execution can create apparent inconsistencies between datasets. Agree a data-vintage or quiet-window approach for reconciliation; if strict cross-dataset consistency is required, design and test it explicitly. Cached pages represent their original query, not continuously refreshed data.</w:t>
      </w:r>
    </w:p>
    <w:p w14:paraId="0C1A7F94" w14:textId="77777777" w:rsidR="00216A74" w:rsidRDefault="00000000">
      <w:pPr>
        <w:pStyle w:val="Heading2"/>
      </w:pPr>
      <w:bookmarkStart w:id="50" w:name="section_150"/>
      <w:r>
        <w:t>Scale and reliability boundaries</w:t>
      </w:r>
      <w:bookmarkEnd w:id="50"/>
    </w:p>
    <w:p w14:paraId="6F9D0297" w14:textId="77777777" w:rsidR="00216A74" w:rsidRDefault="00000000">
      <w:r>
        <w:t>The 250,000-row default applies per dataset. It limits cached output, not database work, query duration, total disk usage or workload concurrency. Truncated data remains truncated in exports. JSONL paging scans preceding rows, so large offsets cost more local I/O. Excel construction retains workbook cells in memory and has no automatic sheet splitting.</w:t>
      </w:r>
    </w:p>
    <w:p w14:paraId="7579530A" w14:textId="77777777" w:rsidR="00216A74" w:rsidRDefault="00000000">
      <w:r>
        <w:t>Query timeout assignment is best-effort because the code catches unsupported cursor.timeout assignment. SQL transient retries, durable asynchronous jobs, resumption after process failure and explicit cancellation handling are not implemented as application features. Read retries may see refreshed data; retries around local export can create additional files. Define idempotency before adding automated retries.</w:t>
      </w:r>
    </w:p>
    <w:p w14:paraId="4A738DF5" w14:textId="77777777" w:rsidR="00216A74" w:rsidRDefault="00000000">
      <w:pPr>
        <w:pStyle w:val="Heading2"/>
      </w:pPr>
      <w:bookmarkStart w:id="51" w:name="section_151"/>
      <w:r>
        <w:t>Security and hosting assumptions</w:t>
      </w:r>
      <w:bookmarkEnd w:id="51"/>
    </w:p>
    <w:p w14:paraId="4E19DC6D" w14:textId="77777777" w:rsidR="00216A74" w:rsidRDefault="00000000">
      <w:r>
        <w:t>The service principal's permissions are the SQL security boundary. Regex-based SELECT validation can have false positives and is not a full SQL parser or authorization system. One-part references are allowed for CTEs, and schema checks do not restrict curated templates. Use least-privilege database grants and decide whether shared users should receive the ad-hoc tool at all.</w:t>
      </w:r>
    </w:p>
    <w:p w14:paraId="512A1511" w14:textId="77777777" w:rsidR="00216A74" w:rsidRDefault="00000000">
      <w:r>
        <w:t>The implementation assumes a trusted local context for cached data. query_id is an identifier, not a secret access grant. Filesystem permissions, disk encryption, export delivery, retention and backups are deployment responsibilities. All users of one identity share its effective data scope unless additional controls are implemented.</w:t>
      </w:r>
    </w:p>
    <w:p w14:paraId="5677145A" w14:textId="77777777" w:rsidR="00216A74" w:rsidRDefault="00000000">
      <w:r>
        <w:t>No production SLA, tested maximum concurrent load, cross-platform certification or remote-client compatibility guarantee exists. Live Fabric and all-report business validation remain acceptance tasks. These boundaries should be resolved or explicitly accepted by named owners before release.</w:t>
      </w:r>
    </w:p>
    <w:p w14:paraId="31549F1B" w14:textId="77777777" w:rsidR="00216A74" w:rsidRDefault="00000000">
      <w:pPr>
        <w:pStyle w:val="Heading1"/>
        <w:pageBreakBefore/>
      </w:pPr>
      <w:bookmarkStart w:id="52" w:name="section_152"/>
      <w:r>
        <w:lastRenderedPageBreak/>
        <w:t>Recommended next steps</w:t>
      </w:r>
      <w:bookmarkEnd w:id="52"/>
    </w:p>
    <w:p w14:paraId="1668A38E" w14:textId="77777777" w:rsidR="00216A74" w:rsidRDefault="00000000">
      <w:r>
        <w:t>Prioritize changes by the intended deployment pattern. Keep business query contracts stable while adding hosting, identity and storage interfaces around them. These are recommendations; no new hosting or security feature is implemented by this document.</w:t>
      </w:r>
    </w:p>
    <w:tbl>
      <w:tblPr>
        <w:tblStyle w:val="Style1"/>
        <w:tblW w:w="5000" w:type="pct"/>
        <w:tblLayout w:type="fixed"/>
        <w:tblCellMar>
          <w:top w:w="95" w:type="dxa"/>
          <w:left w:w="110" w:type="dxa"/>
          <w:bottom w:w="95" w:type="dxa"/>
          <w:right w:w="110" w:type="dxa"/>
        </w:tblCellMar>
        <w:tblLook w:val="04A0" w:firstRow="1" w:lastRow="0" w:firstColumn="1" w:lastColumn="0" w:noHBand="0" w:noVBand="1"/>
      </w:tblPr>
      <w:tblGrid>
        <w:gridCol w:w="1750"/>
        <w:gridCol w:w="4100"/>
        <w:gridCol w:w="4068"/>
      </w:tblGrid>
      <w:tr w:rsidR="00216A74" w14:paraId="3CA79321" w14:textId="77777777" w:rsidTr="00216A74">
        <w:trPr>
          <w:cnfStyle w:val="100000000000" w:firstRow="1" w:lastRow="0" w:firstColumn="0" w:lastColumn="0" w:oddVBand="0" w:evenVBand="0" w:oddHBand="0" w:evenHBand="0" w:firstRowFirstColumn="0" w:firstRowLastColumn="0" w:lastRowFirstColumn="0" w:lastRowLastColumn="0"/>
          <w:cantSplit/>
          <w:tblHeader/>
        </w:trPr>
        <w:tc>
          <w:tcPr>
            <w:tcW w:w="1750" w:type="dxa"/>
            <w:shd w:val="clear" w:color="auto" w:fill="19105B"/>
          </w:tcPr>
          <w:p w14:paraId="475742C5" w14:textId="77777777" w:rsidR="00216A74" w:rsidRDefault="00000000">
            <w:pPr>
              <w:keepNext/>
              <w:spacing w:after="0" w:line="240" w:lineRule="auto"/>
            </w:pPr>
            <w:r>
              <w:rPr>
                <w:color w:val="FFFFFF"/>
              </w:rPr>
              <w:t>Priority</w:t>
            </w:r>
          </w:p>
        </w:tc>
        <w:tc>
          <w:tcPr>
            <w:tcW w:w="4100" w:type="dxa"/>
            <w:shd w:val="clear" w:color="auto" w:fill="19105B"/>
          </w:tcPr>
          <w:p w14:paraId="79A964A4" w14:textId="77777777" w:rsidR="00216A74" w:rsidRDefault="00000000">
            <w:pPr>
              <w:keepNext/>
              <w:spacing w:after="0" w:line="240" w:lineRule="auto"/>
            </w:pPr>
            <w:r>
              <w:rPr>
                <w:color w:val="FFFFFF"/>
              </w:rPr>
              <w:t>Action</w:t>
            </w:r>
          </w:p>
        </w:tc>
        <w:tc>
          <w:tcPr>
            <w:tcW w:w="4068" w:type="dxa"/>
            <w:shd w:val="clear" w:color="auto" w:fill="19105B"/>
          </w:tcPr>
          <w:p w14:paraId="7286E90D" w14:textId="77777777" w:rsidR="00216A74" w:rsidRDefault="00000000">
            <w:pPr>
              <w:keepNext/>
              <w:spacing w:after="0" w:line="240" w:lineRule="auto"/>
            </w:pPr>
            <w:r>
              <w:rPr>
                <w:color w:val="FFFFFF"/>
              </w:rPr>
              <w:t>Completion evidence</w:t>
            </w:r>
          </w:p>
        </w:tc>
      </w:tr>
      <w:tr w:rsidR="00216A74" w14:paraId="1A7E2AC7" w14:textId="77777777" w:rsidTr="00216A74">
        <w:trPr>
          <w:cantSplit/>
        </w:trPr>
        <w:tc>
          <w:tcPr>
            <w:tcW w:w="1750" w:type="dxa"/>
            <w:vAlign w:val="center"/>
          </w:tcPr>
          <w:p w14:paraId="03C43920" w14:textId="77777777" w:rsidR="00216A74" w:rsidRDefault="00000000">
            <w:pPr>
              <w:spacing w:after="0" w:line="240" w:lineRule="auto"/>
            </w:pPr>
            <w:r>
              <w:t>P0 before any rollout</w:t>
            </w:r>
          </w:p>
        </w:tc>
        <w:tc>
          <w:tcPr>
            <w:tcW w:w="4100" w:type="dxa"/>
            <w:vAlign w:val="center"/>
          </w:tcPr>
          <w:p w14:paraId="19D035D4" w14:textId="77777777" w:rsidR="00216A74" w:rsidRDefault="00000000">
            <w:pPr>
              <w:spacing w:after="0" w:line="240" w:lineRule="auto"/>
            </w:pPr>
            <w:r>
              <w:t>Fix blank-path defaults, clarify preview setting, and make skipped integration checks explicit</w:t>
            </w:r>
          </w:p>
        </w:tc>
        <w:tc>
          <w:tcPr>
            <w:tcW w:w="4068" w:type="dxa"/>
            <w:vAlign w:val="center"/>
          </w:tcPr>
          <w:p w14:paraId="63ADB824" w14:textId="77777777" w:rsidR="00216A74" w:rsidRDefault="00000000">
            <w:pPr>
              <w:spacing w:after="0" w:line="240" w:lineRule="auto"/>
            </w:pPr>
            <w:r>
              <w:t>Focused regression tests and a clean target-host setup</w:t>
            </w:r>
          </w:p>
        </w:tc>
      </w:tr>
      <w:tr w:rsidR="00216A74" w14:paraId="33E24214" w14:textId="77777777" w:rsidTr="00216A74">
        <w:trPr>
          <w:cantSplit/>
        </w:trPr>
        <w:tc>
          <w:tcPr>
            <w:tcW w:w="1750" w:type="dxa"/>
            <w:vAlign w:val="center"/>
          </w:tcPr>
          <w:p w14:paraId="753BC4C5" w14:textId="77777777" w:rsidR="00216A74" w:rsidRDefault="00000000">
            <w:pPr>
              <w:spacing w:after="0" w:line="240" w:lineRule="auto"/>
            </w:pPr>
            <w:r>
              <w:t>P0 before accepting reconciled exports</w:t>
            </w:r>
          </w:p>
        </w:tc>
        <w:tc>
          <w:tcPr>
            <w:tcW w:w="4100" w:type="dxa"/>
            <w:vAlign w:val="center"/>
          </w:tcPr>
          <w:p w14:paraId="10F8A76A" w14:textId="77777777" w:rsidR="00216A74" w:rsidRDefault="00000000">
            <w:pPr>
              <w:spacing w:after="0" w:line="240" w:lineRule="auto"/>
            </w:pPr>
            <w:r>
              <w:t>Define exact numeric representation and safe text export policy</w:t>
            </w:r>
          </w:p>
        </w:tc>
        <w:tc>
          <w:tcPr>
            <w:tcW w:w="4068" w:type="dxa"/>
            <w:vAlign w:val="center"/>
          </w:tcPr>
          <w:p w14:paraId="2E3B4C13" w14:textId="77777777" w:rsidR="00216A74" w:rsidRDefault="00000000">
            <w:pPr>
              <w:spacing w:after="0" w:line="240" w:lineRule="auto"/>
            </w:pPr>
            <w:r>
              <w:t>Business-approved decimal/rounding cases and formula-like text stays literal</w:t>
            </w:r>
          </w:p>
        </w:tc>
      </w:tr>
      <w:tr w:rsidR="00216A74" w14:paraId="3056DC75" w14:textId="77777777" w:rsidTr="00216A74">
        <w:trPr>
          <w:cantSplit/>
        </w:trPr>
        <w:tc>
          <w:tcPr>
            <w:tcW w:w="1750" w:type="dxa"/>
            <w:vAlign w:val="center"/>
          </w:tcPr>
          <w:p w14:paraId="0A0DD68E" w14:textId="77777777" w:rsidR="00216A74" w:rsidRDefault="00000000">
            <w:pPr>
              <w:spacing w:after="0" w:line="240" w:lineRule="auto"/>
            </w:pPr>
            <w:r>
              <w:t>P0 before live release</w:t>
            </w:r>
          </w:p>
        </w:tc>
        <w:tc>
          <w:tcPr>
            <w:tcW w:w="4100" w:type="dxa"/>
            <w:vAlign w:val="center"/>
          </w:tcPr>
          <w:p w14:paraId="4FECBE88" w14:textId="77777777" w:rsidR="00216A74" w:rsidRDefault="00000000">
            <w:pPr>
              <w:spacing w:after="0" w:line="240" w:lineRule="auto"/>
            </w:pPr>
            <w:r>
              <w:t>Validate every enabled report, Fabric grants, known periods and MVD</w:t>
            </w:r>
          </w:p>
        </w:tc>
        <w:tc>
          <w:tcPr>
            <w:tcW w:w="4068" w:type="dxa"/>
            <w:vAlign w:val="center"/>
          </w:tcPr>
          <w:p w14:paraId="4856430B" w14:textId="77777777" w:rsidR="00216A74" w:rsidRDefault="00000000">
            <w:pPr>
              <w:spacing w:after="0" w:line="240" w:lineRule="auto"/>
            </w:pPr>
            <w:r>
              <w:t>Signed reconciliation record with scope, rule version and hashes</w:t>
            </w:r>
          </w:p>
        </w:tc>
      </w:tr>
      <w:tr w:rsidR="00216A74" w14:paraId="4E88E615" w14:textId="77777777" w:rsidTr="00216A74">
        <w:trPr>
          <w:cantSplit/>
        </w:trPr>
        <w:tc>
          <w:tcPr>
            <w:tcW w:w="1750" w:type="dxa"/>
            <w:vAlign w:val="center"/>
          </w:tcPr>
          <w:p w14:paraId="0F5437B8" w14:textId="77777777" w:rsidR="00216A74" w:rsidRDefault="00000000">
            <w:pPr>
              <w:spacing w:after="0" w:line="240" w:lineRule="auto"/>
            </w:pPr>
            <w:r>
              <w:t>P0 before shared remote access</w:t>
            </w:r>
          </w:p>
        </w:tc>
        <w:tc>
          <w:tcPr>
            <w:tcW w:w="4100" w:type="dxa"/>
            <w:vAlign w:val="center"/>
          </w:tcPr>
          <w:p w14:paraId="2CEA3EB3" w14:textId="77777777" w:rsidR="00216A74" w:rsidRDefault="00000000">
            <w:pPr>
              <w:spacing w:after="0" w:line="240" w:lineRule="auto"/>
            </w:pPr>
            <w:r>
              <w:t>Choose transport/client topology; implement inbound auth and result/tool authorization</w:t>
            </w:r>
          </w:p>
        </w:tc>
        <w:tc>
          <w:tcPr>
            <w:tcW w:w="4068" w:type="dxa"/>
            <w:vAlign w:val="center"/>
          </w:tcPr>
          <w:p w14:paraId="31741CFD" w14:textId="77777777" w:rsidR="00216A74" w:rsidRDefault="00000000">
            <w:pPr>
              <w:spacing w:after="0" w:line="240" w:lineRule="auto"/>
            </w:pPr>
            <w:r>
              <w:t>Denied cross-user query_id/export access and successful intended-client connection</w:t>
            </w:r>
          </w:p>
        </w:tc>
      </w:tr>
      <w:tr w:rsidR="00216A74" w14:paraId="5789C3D9" w14:textId="77777777" w:rsidTr="00216A74">
        <w:trPr>
          <w:cantSplit/>
        </w:trPr>
        <w:tc>
          <w:tcPr>
            <w:tcW w:w="1750" w:type="dxa"/>
            <w:vAlign w:val="center"/>
          </w:tcPr>
          <w:p w14:paraId="74EF9B1A" w14:textId="77777777" w:rsidR="00216A74" w:rsidRDefault="00000000">
            <w:pPr>
              <w:spacing w:after="0" w:line="240" w:lineRule="auto"/>
            </w:pPr>
            <w:r>
              <w:t>P0 before shared remote access</w:t>
            </w:r>
          </w:p>
        </w:tc>
        <w:tc>
          <w:tcPr>
            <w:tcW w:w="4100" w:type="dxa"/>
            <w:vAlign w:val="center"/>
          </w:tcPr>
          <w:p w14:paraId="271E2EBB" w14:textId="77777777" w:rsidR="00216A74" w:rsidRDefault="00000000">
            <w:pPr>
              <w:spacing w:after="0" w:line="240" w:lineRule="auto"/>
            </w:pPr>
            <w:r>
              <w:t>Provide private persistent storage and authenticated export delivery</w:t>
            </w:r>
          </w:p>
        </w:tc>
        <w:tc>
          <w:tcPr>
            <w:tcW w:w="4068" w:type="dxa"/>
            <w:vAlign w:val="center"/>
          </w:tcPr>
          <w:p w14:paraId="4BF38031" w14:textId="77777777" w:rsidR="00216A74" w:rsidRDefault="00000000">
            <w:pPr>
              <w:spacing w:after="0" w:line="240" w:lineRule="auto"/>
            </w:pPr>
            <w:r>
              <w:t>Correct owner can download; unauthorized or expired access fails</w:t>
            </w:r>
          </w:p>
        </w:tc>
      </w:tr>
      <w:tr w:rsidR="00216A74" w14:paraId="2F63C041" w14:textId="77777777" w:rsidTr="00216A74">
        <w:trPr>
          <w:cantSplit/>
        </w:trPr>
        <w:tc>
          <w:tcPr>
            <w:tcW w:w="1750" w:type="dxa"/>
            <w:vAlign w:val="center"/>
          </w:tcPr>
          <w:p w14:paraId="5B2B32D3" w14:textId="77777777" w:rsidR="00216A74" w:rsidRDefault="00000000">
            <w:pPr>
              <w:spacing w:after="0" w:line="240" w:lineRule="auto"/>
            </w:pPr>
            <w:r>
              <w:t>P1 operational hardening</w:t>
            </w:r>
          </w:p>
        </w:tc>
        <w:tc>
          <w:tcPr>
            <w:tcW w:w="4100" w:type="dxa"/>
            <w:vAlign w:val="center"/>
          </w:tcPr>
          <w:p w14:paraId="23499E13" w14:textId="77777777" w:rsidR="00216A74" w:rsidRDefault="00000000">
            <w:pPr>
              <w:spacing w:after="0" w:line="240" w:lineRule="auto"/>
            </w:pPr>
            <w:r>
              <w:t>Add dependency lock/build pipeline, deployment manifest, secret rotation and rollback automation</w:t>
            </w:r>
          </w:p>
        </w:tc>
        <w:tc>
          <w:tcPr>
            <w:tcW w:w="4068" w:type="dxa"/>
            <w:vAlign w:val="center"/>
          </w:tcPr>
          <w:p w14:paraId="5A41F513" w14:textId="77777777" w:rsidR="00216A74" w:rsidRDefault="00000000">
            <w:pPr>
              <w:spacing w:after="0" w:line="240" w:lineRule="auto"/>
            </w:pPr>
            <w:r>
              <w:t>Reproducible build, tested upgrade/rollback and credential rotation</w:t>
            </w:r>
          </w:p>
        </w:tc>
      </w:tr>
      <w:tr w:rsidR="00216A74" w14:paraId="67B7FD6F" w14:textId="77777777" w:rsidTr="00216A74">
        <w:trPr>
          <w:cantSplit/>
        </w:trPr>
        <w:tc>
          <w:tcPr>
            <w:tcW w:w="1750" w:type="dxa"/>
            <w:vAlign w:val="center"/>
          </w:tcPr>
          <w:p w14:paraId="20D35C1A" w14:textId="77777777" w:rsidR="00216A74" w:rsidRDefault="00000000">
            <w:pPr>
              <w:spacing w:after="0" w:line="240" w:lineRule="auto"/>
            </w:pPr>
            <w:r>
              <w:t>P1 reliability</w:t>
            </w:r>
          </w:p>
        </w:tc>
        <w:tc>
          <w:tcPr>
            <w:tcW w:w="4100" w:type="dxa"/>
            <w:vAlign w:val="center"/>
          </w:tcPr>
          <w:p w14:paraId="678106CB" w14:textId="77777777" w:rsidR="00216A74" w:rsidRDefault="00000000">
            <w:pPr>
              <w:spacing w:after="0" w:line="240" w:lineRule="auto"/>
            </w:pPr>
            <w:r>
              <w:t>Introduce concurrency limits, reliable deadlines/cancellation, coordinated store lifecycle and retention</w:t>
            </w:r>
          </w:p>
        </w:tc>
        <w:tc>
          <w:tcPr>
            <w:tcW w:w="4068" w:type="dxa"/>
            <w:vAlign w:val="center"/>
          </w:tcPr>
          <w:p w14:paraId="5BEE802C" w14:textId="77777777" w:rsidR="00216A74" w:rsidRDefault="00000000">
            <w:pPr>
              <w:spacing w:after="0" w:line="240" w:lineRule="auto"/>
            </w:pPr>
            <w:r>
              <w:t>Load, disconnect, timeout, disk-full and cleanup-race tests</w:t>
            </w:r>
          </w:p>
        </w:tc>
      </w:tr>
      <w:tr w:rsidR="00216A74" w14:paraId="3F0F0727" w14:textId="77777777" w:rsidTr="00216A74">
        <w:trPr>
          <w:cantSplit/>
        </w:trPr>
        <w:tc>
          <w:tcPr>
            <w:tcW w:w="1750" w:type="dxa"/>
            <w:vAlign w:val="center"/>
          </w:tcPr>
          <w:p w14:paraId="18828948" w14:textId="77777777" w:rsidR="00216A74" w:rsidRDefault="00000000">
            <w:pPr>
              <w:spacing w:after="0" w:line="240" w:lineRule="auto"/>
            </w:pPr>
            <w:r>
              <w:t>P1 supportability</w:t>
            </w:r>
          </w:p>
        </w:tc>
        <w:tc>
          <w:tcPr>
            <w:tcW w:w="4100" w:type="dxa"/>
            <w:vAlign w:val="center"/>
          </w:tcPr>
          <w:p w14:paraId="62D94F98" w14:textId="77777777" w:rsidR="00216A74" w:rsidRDefault="00000000">
            <w:pPr>
              <w:spacing w:after="0" w:line="240" w:lineRule="auto"/>
            </w:pPr>
            <w:r>
              <w:t>Structured audit logs, correlation, per-user attribution, metrics and readiness probes</w:t>
            </w:r>
          </w:p>
        </w:tc>
        <w:tc>
          <w:tcPr>
            <w:tcW w:w="4068" w:type="dxa"/>
            <w:vAlign w:val="center"/>
          </w:tcPr>
          <w:p w14:paraId="45CF5C26" w14:textId="77777777" w:rsidR="00216A74" w:rsidRDefault="00000000">
            <w:pPr>
              <w:spacing w:after="0" w:line="240" w:lineRule="auto"/>
            </w:pPr>
            <w:r>
              <w:t>Useful alerts and an incident rehearsal without secret leakage</w:t>
            </w:r>
          </w:p>
        </w:tc>
      </w:tr>
      <w:tr w:rsidR="00216A74" w14:paraId="3C5E04CA" w14:textId="77777777" w:rsidTr="00216A74">
        <w:trPr>
          <w:cantSplit/>
        </w:trPr>
        <w:tc>
          <w:tcPr>
            <w:tcW w:w="1750" w:type="dxa"/>
            <w:vAlign w:val="center"/>
          </w:tcPr>
          <w:p w14:paraId="3E924BD8" w14:textId="77777777" w:rsidR="00216A74" w:rsidRDefault="00000000">
            <w:pPr>
              <w:spacing w:after="0" w:line="240" w:lineRule="auto"/>
            </w:pPr>
            <w:r>
              <w:t>P2 scale and usability</w:t>
            </w:r>
          </w:p>
        </w:tc>
        <w:tc>
          <w:tcPr>
            <w:tcW w:w="4100" w:type="dxa"/>
            <w:vAlign w:val="center"/>
          </w:tcPr>
          <w:p w14:paraId="0D746DCC" w14:textId="77777777" w:rsidR="00216A74" w:rsidRDefault="00000000">
            <w:pPr>
              <w:spacing w:after="0" w:line="240" w:lineRule="auto"/>
            </w:pPr>
            <w:r>
              <w:t>Durable jobs, object storage, authorized downloads and efficient indexed paging</w:t>
            </w:r>
          </w:p>
        </w:tc>
        <w:tc>
          <w:tcPr>
            <w:tcW w:w="4068" w:type="dxa"/>
            <w:vAlign w:val="center"/>
          </w:tcPr>
          <w:p w14:paraId="46A4D3CC" w14:textId="77777777" w:rsidR="00216A74" w:rsidRDefault="00000000">
            <w:pPr>
              <w:spacing w:after="0" w:line="240" w:lineRule="auto"/>
            </w:pPr>
            <w:r>
              <w:t>Measured improvements under representative workloads</w:t>
            </w:r>
          </w:p>
        </w:tc>
      </w:tr>
      <w:tr w:rsidR="00216A74" w14:paraId="7DE28B57" w14:textId="77777777" w:rsidTr="00216A74">
        <w:trPr>
          <w:cantSplit/>
        </w:trPr>
        <w:tc>
          <w:tcPr>
            <w:tcW w:w="1750" w:type="dxa"/>
            <w:vAlign w:val="center"/>
          </w:tcPr>
          <w:p w14:paraId="7DEA7E63" w14:textId="77777777" w:rsidR="00216A74" w:rsidRDefault="00000000">
            <w:pPr>
              <w:spacing w:after="0" w:line="240" w:lineRule="auto"/>
            </w:pPr>
            <w:r>
              <w:t>P2 extensibility</w:t>
            </w:r>
          </w:p>
        </w:tc>
        <w:tc>
          <w:tcPr>
            <w:tcW w:w="4100" w:type="dxa"/>
            <w:vAlign w:val="center"/>
          </w:tcPr>
          <w:p w14:paraId="27FFA755" w14:textId="77777777" w:rsidR="00216A74" w:rsidRDefault="00000000">
            <w:pPr>
              <w:spacing w:after="0" w:line="240" w:lineRule="auto"/>
            </w:pPr>
            <w:r>
              <w:t>Report registry/schema checks and tested identity/store abstractions</w:t>
            </w:r>
          </w:p>
        </w:tc>
        <w:tc>
          <w:tcPr>
            <w:tcW w:w="4068" w:type="dxa"/>
            <w:vAlign w:val="center"/>
          </w:tcPr>
          <w:p w14:paraId="15C33C07" w14:textId="77777777" w:rsidR="00216A74" w:rsidRDefault="00000000">
            <w:pPr>
              <w:spacing w:after="0" w:line="240" w:lineRule="auto"/>
            </w:pPr>
            <w:r>
              <w:t>New report/target added through a documented contract</w:t>
            </w:r>
          </w:p>
        </w:tc>
      </w:tr>
    </w:tbl>
    <w:p w14:paraId="77088EA6" w14:textId="77777777" w:rsidR="00216A74" w:rsidRDefault="00216A74">
      <w:pPr>
        <w:spacing w:after="70" w:line="60" w:lineRule="exact"/>
      </w:pPr>
    </w:p>
    <w:p w14:paraId="1E5574DC" w14:textId="77777777" w:rsidR="00216A74" w:rsidRDefault="00000000">
      <w:pPr>
        <w:pStyle w:val="Heading2"/>
      </w:pPr>
      <w:bookmarkStart w:id="53" w:name="section_153"/>
      <w:r>
        <w:t>Suggested delivery sequence</w:t>
      </w:r>
      <w:bookmarkEnd w:id="53"/>
    </w:p>
    <w:p w14:paraId="4F70EDD1" w14:textId="77777777" w:rsidR="00216A74" w:rsidRDefault="00000000">
      <w:r>
        <w:t>First stabilize local setup and correctness with a small live acceptance dataset. Next select a hosting pattern and publish the dependency/configuration contract. For shared hosting, implement identity and result ownership before onboarding users. Add observability, quotas, controlled file delivery and recovery procedures before scaling. Performance work should follow measured bottlenecks rather than an assumed need for replicas.</w:t>
      </w:r>
    </w:p>
    <w:p w14:paraId="3A605939" w14:textId="77777777" w:rsidR="00216A74" w:rsidRDefault="00000000">
      <w:r>
        <w:t>Prefer tests of cross-user access, exact values, report reconciliation and process failure over tests that merely mirror functions. Preserve BUSINESS_RULE_VERSION in responses/exports and ensure a release record can explain which calculation and source scope produced a result.</w:t>
      </w:r>
    </w:p>
    <w:p w14:paraId="60FD81C6" w14:textId="6F9CAB5D" w:rsidR="00216A74" w:rsidRDefault="00000000">
      <w:r>
        <w:t>vel ownership, reconciliation, or operational readiness automatically.</w:t>
      </w:r>
    </w:p>
    <w:sectPr w:rsidR="00216A74" w:rsidSect="00795015">
      <w:headerReference w:type="even" r:id="rId18"/>
      <w:headerReference w:type="default" r:id="rId19"/>
      <w:footerReference w:type="even" r:id="rId20"/>
      <w:footerReference w:type="default" r:id="rId21"/>
      <w:headerReference w:type="first" r:id="rId22"/>
      <w:footerReference w:type="first" r:id="rId23"/>
      <w:pgSz w:w="11906" w:h="16838" w:code="9"/>
      <w:pgMar w:top="1440" w:right="994" w:bottom="1282" w:left="994" w:header="1022" w:footer="49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664DA" w14:textId="77777777" w:rsidR="00332D1F" w:rsidRDefault="00332D1F" w:rsidP="00785FBA">
      <w:r>
        <w:separator/>
      </w:r>
    </w:p>
  </w:endnote>
  <w:endnote w:type="continuationSeparator" w:id="0">
    <w:p w14:paraId="49E40626" w14:textId="77777777" w:rsidR="00332D1F" w:rsidRDefault="00332D1F" w:rsidP="00785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EC9C" w14:textId="77777777" w:rsidR="006E5E1D" w:rsidRDefault="006E5E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9CA39" w14:textId="77777777" w:rsidR="00A417ED" w:rsidRPr="002038B5" w:rsidRDefault="000D5FF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16096" behindDoc="1" locked="0" layoutInCell="1" allowOverlap="1" wp14:anchorId="00A77389" wp14:editId="330804B8">
          <wp:simplePos x="0" y="0"/>
          <wp:positionH relativeFrom="column">
            <wp:posOffset>6107430</wp:posOffset>
          </wp:positionH>
          <wp:positionV relativeFrom="paragraph">
            <wp:posOffset>223520</wp:posOffset>
          </wp:positionV>
          <wp:extent cx="822325" cy="208280"/>
          <wp:effectExtent l="0" t="0" r="0" b="1270"/>
          <wp:wrapNone/>
          <wp:docPr id="18"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13024" behindDoc="0" locked="0" layoutInCell="1" allowOverlap="1" wp14:anchorId="55A9D84A" wp14:editId="6FDB853B">
              <wp:simplePos x="0" y="0"/>
              <wp:positionH relativeFrom="column">
                <wp:posOffset>6177280</wp:posOffset>
              </wp:positionH>
              <wp:positionV relativeFrom="paragraph">
                <wp:posOffset>234950</wp:posOffset>
              </wp:positionV>
              <wp:extent cx="304800" cy="182880"/>
              <wp:effectExtent l="0" t="0" r="0" b="7620"/>
              <wp:wrapNone/>
              <wp:docPr id="20" name="Text Box 20"/>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1166775891"/>
                            <w:docPartObj>
                              <w:docPartGallery w:val="Page Numbers (Bottom of Page)"/>
                              <w:docPartUnique/>
                            </w:docPartObj>
                          </w:sdtPr>
                          <w:sdtEndPr>
                            <w:rPr>
                              <w:noProof/>
                            </w:rPr>
                          </w:sdtEndPr>
                          <w:sdtContent>
                            <w:p w14:paraId="05127CE3"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314DCB5C" w14:textId="77777777" w:rsidR="00312E03" w:rsidRPr="003A4B7D" w:rsidRDefault="00312E03"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5A9D84A" id="_x0000_t202" coordsize="21600,21600" o:spt="202" path="m,l,21600r21600,l21600,xe">
              <v:stroke joinstyle="miter"/>
              <v:path gradientshapeok="t" o:connecttype="rect"/>
            </v:shapetype>
            <v:shape id="Text Box 20" o:spid="_x0000_s1027" type="#_x0000_t202" style="position:absolute;margin-left:486.4pt;margin-top:18.5pt;width:24pt;height:14.4pt;z-index:25171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" filled="f" stroked="f" strokeweight=".5pt">
              <v:textbox>
                <w:txbxContent>
                  <w:sdt>
                    <w:sdtPr>
                      <w:rPr>
                        <w:color w:val="FFFFFF" w:themeColor="background1"/>
                        <w:sz w:val="14"/>
                        <w:szCs w:val="14"/>
                      </w:rPr>
                      <w:id w:val="-1166775891"/>
                      <w:docPartObj>
                        <w:docPartGallery w:val="Page Numbers (Bottom of Page)"/>
                        <w:docPartUnique/>
                      </w:docPartObj>
                    </w:sdtPr>
                    <w:sdtEndPr>
                      <w:rPr>
                        <w:noProof/>
                      </w:rPr>
                    </w:sdtEndPr>
                    <w:sdtContent>
                      <w:p w14:paraId="21EEA355" w14:textId="77777777" w:rsidR="00312E03" w:rsidRPr="003A4B7D" w:rsidRDefault="00312E03"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5AFCB630" w14:textId="77777777" w:rsidR="00312E03" w:rsidRPr="003A4B7D" w:rsidRDefault="00312E03"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5"/>
      <w:gridCol w:w="2732"/>
    </w:tblGrid>
    <w:tr w:rsidR="00A417ED" w14:paraId="452F1374"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3FAFE558" w14:textId="77777777" w:rsidR="00A417ED" w:rsidRPr="00A417ED" w:rsidRDefault="00A417ED"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59FE2587" w14:textId="77777777" w:rsidR="00A417ED" w:rsidRPr="00A417ED" w:rsidRDefault="00A417ED" w:rsidP="00A417ED">
          <w:pPr>
            <w:pStyle w:val="Footer"/>
            <w:jc w:val="center"/>
            <w:rPr>
              <w:b w:val="0"/>
              <w:bCs/>
              <w:sz w:val="16"/>
              <w:szCs w:val="16"/>
            </w:rPr>
          </w:pPr>
          <w:r w:rsidRPr="00A417ED">
            <w:rPr>
              <w:b w:val="0"/>
              <w:bCs/>
              <w:sz w:val="16"/>
              <w:szCs w:val="16"/>
            </w:rPr>
            <w:t>Version 1.0</w:t>
          </w:r>
        </w:p>
      </w:tc>
      <w:tc>
        <w:tcPr>
          <w:tcW w:w="2742" w:type="dxa"/>
          <w:tcBorders>
            <w:bottom w:val="none" w:sz="0" w:space="0" w:color="auto"/>
          </w:tcBorders>
          <w:shd w:val="clear" w:color="auto" w:fill="FFFFFF" w:themeFill="background1"/>
          <w:tcMar>
            <w:left w:w="0" w:type="dxa"/>
            <w:right w:w="0" w:type="dxa"/>
          </w:tcMar>
        </w:tcPr>
        <w:p w14:paraId="05F28D9A" w14:textId="77777777" w:rsidR="00A417ED" w:rsidRPr="00A417ED" w:rsidRDefault="00A417ED" w:rsidP="00A417ED">
          <w:pPr>
            <w:pStyle w:val="Footer"/>
            <w:jc w:val="right"/>
            <w:rPr>
              <w:b w:val="0"/>
              <w:bCs/>
              <w:sz w:val="16"/>
              <w:szCs w:val="16"/>
            </w:rPr>
          </w:pPr>
          <w:r w:rsidRPr="00A417ED">
            <w:rPr>
              <w:b w:val="0"/>
              <w:bCs/>
              <w:sz w:val="16"/>
              <w:szCs w:val="16"/>
            </w:rPr>
            <w:t>October 2026</w:t>
          </w:r>
        </w:p>
      </w:tc>
    </w:tr>
  </w:tbl>
  <w:p w14:paraId="3A0A200F" w14:textId="77777777" w:rsidR="00312E03" w:rsidRPr="002038B5" w:rsidRDefault="00312E03" w:rsidP="00233EF0">
    <w:pPr>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D0B39" w14:textId="77777777" w:rsidR="007C0F56" w:rsidRDefault="007C0F56" w:rsidP="00424758">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90CCA" w14:textId="77777777" w:rsidR="00EB74F2" w:rsidRDefault="00EB74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412E" w14:textId="77777777" w:rsidR="00795015" w:rsidRPr="002038B5" w:rsidRDefault="00795015" w:rsidP="00DA194F">
    <w:pPr>
      <w:pStyle w:val="Footer"/>
      <w:tabs>
        <w:tab w:val="clear" w:pos="4513"/>
        <w:tab w:val="clear" w:pos="9026"/>
        <w:tab w:val="right" w:pos="9720"/>
      </w:tabs>
      <w:spacing w:before="240"/>
      <w:rPr>
        <w:noProof/>
        <w:sz w:val="16"/>
        <w:szCs w:val="16"/>
      </w:rPr>
    </w:pPr>
    <w:r>
      <w:rPr>
        <w:noProof/>
        <w:sz w:val="16"/>
        <w:szCs w:val="16"/>
      </w:rPr>
      <w:drawing>
        <wp:anchor distT="0" distB="0" distL="114300" distR="114300" simplePos="0" relativeHeight="251721216" behindDoc="1" locked="0" layoutInCell="1" allowOverlap="1" wp14:anchorId="4D0300BF" wp14:editId="0740708A">
          <wp:simplePos x="0" y="0"/>
          <wp:positionH relativeFrom="column">
            <wp:posOffset>6107430</wp:posOffset>
          </wp:positionH>
          <wp:positionV relativeFrom="paragraph">
            <wp:posOffset>223520</wp:posOffset>
          </wp:positionV>
          <wp:extent cx="822325" cy="208280"/>
          <wp:effectExtent l="0" t="0" r="0" b="127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6"/>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22325" cy="208280"/>
                  </a:xfrm>
                  <a:prstGeom prst="rect">
                    <a:avLst/>
                  </a:prstGeom>
                </pic:spPr>
              </pic:pic>
            </a:graphicData>
          </a:graphic>
        </wp:anchor>
      </w:drawing>
    </w:r>
    <w:r>
      <w:rPr>
        <w:noProof/>
        <w:sz w:val="16"/>
        <w:szCs w:val="16"/>
      </w:rPr>
      <mc:AlternateContent>
        <mc:Choice Requires="wps">
          <w:drawing>
            <wp:anchor distT="0" distB="0" distL="114300" distR="114300" simplePos="0" relativeHeight="251720192" behindDoc="0" locked="0" layoutInCell="1" allowOverlap="1" wp14:anchorId="4E2A06BE" wp14:editId="3D519219">
              <wp:simplePos x="0" y="0"/>
              <wp:positionH relativeFrom="column">
                <wp:posOffset>6177280</wp:posOffset>
              </wp:positionH>
              <wp:positionV relativeFrom="paragraph">
                <wp:posOffset>234950</wp:posOffset>
              </wp:positionV>
              <wp:extent cx="304800" cy="1828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04800" cy="182880"/>
                      </a:xfrm>
                      <a:prstGeom prst="rect">
                        <a:avLst/>
                      </a:prstGeom>
                      <a:noFill/>
                      <a:ln w="6350">
                        <a:noFill/>
                      </a:ln>
                    </wps:spPr>
                    <wps:txbx>
                      <w:txbxContent>
                        <w:sdt>
                          <w:sdtPr>
                            <w:rPr>
                              <w:color w:val="FFFFFF" w:themeColor="background1"/>
                              <w:sz w:val="14"/>
                              <w:szCs w:val="14"/>
                            </w:rPr>
                            <w:id w:val="629826396"/>
                            <w:docPartObj>
                              <w:docPartGallery w:val="Page Numbers (Bottom of Page)"/>
                              <w:docPartUnique/>
                            </w:docPartObj>
                          </w:sdtPr>
                          <w:sdtEndPr>
                            <w:rPr>
                              <w:noProof/>
                            </w:rPr>
                          </w:sdtEndPr>
                          <w:sdtContent>
                            <w:p w14:paraId="00964547"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1FEC5B62" w14:textId="77777777" w:rsidR="00795015" w:rsidRPr="003A4B7D" w:rsidRDefault="00795015" w:rsidP="00312E03">
                          <w:pPr>
                            <w:pStyle w:val="Footer"/>
                            <w:jc w:val="center"/>
                            <w:rPr>
                              <w:color w:val="FFFFFF" w:themeColor="background1"/>
                              <w:sz w:val="10"/>
                              <w:szCs w:val="10"/>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E2A06BE" id="_x0000_t202" coordsize="21600,21600" o:spt="202" path="m,l,21600r21600,l21600,xe">
              <v:stroke joinstyle="miter"/>
              <v:path gradientshapeok="t" o:connecttype="rect"/>
            </v:shapetype>
            <v:shape id="Text Box 1" o:spid="_x0000_s1028" type="#_x0000_t202" style="position:absolute;margin-left:486.4pt;margin-top:18.5pt;width:24pt;height:14.4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" filled="f" stroked="f" strokeweight=".5pt">
              <v:textbox>
                <w:txbxContent>
                  <w:sdt>
                    <w:sdtPr>
                      <w:rPr>
                        <w:color w:val="FFFFFF" w:themeColor="background1"/>
                        <w:sz w:val="14"/>
                        <w:szCs w:val="14"/>
                      </w:rPr>
                      <w:id w:val="629826396"/>
                      <w:docPartObj>
                        <w:docPartGallery w:val="Page Numbers (Bottom of Page)"/>
                        <w:docPartUnique/>
                      </w:docPartObj>
                    </w:sdtPr>
                    <w:sdtEndPr>
                      <w:rPr>
                        <w:noProof/>
                      </w:rPr>
                    </w:sdtEndPr>
                    <w:sdtContent>
                      <w:p w14:paraId="3C1D08AD" w14:textId="77777777" w:rsidR="00795015" w:rsidRPr="003A4B7D" w:rsidRDefault="00795015" w:rsidP="00312E03">
                        <w:pPr>
                          <w:pStyle w:val="Footer"/>
                          <w:jc w:val="center"/>
                          <w:rPr>
                            <w:color w:val="FFFFFF" w:themeColor="background1"/>
                            <w:sz w:val="14"/>
                            <w:szCs w:val="14"/>
                          </w:rPr>
                        </w:pPr>
                        <w:r w:rsidRPr="003A4B7D">
                          <w:rPr>
                            <w:color w:val="FFFFFF" w:themeColor="background1"/>
                            <w:sz w:val="14"/>
                            <w:szCs w:val="14"/>
                          </w:rPr>
                          <w:fldChar w:fldCharType="begin"/>
                        </w:r>
                        <w:r w:rsidRPr="003A4B7D">
                          <w:rPr>
                            <w:color w:val="FFFFFF" w:themeColor="background1"/>
                            <w:sz w:val="14"/>
                            <w:szCs w:val="14"/>
                          </w:rPr>
                          <w:instrText xml:space="preserve"> PAGE   \* MERGEFORMAT </w:instrText>
                        </w:r>
                        <w:r w:rsidRPr="003A4B7D">
                          <w:rPr>
                            <w:color w:val="FFFFFF" w:themeColor="background1"/>
                            <w:sz w:val="14"/>
                            <w:szCs w:val="14"/>
                          </w:rPr>
                          <w:fldChar w:fldCharType="separate"/>
                        </w:r>
                        <w:r w:rsidRPr="003A4B7D">
                          <w:rPr>
                            <w:color w:val="FFFFFF" w:themeColor="background1"/>
                            <w:sz w:val="14"/>
                            <w:szCs w:val="14"/>
                          </w:rPr>
                          <w:t>1</w:t>
                        </w:r>
                        <w:r w:rsidRPr="003A4B7D">
                          <w:rPr>
                            <w:noProof/>
                            <w:color w:val="FFFFFF" w:themeColor="background1"/>
                            <w:sz w:val="14"/>
                            <w:szCs w:val="14"/>
                          </w:rPr>
                          <w:fldChar w:fldCharType="end"/>
                        </w:r>
                      </w:p>
                    </w:sdtContent>
                  </w:sdt>
                  <w:p w14:paraId="40E2A087" w14:textId="77777777" w:rsidR="00795015" w:rsidRPr="003A4B7D" w:rsidRDefault="00795015" w:rsidP="00312E03">
                    <w:pPr>
                      <w:pStyle w:val="Footer"/>
                      <w:jc w:val="center"/>
                      <w:rPr>
                        <w:color w:val="FFFFFF" w:themeColor="background1"/>
                        <w:sz w:val="10"/>
                        <w:szCs w:val="10"/>
                        <w:lang w:val="en-US"/>
                      </w:rPr>
                    </w:pPr>
                  </w:p>
                </w:txbxContent>
              </v:textbox>
            </v:shape>
          </w:pict>
        </mc:Fallback>
      </mc:AlternateContent>
    </w:r>
  </w:p>
  <w:tbl>
    <w:tblPr>
      <w:tblStyle w:val="Style1"/>
      <w:tblpPr w:leftFromText="181" w:rightFromText="181" w:vertAnchor="text" w:tblpY="1"/>
      <w:tblW w:w="4700" w:type="pct"/>
      <w:tblBorders>
        <w:bottom w:val="none" w:sz="0" w:space="0" w:color="auto"/>
        <w:insideH w:val="none" w:sz="0" w:space="0" w:color="auto"/>
      </w:tblBorders>
      <w:tblLook w:val="04A0" w:firstRow="1" w:lastRow="0" w:firstColumn="1" w:lastColumn="0" w:noHBand="0" w:noVBand="1"/>
    </w:tblPr>
    <w:tblGrid>
      <w:gridCol w:w="3296"/>
      <w:gridCol w:w="3295"/>
      <w:gridCol w:w="2732"/>
    </w:tblGrid>
    <w:tr w:rsidR="00795015" w14:paraId="46B92BC5" w14:textId="77777777" w:rsidTr="000D5FF5">
      <w:trPr>
        <w:cnfStyle w:val="100000000000" w:firstRow="1" w:lastRow="0" w:firstColumn="0" w:lastColumn="0" w:oddVBand="0" w:evenVBand="0" w:oddHBand="0" w:evenHBand="0" w:firstRowFirstColumn="0" w:firstRowLastColumn="0" w:lastRowFirstColumn="0" w:lastRowLastColumn="0"/>
      </w:trPr>
      <w:tc>
        <w:tcPr>
          <w:tcW w:w="3307" w:type="dxa"/>
          <w:tcBorders>
            <w:bottom w:val="none" w:sz="0" w:space="0" w:color="auto"/>
          </w:tcBorders>
          <w:shd w:val="clear" w:color="auto" w:fill="FFFFFF" w:themeFill="background1"/>
          <w:tcMar>
            <w:left w:w="0" w:type="dxa"/>
            <w:right w:w="0" w:type="dxa"/>
          </w:tcMar>
        </w:tcPr>
        <w:p w14:paraId="5D754F1C" w14:textId="77777777" w:rsidR="00795015" w:rsidRPr="00A417ED" w:rsidRDefault="00795015" w:rsidP="00A417ED">
          <w:pPr>
            <w:pStyle w:val="Footer"/>
            <w:rPr>
              <w:b w:val="0"/>
              <w:bCs/>
              <w:sz w:val="16"/>
              <w:szCs w:val="16"/>
            </w:rPr>
          </w:pPr>
          <w:r w:rsidRPr="00A417ED">
            <w:rPr>
              <w:b w:val="0"/>
              <w:bCs/>
              <w:sz w:val="16"/>
              <w:szCs w:val="16"/>
            </w:rPr>
            <w:t>Circulation Limited: Client</w:t>
          </w:r>
        </w:p>
      </w:tc>
      <w:tc>
        <w:tcPr>
          <w:tcW w:w="3307" w:type="dxa"/>
          <w:tcBorders>
            <w:bottom w:val="none" w:sz="0" w:space="0" w:color="auto"/>
          </w:tcBorders>
          <w:shd w:val="clear" w:color="auto" w:fill="FFFFFF" w:themeFill="background1"/>
          <w:tcMar>
            <w:left w:w="0" w:type="dxa"/>
            <w:right w:w="0" w:type="dxa"/>
          </w:tcMar>
        </w:tcPr>
        <w:p w14:paraId="7868D75C" w14:textId="77777777" w:rsidR="00795015" w:rsidRPr="00A417ED" w:rsidRDefault="00795015" w:rsidP="00A417ED">
          <w:pPr>
            <w:pStyle w:val="Footer"/>
            <w:jc w:val="center"/>
            <w:rPr>
              <w:b w:val="0"/>
              <w:bCs/>
              <w:sz w:val="16"/>
              <w:szCs w:val="16"/>
            </w:rPr>
          </w:pPr>
          <w:r w:rsidRPr="00A417ED">
            <w:rPr>
              <w:b w:val="0"/>
              <w:bCs/>
              <w:sz w:val="16"/>
              <w:szCs w:val="16"/>
            </w:rPr>
            <w:t>Version 1.0</w:t>
          </w:r>
        </w:p>
      </w:tc>
      <w:tc>
        <w:tcPr>
          <w:tcW w:w="2742" w:type="dxa"/>
          <w:tcBorders>
            <w:bottom w:val="none" w:sz="0" w:space="0" w:color="auto"/>
          </w:tcBorders>
          <w:shd w:val="clear" w:color="auto" w:fill="FFFFFF" w:themeFill="background1"/>
          <w:tcMar>
            <w:left w:w="0" w:type="dxa"/>
            <w:right w:w="0" w:type="dxa"/>
          </w:tcMar>
        </w:tcPr>
        <w:p w14:paraId="691ADDBB" w14:textId="77777777" w:rsidR="00795015" w:rsidRPr="006E5E1D" w:rsidRDefault="004406CA" w:rsidP="00A417ED">
          <w:pPr>
            <w:pStyle w:val="Footer"/>
            <w:jc w:val="right"/>
            <w:rPr>
              <w:b w:val="0"/>
              <w:bCs/>
              <w:sz w:val="16"/>
              <w:szCs w:val="16"/>
            </w:rPr>
          </w:pPr>
          <w:r w:rsidRPr="006E5E1D">
            <w:rPr>
              <w:bCs/>
              <w:sz w:val="16"/>
              <w:szCs w:val="16"/>
            </w:rPr>
            <w:fldChar w:fldCharType="begin"/>
          </w:r>
          <w:r w:rsidRPr="006E5E1D">
            <w:rPr>
              <w:b w:val="0"/>
              <w:bCs/>
              <w:sz w:val="16"/>
              <w:szCs w:val="16"/>
            </w:rPr>
            <w:instrText xml:space="preserve"> QUOTE "October 2026" </w:instrText>
          </w:r>
          <w:r w:rsidRPr="006E5E1D">
            <w:rPr>
              <w:bCs/>
              <w:sz w:val="16"/>
              <w:szCs w:val="16"/>
            </w:rPr>
            <w:fldChar w:fldCharType="separate"/>
          </w:r>
          <w:r w:rsidR="00707C14" w:rsidRPr="006E5E1D">
            <w:rPr>
              <w:b w:val="0"/>
              <w:bCs/>
              <w:sz w:val="16"/>
              <w:szCs w:val="16"/>
            </w:rPr>
            <w:t>October 2026</w:t>
          </w:r>
          <w:r w:rsidRPr="006E5E1D">
            <w:rPr>
              <w:bCs/>
              <w:sz w:val="16"/>
              <w:szCs w:val="16"/>
            </w:rPr>
            <w:fldChar w:fldCharType="end"/>
          </w:r>
        </w:p>
      </w:tc>
    </w:tr>
  </w:tbl>
  <w:p w14:paraId="48D1006E" w14:textId="77777777" w:rsidR="00795015" w:rsidRPr="002038B5" w:rsidRDefault="00795015" w:rsidP="00233EF0">
    <w:pPr>
      <w:rPr>
        <w:noProof/>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69092" w14:textId="77777777" w:rsidR="00EB74F2" w:rsidRDefault="00EB74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2F7B1" w14:textId="77777777" w:rsidR="00332D1F" w:rsidRDefault="00332D1F" w:rsidP="00785FBA">
      <w:r>
        <w:separator/>
      </w:r>
    </w:p>
  </w:footnote>
  <w:footnote w:type="continuationSeparator" w:id="0">
    <w:p w14:paraId="4CE9AD95" w14:textId="77777777" w:rsidR="00332D1F" w:rsidRDefault="00332D1F" w:rsidP="00785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1BFB" w14:textId="77777777" w:rsidR="006E5E1D" w:rsidRDefault="006E5E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A565" w14:textId="77777777" w:rsidR="006E5E1D" w:rsidRDefault="006E5E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83137" w14:textId="77777777" w:rsidR="000F1FD4" w:rsidRDefault="00A75459" w:rsidP="00785FBA">
    <w:pPr>
      <w:pStyle w:val="Header"/>
    </w:pPr>
    <w:r>
      <w:rPr>
        <w:noProof/>
      </w:rPr>
      <w:drawing>
        <wp:anchor distT="0" distB="0" distL="114300" distR="114300" simplePos="0" relativeHeight="251706879" behindDoc="1" locked="0" layoutInCell="1" allowOverlap="1" wp14:anchorId="539311A2" wp14:editId="4C184E97">
          <wp:simplePos x="0" y="0"/>
          <wp:positionH relativeFrom="column">
            <wp:posOffset>-631190</wp:posOffset>
          </wp:positionH>
          <wp:positionV relativeFrom="paragraph">
            <wp:posOffset>-356870</wp:posOffset>
          </wp:positionV>
          <wp:extent cx="7559549" cy="10688400"/>
          <wp:effectExtent l="0" t="0" r="3810" b="0"/>
          <wp:wrapNone/>
          <wp:docPr id="27" name="Picture 27"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Background patter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549" cy="10688400"/>
                  </a:xfrm>
                  <a:prstGeom prst="rect">
                    <a:avLst/>
                  </a:prstGeom>
                  <a:noFill/>
                  <a:ln>
                    <a:noFill/>
                  </a:ln>
                </pic:spPr>
              </pic:pic>
            </a:graphicData>
          </a:graphic>
          <wp14:sizeRelH relativeFrom="page">
            <wp14:pctWidth>0</wp14:pctWidth>
          </wp14:sizeRelH>
          <wp14:sizeRelV relativeFrom="page">
            <wp14:pctHeight>0</wp14:pctHeight>
          </wp14:sizeRelV>
        </wp:anchor>
      </w:drawing>
    </w:r>
    <w:r w:rsidR="00517C4F">
      <w:rPr>
        <w:noProof/>
      </w:rPr>
      <w:drawing>
        <wp:anchor distT="0" distB="0" distL="114300" distR="114300" simplePos="0" relativeHeight="251707904" behindDoc="1" locked="0" layoutInCell="1" allowOverlap="1" wp14:anchorId="5B8BCF6B" wp14:editId="1DA13089">
          <wp:simplePos x="0" y="0"/>
          <wp:positionH relativeFrom="margin">
            <wp:align>right</wp:align>
          </wp:positionH>
          <wp:positionV relativeFrom="margin">
            <wp:align>top</wp:align>
          </wp:positionV>
          <wp:extent cx="3048294" cy="1016098"/>
          <wp:effectExtent l="0" t="0" r="0" b="0"/>
          <wp:wrapNone/>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3048294" cy="1016098"/>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1CD0" w14:textId="77777777" w:rsidR="00EB74F2" w:rsidRDefault="00EB74F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0F40E" w14:textId="77777777" w:rsidR="00E4779D" w:rsidRPr="00DE4567" w:rsidRDefault="00C351BA" w:rsidP="00DE4567">
    <w:pPr>
      <w:pStyle w:val="Header"/>
    </w:pPr>
    <w:r>
      <w:rPr>
        <w:noProof/>
      </w:rPr>
      <w:drawing>
        <wp:anchor distT="0" distB="0" distL="114300" distR="114300" simplePos="0" relativeHeight="251718144" behindDoc="1" locked="0" layoutInCell="1" allowOverlap="1" wp14:anchorId="4BCFCA7D" wp14:editId="7D980BA0">
          <wp:simplePos x="0" y="0"/>
          <wp:positionH relativeFrom="margin">
            <wp:posOffset>5157470</wp:posOffset>
          </wp:positionH>
          <wp:positionV relativeFrom="margin">
            <wp:posOffset>-530225</wp:posOffset>
          </wp:positionV>
          <wp:extent cx="1143000" cy="384048"/>
          <wp:effectExtent l="0" t="0" r="0" b="0"/>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43000" cy="384048"/>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43F94" w14:textId="77777777" w:rsidR="00EB74F2" w:rsidRDefault="00EB74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702"/>
    <w:multiLevelType w:val="hybridMultilevel"/>
    <w:tmpl w:val="4D4EF92C"/>
    <w:lvl w:ilvl="0" w:tplc="4FEA1BDA">
      <w:start w:val="1"/>
      <w:numFmt w:val="bullet"/>
      <w:lvlText w:val="•"/>
      <w:lvlJc w:val="left"/>
      <w:pPr>
        <w:ind w:left="360" w:hanging="360"/>
      </w:pPr>
      <w:rPr>
        <w:rFonts w:ascii="Arial" w:hAnsi="Arial" w:hint="default"/>
        <w:b w:val="0"/>
        <w:i w:val="0"/>
        <w:caps w:val="0"/>
        <w:strike w:val="0"/>
        <w:dstrike w:val="0"/>
        <w:vanish w:val="0"/>
        <w:color w:val="FF6196" w:themeColor="accent1"/>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2BA39D4"/>
    <w:multiLevelType w:val="hybridMultilevel"/>
    <w:tmpl w:val="7FF43238"/>
    <w:lvl w:ilvl="0" w:tplc="871E20C6">
      <w:start w:val="1"/>
      <w:numFmt w:val="bullet"/>
      <w:lvlText w:val="−"/>
      <w:lvlJc w:val="left"/>
      <w:pPr>
        <w:ind w:left="720" w:hanging="360"/>
      </w:pPr>
      <w:rPr>
        <w:rFonts w:ascii="Arial" w:hAnsi="Arial" w:hint="default"/>
        <w:b w:val="0"/>
        <w:i w:val="0"/>
        <w:color w:val="173845"/>
        <w:sz w:val="24"/>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E132CC9"/>
    <w:multiLevelType w:val="hybridMultilevel"/>
    <w:tmpl w:val="CD8894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2E7EC2"/>
    <w:multiLevelType w:val="hybridMultilevel"/>
    <w:tmpl w:val="52308B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8B698C"/>
    <w:multiLevelType w:val="hybridMultilevel"/>
    <w:tmpl w:val="4700172A"/>
    <w:lvl w:ilvl="0" w:tplc="6F3828FC">
      <w:start w:val="1"/>
      <w:numFmt w:val="bullet"/>
      <w:lvlText w:val=""/>
      <w:lvlJc w:val="left"/>
      <w:pPr>
        <w:ind w:left="1074" w:hanging="360"/>
      </w:pPr>
      <w:rPr>
        <w:rFonts w:ascii="Wingdings" w:hAnsi="Wingdings" w:hint="default"/>
        <w:color w:val="FF6196" w:themeColor="accent1"/>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5" w15:restartNumberingAfterBreak="0">
    <w:nsid w:val="12CC3CD3"/>
    <w:multiLevelType w:val="hybridMultilevel"/>
    <w:tmpl w:val="33C8F0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7D547E"/>
    <w:multiLevelType w:val="hybridMultilevel"/>
    <w:tmpl w:val="ED764B7C"/>
    <w:lvl w:ilvl="0" w:tplc="6B62F2BE">
      <w:start w:val="1"/>
      <w:numFmt w:val="decimal"/>
      <w:pStyle w:val="NumberLis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969081F"/>
    <w:multiLevelType w:val="hybridMultilevel"/>
    <w:tmpl w:val="73A0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CE0590"/>
    <w:multiLevelType w:val="hybridMultilevel"/>
    <w:tmpl w:val="239C6188"/>
    <w:lvl w:ilvl="0" w:tplc="FB48AC58">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CA74F9A"/>
    <w:multiLevelType w:val="hybridMultilevel"/>
    <w:tmpl w:val="3F0ACEA6"/>
    <w:lvl w:ilvl="0" w:tplc="F87EC44E">
      <w:start w:val="1"/>
      <w:numFmt w:val="bullet"/>
      <w:lvlText w:val="•"/>
      <w:lvlJc w:val="left"/>
      <w:pPr>
        <w:ind w:left="360" w:hanging="360"/>
      </w:pPr>
      <w:rPr>
        <w:rFonts w:ascii="Arial" w:hAnsi="Arial" w:hint="default"/>
        <w:b w:val="0"/>
        <w:i w:val="0"/>
        <w:caps w:val="0"/>
        <w:strike w:val="0"/>
        <w:dstrike w:val="0"/>
        <w:vanish w:val="0"/>
        <w:color w:val="173845"/>
        <w:sz w:val="24"/>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32366C39"/>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8D417D"/>
    <w:multiLevelType w:val="hybridMultilevel"/>
    <w:tmpl w:val="F9524BA6"/>
    <w:lvl w:ilvl="0" w:tplc="94E208BA">
      <w:start w:val="1"/>
      <w:numFmt w:val="bullet"/>
      <w:pStyle w:val="Subsubbullet"/>
      <w:lvlText w:val=""/>
      <w:lvlJc w:val="left"/>
      <w:pPr>
        <w:ind w:left="1074" w:hanging="360"/>
      </w:pPr>
      <w:rPr>
        <w:rFonts w:ascii="Wingdings" w:hAnsi="Wingdings" w:hint="default"/>
        <w:color w:val="19105B" w:themeColor="background2"/>
        <w:sz w:val="22"/>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2" w15:restartNumberingAfterBreak="0">
    <w:nsid w:val="3A8B1E91"/>
    <w:multiLevelType w:val="hybridMultilevel"/>
    <w:tmpl w:val="D5B628A0"/>
    <w:lvl w:ilvl="0" w:tplc="DD34C4B6">
      <w:start w:val="1"/>
      <w:numFmt w:val="bullet"/>
      <w:pStyle w:val="ListParagraph"/>
      <w:lvlText w:val=""/>
      <w:lvlJc w:val="left"/>
      <w:pPr>
        <w:ind w:left="720" w:hanging="360"/>
      </w:pPr>
      <w:rPr>
        <w:rFonts w:ascii="Symbol" w:hAnsi="Symbol" w:hint="default"/>
        <w:color w:val="173845"/>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B446F85"/>
    <w:multiLevelType w:val="hybridMultilevel"/>
    <w:tmpl w:val="14BE0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3387C4E"/>
    <w:multiLevelType w:val="hybridMultilevel"/>
    <w:tmpl w:val="082258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4A4192F"/>
    <w:multiLevelType w:val="hybridMultilevel"/>
    <w:tmpl w:val="928C9866"/>
    <w:lvl w:ilvl="0" w:tplc="29503FBC">
      <w:start w:val="1"/>
      <w:numFmt w:val="bullet"/>
      <w:pStyle w:val="SubBullet"/>
      <w:lvlText w:val="−"/>
      <w:lvlJc w:val="left"/>
      <w:pPr>
        <w:ind w:left="720" w:hanging="360"/>
      </w:pPr>
      <w:rPr>
        <w:rFonts w:ascii="Arial" w:hAnsi="Arial" w:hint="default"/>
        <w:b w:val="0"/>
        <w:i w:val="0"/>
        <w:color w:val="19105B" w:themeColor="background2"/>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8F46FD5"/>
    <w:multiLevelType w:val="hybridMultilevel"/>
    <w:tmpl w:val="FFB6957E"/>
    <w:lvl w:ilvl="0" w:tplc="7ABC00FE">
      <w:start w:val="1"/>
      <w:numFmt w:val="bullet"/>
      <w:lvlText w:val=""/>
      <w:lvlJc w:val="left"/>
      <w:pPr>
        <w:ind w:left="1771" w:hanging="360"/>
      </w:pPr>
      <w:rPr>
        <w:rFonts w:ascii="Wingdings" w:hAnsi="Wingdings" w:hint="default"/>
        <w:color w:val="173845"/>
        <w:sz w:val="24"/>
      </w:rPr>
    </w:lvl>
    <w:lvl w:ilvl="1" w:tplc="04090003" w:tentative="1">
      <w:start w:val="1"/>
      <w:numFmt w:val="bullet"/>
      <w:lvlText w:val="o"/>
      <w:lvlJc w:val="left"/>
      <w:pPr>
        <w:ind w:left="3090" w:hanging="360"/>
      </w:pPr>
      <w:rPr>
        <w:rFonts w:ascii="Courier New" w:hAnsi="Courier New" w:cs="Courier New" w:hint="default"/>
      </w:rPr>
    </w:lvl>
    <w:lvl w:ilvl="2" w:tplc="04090005" w:tentative="1">
      <w:start w:val="1"/>
      <w:numFmt w:val="bullet"/>
      <w:lvlText w:val=""/>
      <w:lvlJc w:val="left"/>
      <w:pPr>
        <w:ind w:left="3810" w:hanging="360"/>
      </w:pPr>
      <w:rPr>
        <w:rFonts w:ascii="Wingdings" w:hAnsi="Wingdings" w:hint="default"/>
      </w:rPr>
    </w:lvl>
    <w:lvl w:ilvl="3" w:tplc="04090001" w:tentative="1">
      <w:start w:val="1"/>
      <w:numFmt w:val="bullet"/>
      <w:lvlText w:val=""/>
      <w:lvlJc w:val="left"/>
      <w:pPr>
        <w:ind w:left="4530" w:hanging="360"/>
      </w:pPr>
      <w:rPr>
        <w:rFonts w:ascii="Symbol" w:hAnsi="Symbol" w:hint="default"/>
      </w:rPr>
    </w:lvl>
    <w:lvl w:ilvl="4" w:tplc="04090003" w:tentative="1">
      <w:start w:val="1"/>
      <w:numFmt w:val="bullet"/>
      <w:lvlText w:val="o"/>
      <w:lvlJc w:val="left"/>
      <w:pPr>
        <w:ind w:left="5250" w:hanging="360"/>
      </w:pPr>
      <w:rPr>
        <w:rFonts w:ascii="Courier New" w:hAnsi="Courier New" w:cs="Courier New" w:hint="default"/>
      </w:rPr>
    </w:lvl>
    <w:lvl w:ilvl="5" w:tplc="04090005" w:tentative="1">
      <w:start w:val="1"/>
      <w:numFmt w:val="bullet"/>
      <w:lvlText w:val=""/>
      <w:lvlJc w:val="left"/>
      <w:pPr>
        <w:ind w:left="5970" w:hanging="360"/>
      </w:pPr>
      <w:rPr>
        <w:rFonts w:ascii="Wingdings" w:hAnsi="Wingdings" w:hint="default"/>
      </w:rPr>
    </w:lvl>
    <w:lvl w:ilvl="6" w:tplc="04090001" w:tentative="1">
      <w:start w:val="1"/>
      <w:numFmt w:val="bullet"/>
      <w:lvlText w:val=""/>
      <w:lvlJc w:val="left"/>
      <w:pPr>
        <w:ind w:left="6690" w:hanging="360"/>
      </w:pPr>
      <w:rPr>
        <w:rFonts w:ascii="Symbol" w:hAnsi="Symbol" w:hint="default"/>
      </w:rPr>
    </w:lvl>
    <w:lvl w:ilvl="7" w:tplc="04090003" w:tentative="1">
      <w:start w:val="1"/>
      <w:numFmt w:val="bullet"/>
      <w:lvlText w:val="o"/>
      <w:lvlJc w:val="left"/>
      <w:pPr>
        <w:ind w:left="7410" w:hanging="360"/>
      </w:pPr>
      <w:rPr>
        <w:rFonts w:ascii="Courier New" w:hAnsi="Courier New" w:cs="Courier New" w:hint="default"/>
      </w:rPr>
    </w:lvl>
    <w:lvl w:ilvl="8" w:tplc="04090005" w:tentative="1">
      <w:start w:val="1"/>
      <w:numFmt w:val="bullet"/>
      <w:lvlText w:val=""/>
      <w:lvlJc w:val="left"/>
      <w:pPr>
        <w:ind w:left="8130" w:hanging="360"/>
      </w:pPr>
      <w:rPr>
        <w:rFonts w:ascii="Wingdings" w:hAnsi="Wingdings" w:hint="default"/>
      </w:rPr>
    </w:lvl>
  </w:abstractNum>
  <w:abstractNum w:abstractNumId="17" w15:restartNumberingAfterBreak="0">
    <w:nsid w:val="58711DF1"/>
    <w:multiLevelType w:val="hybridMultilevel"/>
    <w:tmpl w:val="A684C106"/>
    <w:lvl w:ilvl="0" w:tplc="44AE33BA">
      <w:start w:val="1"/>
      <w:numFmt w:val="bullet"/>
      <w:lvlText w:val="–"/>
      <w:lvlJc w:val="left"/>
      <w:pPr>
        <w:ind w:left="1440" w:hanging="360"/>
      </w:pPr>
      <w:rPr>
        <w:rFonts w:ascii="Arial" w:hAnsi="Arial" w:hint="default"/>
        <w:color w:val="173845"/>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5AD0190E"/>
    <w:multiLevelType w:val="hybridMultilevel"/>
    <w:tmpl w:val="3196B9D8"/>
    <w:lvl w:ilvl="0" w:tplc="07E2A5BC">
      <w:start w:val="1"/>
      <w:numFmt w:val="lowerLetter"/>
      <w:pStyle w:val="AlphaBullet"/>
      <w:lvlText w:val="%1."/>
      <w:lvlJc w:val="left"/>
      <w:pPr>
        <w:ind w:left="720" w:hanging="360"/>
      </w:pPr>
      <w:rPr>
        <w:rFonts w:ascii="Arial" w:hAnsi="Arial" w:hint="default"/>
        <w:color w:val="auto"/>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B9C4C21"/>
    <w:multiLevelType w:val="hybridMultilevel"/>
    <w:tmpl w:val="0F381862"/>
    <w:lvl w:ilvl="0" w:tplc="D00CE5D6">
      <w:start w:val="1"/>
      <w:numFmt w:val="bullet"/>
      <w:pStyle w:val="Bullet"/>
      <w:lvlText w:val="•"/>
      <w:lvlJc w:val="left"/>
      <w:pPr>
        <w:ind w:left="360" w:hanging="360"/>
      </w:pPr>
      <w:rPr>
        <w:rFonts w:ascii="Arial" w:hAnsi="Arial" w:hint="default"/>
        <w:b w:val="0"/>
        <w:i w:val="0"/>
        <w:caps w:val="0"/>
        <w:strike w:val="0"/>
        <w:dstrike w:val="0"/>
        <w:vanish w:val="0"/>
        <w:color w:val="19105B" w:themeColor="background2"/>
        <w:sz w:val="22"/>
        <w:vertAlign w:val="baseline"/>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5E36199F"/>
    <w:multiLevelType w:val="hybridMultilevel"/>
    <w:tmpl w:val="48126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1E2FA1"/>
    <w:multiLevelType w:val="multilevel"/>
    <w:tmpl w:val="E60AB5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191F58"/>
    <w:multiLevelType w:val="hybridMultilevel"/>
    <w:tmpl w:val="ACEC736E"/>
    <w:lvl w:ilvl="0" w:tplc="C9B6FC78">
      <w:start w:val="1"/>
      <w:numFmt w:val="bullet"/>
      <w:lvlText w:val="−"/>
      <w:lvlJc w:val="left"/>
      <w:pPr>
        <w:ind w:left="720" w:hanging="360"/>
      </w:pPr>
      <w:rPr>
        <w:rFonts w:ascii="Arial" w:hAnsi="Arial" w:hint="default"/>
        <w:b w:val="0"/>
        <w:i w:val="0"/>
        <w:color w:val="FF6196" w:themeColor="accent1"/>
        <w:sz w:val="2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17C6701"/>
    <w:multiLevelType w:val="hybridMultilevel"/>
    <w:tmpl w:val="AFE80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481497D"/>
    <w:multiLevelType w:val="multilevel"/>
    <w:tmpl w:val="451CA8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758365C4"/>
    <w:multiLevelType w:val="hybridMultilevel"/>
    <w:tmpl w:val="A96896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5D70A95"/>
    <w:multiLevelType w:val="hybridMultilevel"/>
    <w:tmpl w:val="371A6B38"/>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7" w15:restartNumberingAfterBreak="0">
    <w:nsid w:val="7DD34D68"/>
    <w:multiLevelType w:val="multilevel"/>
    <w:tmpl w:val="F9A27180"/>
    <w:lvl w:ilvl="0">
      <w:start w:val="1"/>
      <w:numFmt w:val="decimal"/>
      <w:pStyle w:val="Listnumber1"/>
      <w:lvlText w:val="%1."/>
      <w:lvlJc w:val="left"/>
      <w:pPr>
        <w:ind w:left="360" w:hanging="360"/>
      </w:pPr>
    </w:lvl>
    <w:lvl w:ilvl="1">
      <w:start w:val="1"/>
      <w:numFmt w:val="decimal"/>
      <w:pStyle w:val="ListNumber21"/>
      <w:lvlText w:val="%1.%2."/>
      <w:lvlJc w:val="left"/>
      <w:pPr>
        <w:ind w:left="792" w:hanging="432"/>
      </w:pPr>
    </w:lvl>
    <w:lvl w:ilvl="2">
      <w:start w:val="1"/>
      <w:numFmt w:val="decimal"/>
      <w:pStyle w:val="ListNumber31"/>
      <w:lvlText w:val="%1.%2.%3."/>
      <w:lvlJc w:val="left"/>
      <w:pPr>
        <w:ind w:left="1224" w:hanging="504"/>
      </w:pPr>
    </w:lvl>
    <w:lvl w:ilvl="3">
      <w:start w:val="1"/>
      <w:numFmt w:val="decimal"/>
      <w:pStyle w:val="ListNumber41"/>
      <w:lvlText w:val="%1.%2.%3.%4."/>
      <w:lvlJc w:val="left"/>
      <w:pPr>
        <w:ind w:left="1925"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1295135">
    <w:abstractNumId w:val="14"/>
  </w:num>
  <w:num w:numId="2" w16cid:durableId="1436486968">
    <w:abstractNumId w:val="13"/>
  </w:num>
  <w:num w:numId="3" w16cid:durableId="302780341">
    <w:abstractNumId w:val="5"/>
  </w:num>
  <w:num w:numId="4" w16cid:durableId="914244388">
    <w:abstractNumId w:val="25"/>
  </w:num>
  <w:num w:numId="5" w16cid:durableId="1012419087">
    <w:abstractNumId w:val="2"/>
  </w:num>
  <w:num w:numId="6" w16cid:durableId="763378332">
    <w:abstractNumId w:val="26"/>
  </w:num>
  <w:num w:numId="7" w16cid:durableId="643239132">
    <w:abstractNumId w:val="10"/>
  </w:num>
  <w:num w:numId="8" w16cid:durableId="362707269">
    <w:abstractNumId w:val="3"/>
  </w:num>
  <w:num w:numId="9" w16cid:durableId="521361483">
    <w:abstractNumId w:val="20"/>
  </w:num>
  <w:num w:numId="10" w16cid:durableId="839076312">
    <w:abstractNumId w:val="23"/>
  </w:num>
  <w:num w:numId="11" w16cid:durableId="466900893">
    <w:abstractNumId w:val="7"/>
  </w:num>
  <w:num w:numId="12" w16cid:durableId="1397632547">
    <w:abstractNumId w:val="12"/>
  </w:num>
  <w:num w:numId="13" w16cid:durableId="1868104787">
    <w:abstractNumId w:val="17"/>
  </w:num>
  <w:num w:numId="14" w16cid:durableId="1130978338">
    <w:abstractNumId w:val="1"/>
  </w:num>
  <w:num w:numId="15" w16cid:durableId="1347826002">
    <w:abstractNumId w:val="21"/>
  </w:num>
  <w:num w:numId="16" w16cid:durableId="1871531083">
    <w:abstractNumId w:val="2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1157" w:hanging="5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16cid:durableId="1151480306">
    <w:abstractNumId w:val="18"/>
  </w:num>
  <w:num w:numId="18" w16cid:durableId="2016611217">
    <w:abstractNumId w:val="6"/>
  </w:num>
  <w:num w:numId="19" w16cid:durableId="1193227098">
    <w:abstractNumId w:val="18"/>
    <w:lvlOverride w:ilvl="0">
      <w:startOverride w:val="1"/>
    </w:lvlOverride>
  </w:num>
  <w:num w:numId="20" w16cid:durableId="1790473266">
    <w:abstractNumId w:val="18"/>
    <w:lvlOverride w:ilvl="0">
      <w:startOverride w:val="1"/>
    </w:lvlOverride>
  </w:num>
  <w:num w:numId="21" w16cid:durableId="878930019">
    <w:abstractNumId w:val="6"/>
    <w:lvlOverride w:ilvl="0">
      <w:startOverride w:val="1"/>
    </w:lvlOverride>
  </w:num>
  <w:num w:numId="22" w16cid:durableId="307829197">
    <w:abstractNumId w:val="6"/>
    <w:lvlOverride w:ilvl="0">
      <w:startOverride w:val="1"/>
    </w:lvlOverride>
  </w:num>
  <w:num w:numId="23" w16cid:durableId="1405105091">
    <w:abstractNumId w:val="6"/>
    <w:lvlOverride w:ilvl="0">
      <w:startOverride w:val="1"/>
    </w:lvlOverride>
  </w:num>
  <w:num w:numId="24" w16cid:durableId="1756587598">
    <w:abstractNumId w:val="6"/>
    <w:lvlOverride w:ilvl="0">
      <w:startOverride w:val="1"/>
    </w:lvlOverride>
  </w:num>
  <w:num w:numId="25" w16cid:durableId="1037196716">
    <w:abstractNumId w:val="6"/>
    <w:lvlOverride w:ilvl="0">
      <w:startOverride w:val="1"/>
    </w:lvlOverride>
  </w:num>
  <w:num w:numId="26" w16cid:durableId="670454377">
    <w:abstractNumId w:val="6"/>
    <w:lvlOverride w:ilvl="0">
      <w:startOverride w:val="1"/>
    </w:lvlOverride>
  </w:num>
  <w:num w:numId="27" w16cid:durableId="782921331">
    <w:abstractNumId w:val="6"/>
    <w:lvlOverride w:ilvl="0">
      <w:startOverride w:val="1"/>
    </w:lvlOverride>
  </w:num>
  <w:num w:numId="28" w16cid:durableId="1610821800">
    <w:abstractNumId w:val="9"/>
  </w:num>
  <w:num w:numId="29" w16cid:durableId="1551068610">
    <w:abstractNumId w:val="16"/>
  </w:num>
  <w:num w:numId="30" w16cid:durableId="2135443176">
    <w:abstractNumId w:val="24"/>
  </w:num>
  <w:num w:numId="31" w16cid:durableId="1470437840">
    <w:abstractNumId w:val="18"/>
    <w:lvlOverride w:ilvl="0">
      <w:startOverride w:val="1"/>
    </w:lvlOverride>
  </w:num>
  <w:num w:numId="32" w16cid:durableId="1999838971">
    <w:abstractNumId w:val="27"/>
  </w:num>
  <w:num w:numId="33" w16cid:durableId="1244681787">
    <w:abstractNumId w:val="27"/>
  </w:num>
  <w:num w:numId="34" w16cid:durableId="55781214">
    <w:abstractNumId w:val="8"/>
  </w:num>
  <w:num w:numId="35" w16cid:durableId="1704090152">
    <w:abstractNumId w:val="22"/>
  </w:num>
  <w:num w:numId="36" w16cid:durableId="516312228">
    <w:abstractNumId w:val="0"/>
  </w:num>
  <w:num w:numId="37" w16cid:durableId="575361827">
    <w:abstractNumId w:val="4"/>
  </w:num>
  <w:num w:numId="38" w16cid:durableId="1267998975">
    <w:abstractNumId w:val="19"/>
  </w:num>
  <w:num w:numId="39" w16cid:durableId="1821386693">
    <w:abstractNumId w:val="15"/>
  </w:num>
  <w:num w:numId="40" w16cid:durableId="127348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4"/>
  <w:defaultTabStop w:val="720"/>
  <w:drawingGridHorizontalSpacing w:val="110"/>
  <w:displayHorizontalDrawingGridEvery w:val="2"/>
  <w:characterSpacingControl w:val="doNotCompress"/>
  <w:hdrShapeDefaults>
    <o:shapedefaults v:ext="edit" spidmax="2050">
      <o:colormru v:ext="edit" colors="#32819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4D"/>
    <w:rsid w:val="000012C9"/>
    <w:rsid w:val="00006855"/>
    <w:rsid w:val="00010305"/>
    <w:rsid w:val="00013A16"/>
    <w:rsid w:val="00017730"/>
    <w:rsid w:val="00017C58"/>
    <w:rsid w:val="00024BDE"/>
    <w:rsid w:val="00026791"/>
    <w:rsid w:val="00027996"/>
    <w:rsid w:val="00027B97"/>
    <w:rsid w:val="000366A7"/>
    <w:rsid w:val="00037D5A"/>
    <w:rsid w:val="0004582E"/>
    <w:rsid w:val="00050575"/>
    <w:rsid w:val="00051F56"/>
    <w:rsid w:val="0005681E"/>
    <w:rsid w:val="000604B8"/>
    <w:rsid w:val="00067F90"/>
    <w:rsid w:val="00076DBE"/>
    <w:rsid w:val="00080D61"/>
    <w:rsid w:val="00095ACC"/>
    <w:rsid w:val="00096B6D"/>
    <w:rsid w:val="000A0772"/>
    <w:rsid w:val="000B4915"/>
    <w:rsid w:val="000C1EE5"/>
    <w:rsid w:val="000C717F"/>
    <w:rsid w:val="000D5FF5"/>
    <w:rsid w:val="000E1D9F"/>
    <w:rsid w:val="000F083F"/>
    <w:rsid w:val="000F0B93"/>
    <w:rsid w:val="000F1FD4"/>
    <w:rsid w:val="00100BC4"/>
    <w:rsid w:val="00100EEA"/>
    <w:rsid w:val="00101656"/>
    <w:rsid w:val="0010771F"/>
    <w:rsid w:val="001150A6"/>
    <w:rsid w:val="00124F15"/>
    <w:rsid w:val="00127342"/>
    <w:rsid w:val="001279C3"/>
    <w:rsid w:val="00132FB5"/>
    <w:rsid w:val="00136E32"/>
    <w:rsid w:val="0014604E"/>
    <w:rsid w:val="001473DB"/>
    <w:rsid w:val="00150C03"/>
    <w:rsid w:val="00152A3D"/>
    <w:rsid w:val="00153395"/>
    <w:rsid w:val="00153A6E"/>
    <w:rsid w:val="00160303"/>
    <w:rsid w:val="0017231B"/>
    <w:rsid w:val="00187DB6"/>
    <w:rsid w:val="00192E53"/>
    <w:rsid w:val="00193D1A"/>
    <w:rsid w:val="001A090A"/>
    <w:rsid w:val="001A12B5"/>
    <w:rsid w:val="001A29C2"/>
    <w:rsid w:val="001A4912"/>
    <w:rsid w:val="001A6E47"/>
    <w:rsid w:val="001B52D9"/>
    <w:rsid w:val="001D0567"/>
    <w:rsid w:val="001D19D4"/>
    <w:rsid w:val="001D615C"/>
    <w:rsid w:val="001E1099"/>
    <w:rsid w:val="001E266D"/>
    <w:rsid w:val="001E34CD"/>
    <w:rsid w:val="001E44B7"/>
    <w:rsid w:val="001F06B2"/>
    <w:rsid w:val="001F680C"/>
    <w:rsid w:val="001F68F3"/>
    <w:rsid w:val="0020176B"/>
    <w:rsid w:val="00202225"/>
    <w:rsid w:val="002038B5"/>
    <w:rsid w:val="00206242"/>
    <w:rsid w:val="00206FAA"/>
    <w:rsid w:val="00207EAC"/>
    <w:rsid w:val="00212116"/>
    <w:rsid w:val="00216A74"/>
    <w:rsid w:val="00220817"/>
    <w:rsid w:val="00220BC4"/>
    <w:rsid w:val="002233E8"/>
    <w:rsid w:val="00223491"/>
    <w:rsid w:val="0022451F"/>
    <w:rsid w:val="002329F8"/>
    <w:rsid w:val="00233EF0"/>
    <w:rsid w:val="002351A6"/>
    <w:rsid w:val="00237FF9"/>
    <w:rsid w:val="002400E3"/>
    <w:rsid w:val="002420C4"/>
    <w:rsid w:val="00244056"/>
    <w:rsid w:val="002452C1"/>
    <w:rsid w:val="0024767D"/>
    <w:rsid w:val="00261EDD"/>
    <w:rsid w:val="002645D1"/>
    <w:rsid w:val="00264D04"/>
    <w:rsid w:val="00273FD2"/>
    <w:rsid w:val="002758BF"/>
    <w:rsid w:val="00281AE8"/>
    <w:rsid w:val="002831C4"/>
    <w:rsid w:val="002833B3"/>
    <w:rsid w:val="00283494"/>
    <w:rsid w:val="00285BF4"/>
    <w:rsid w:val="002918C0"/>
    <w:rsid w:val="0029351D"/>
    <w:rsid w:val="00294EFC"/>
    <w:rsid w:val="002A2793"/>
    <w:rsid w:val="002C347A"/>
    <w:rsid w:val="002C4433"/>
    <w:rsid w:val="002D2C0C"/>
    <w:rsid w:val="002D3272"/>
    <w:rsid w:val="002D40EA"/>
    <w:rsid w:val="002D585C"/>
    <w:rsid w:val="002D5EA8"/>
    <w:rsid w:val="002D64D6"/>
    <w:rsid w:val="002E4A94"/>
    <w:rsid w:val="0030278A"/>
    <w:rsid w:val="00310E53"/>
    <w:rsid w:val="00312E03"/>
    <w:rsid w:val="00320013"/>
    <w:rsid w:val="003260A4"/>
    <w:rsid w:val="00332D1F"/>
    <w:rsid w:val="00332D23"/>
    <w:rsid w:val="00334299"/>
    <w:rsid w:val="00341B86"/>
    <w:rsid w:val="00346BF1"/>
    <w:rsid w:val="00347635"/>
    <w:rsid w:val="00367C1B"/>
    <w:rsid w:val="00373210"/>
    <w:rsid w:val="00373262"/>
    <w:rsid w:val="00380790"/>
    <w:rsid w:val="003869E9"/>
    <w:rsid w:val="00395D9A"/>
    <w:rsid w:val="003B669D"/>
    <w:rsid w:val="003B68B7"/>
    <w:rsid w:val="003C39D8"/>
    <w:rsid w:val="003C3EBB"/>
    <w:rsid w:val="003C703E"/>
    <w:rsid w:val="003C744B"/>
    <w:rsid w:val="003C76D1"/>
    <w:rsid w:val="003D2CB5"/>
    <w:rsid w:val="003D3152"/>
    <w:rsid w:val="003E0A73"/>
    <w:rsid w:val="003E5456"/>
    <w:rsid w:val="00404BFB"/>
    <w:rsid w:val="00406D9D"/>
    <w:rsid w:val="00410008"/>
    <w:rsid w:val="00411F6B"/>
    <w:rsid w:val="00413698"/>
    <w:rsid w:val="004147A2"/>
    <w:rsid w:val="0041663A"/>
    <w:rsid w:val="004237BA"/>
    <w:rsid w:val="00424758"/>
    <w:rsid w:val="004308F0"/>
    <w:rsid w:val="00435B51"/>
    <w:rsid w:val="00436362"/>
    <w:rsid w:val="004406CA"/>
    <w:rsid w:val="00445DBB"/>
    <w:rsid w:val="0045168E"/>
    <w:rsid w:val="004573D3"/>
    <w:rsid w:val="00464231"/>
    <w:rsid w:val="00464307"/>
    <w:rsid w:val="00474786"/>
    <w:rsid w:val="00477612"/>
    <w:rsid w:val="0048440A"/>
    <w:rsid w:val="00492997"/>
    <w:rsid w:val="00493BA4"/>
    <w:rsid w:val="004A2B47"/>
    <w:rsid w:val="004A6A86"/>
    <w:rsid w:val="004B029B"/>
    <w:rsid w:val="004B247A"/>
    <w:rsid w:val="004B2D1D"/>
    <w:rsid w:val="004B324B"/>
    <w:rsid w:val="004B7C7F"/>
    <w:rsid w:val="004C03F5"/>
    <w:rsid w:val="004C60B6"/>
    <w:rsid w:val="004C70E8"/>
    <w:rsid w:val="004E193A"/>
    <w:rsid w:val="004E325F"/>
    <w:rsid w:val="004F2E08"/>
    <w:rsid w:val="004F2E4D"/>
    <w:rsid w:val="004F3B29"/>
    <w:rsid w:val="0050374C"/>
    <w:rsid w:val="005038F1"/>
    <w:rsid w:val="00504CA9"/>
    <w:rsid w:val="00510A6E"/>
    <w:rsid w:val="00510ABE"/>
    <w:rsid w:val="005126F2"/>
    <w:rsid w:val="00517C4F"/>
    <w:rsid w:val="00526E4C"/>
    <w:rsid w:val="0053038D"/>
    <w:rsid w:val="0053432F"/>
    <w:rsid w:val="005343BE"/>
    <w:rsid w:val="0053505C"/>
    <w:rsid w:val="00536653"/>
    <w:rsid w:val="00537E14"/>
    <w:rsid w:val="00541DE9"/>
    <w:rsid w:val="005537DF"/>
    <w:rsid w:val="00554B60"/>
    <w:rsid w:val="00560151"/>
    <w:rsid w:val="00561FAD"/>
    <w:rsid w:val="00562621"/>
    <w:rsid w:val="005742E9"/>
    <w:rsid w:val="00586673"/>
    <w:rsid w:val="00586C3D"/>
    <w:rsid w:val="005917C5"/>
    <w:rsid w:val="00597A8B"/>
    <w:rsid w:val="005A688D"/>
    <w:rsid w:val="005B2F19"/>
    <w:rsid w:val="005B3CAF"/>
    <w:rsid w:val="005B4899"/>
    <w:rsid w:val="005B5313"/>
    <w:rsid w:val="005B6B21"/>
    <w:rsid w:val="005D56FD"/>
    <w:rsid w:val="005D5AFE"/>
    <w:rsid w:val="005D6C7F"/>
    <w:rsid w:val="005E11CB"/>
    <w:rsid w:val="005F11AE"/>
    <w:rsid w:val="005F1EEB"/>
    <w:rsid w:val="005F35C4"/>
    <w:rsid w:val="005F3777"/>
    <w:rsid w:val="005F60C3"/>
    <w:rsid w:val="005F61B7"/>
    <w:rsid w:val="005F6665"/>
    <w:rsid w:val="005F698A"/>
    <w:rsid w:val="0061085F"/>
    <w:rsid w:val="006163AB"/>
    <w:rsid w:val="00621334"/>
    <w:rsid w:val="00626769"/>
    <w:rsid w:val="006329AB"/>
    <w:rsid w:val="006400BD"/>
    <w:rsid w:val="00641A00"/>
    <w:rsid w:val="00641AE7"/>
    <w:rsid w:val="00644667"/>
    <w:rsid w:val="00652E4B"/>
    <w:rsid w:val="006603D6"/>
    <w:rsid w:val="00670580"/>
    <w:rsid w:val="00673FE6"/>
    <w:rsid w:val="0068337C"/>
    <w:rsid w:val="006874B0"/>
    <w:rsid w:val="0069079D"/>
    <w:rsid w:val="006909DB"/>
    <w:rsid w:val="006956E4"/>
    <w:rsid w:val="00695955"/>
    <w:rsid w:val="00696EB9"/>
    <w:rsid w:val="006A79BF"/>
    <w:rsid w:val="006B1907"/>
    <w:rsid w:val="006C1C0E"/>
    <w:rsid w:val="006C2574"/>
    <w:rsid w:val="006C4341"/>
    <w:rsid w:val="006C584A"/>
    <w:rsid w:val="006D309F"/>
    <w:rsid w:val="006D38CD"/>
    <w:rsid w:val="006D6010"/>
    <w:rsid w:val="006E0297"/>
    <w:rsid w:val="006E31DE"/>
    <w:rsid w:val="006E3935"/>
    <w:rsid w:val="006E5880"/>
    <w:rsid w:val="006E5E1D"/>
    <w:rsid w:val="006F06D6"/>
    <w:rsid w:val="006F1E11"/>
    <w:rsid w:val="006F791C"/>
    <w:rsid w:val="00700C9A"/>
    <w:rsid w:val="00703F6A"/>
    <w:rsid w:val="00707C14"/>
    <w:rsid w:val="00710609"/>
    <w:rsid w:val="00721016"/>
    <w:rsid w:val="007211FD"/>
    <w:rsid w:val="00723694"/>
    <w:rsid w:val="00724825"/>
    <w:rsid w:val="00725A0E"/>
    <w:rsid w:val="00733B9A"/>
    <w:rsid w:val="00745A61"/>
    <w:rsid w:val="0075557A"/>
    <w:rsid w:val="00756CED"/>
    <w:rsid w:val="0076060E"/>
    <w:rsid w:val="00760B9C"/>
    <w:rsid w:val="00760CC7"/>
    <w:rsid w:val="00761323"/>
    <w:rsid w:val="0076144D"/>
    <w:rsid w:val="0076643B"/>
    <w:rsid w:val="0076671F"/>
    <w:rsid w:val="00772F53"/>
    <w:rsid w:val="00774B5B"/>
    <w:rsid w:val="007825D4"/>
    <w:rsid w:val="007839CB"/>
    <w:rsid w:val="00785275"/>
    <w:rsid w:val="00785FBA"/>
    <w:rsid w:val="00787F39"/>
    <w:rsid w:val="00790AA7"/>
    <w:rsid w:val="00792538"/>
    <w:rsid w:val="00793A0C"/>
    <w:rsid w:val="00795015"/>
    <w:rsid w:val="007B3B09"/>
    <w:rsid w:val="007C05B7"/>
    <w:rsid w:val="007C0F56"/>
    <w:rsid w:val="007C2304"/>
    <w:rsid w:val="007C2358"/>
    <w:rsid w:val="007C2F92"/>
    <w:rsid w:val="007C6580"/>
    <w:rsid w:val="007E1D09"/>
    <w:rsid w:val="007E3114"/>
    <w:rsid w:val="007E74B3"/>
    <w:rsid w:val="007F471B"/>
    <w:rsid w:val="00803A9F"/>
    <w:rsid w:val="00810889"/>
    <w:rsid w:val="00827D5C"/>
    <w:rsid w:val="00831671"/>
    <w:rsid w:val="00836A0D"/>
    <w:rsid w:val="00841196"/>
    <w:rsid w:val="00842295"/>
    <w:rsid w:val="00842D24"/>
    <w:rsid w:val="00845383"/>
    <w:rsid w:val="008544D8"/>
    <w:rsid w:val="00856206"/>
    <w:rsid w:val="00856F15"/>
    <w:rsid w:val="00867CED"/>
    <w:rsid w:val="00870E3A"/>
    <w:rsid w:val="00874D71"/>
    <w:rsid w:val="00877192"/>
    <w:rsid w:val="00887EB8"/>
    <w:rsid w:val="008902AA"/>
    <w:rsid w:val="00893CB1"/>
    <w:rsid w:val="008B25C5"/>
    <w:rsid w:val="008B731C"/>
    <w:rsid w:val="008C1435"/>
    <w:rsid w:val="008C1E5F"/>
    <w:rsid w:val="008C66E7"/>
    <w:rsid w:val="008D2520"/>
    <w:rsid w:val="008D32C3"/>
    <w:rsid w:val="008E3722"/>
    <w:rsid w:val="008E3810"/>
    <w:rsid w:val="008E5578"/>
    <w:rsid w:val="00903EC4"/>
    <w:rsid w:val="0090718F"/>
    <w:rsid w:val="00911981"/>
    <w:rsid w:val="009135B0"/>
    <w:rsid w:val="009140E0"/>
    <w:rsid w:val="00917539"/>
    <w:rsid w:val="00922833"/>
    <w:rsid w:val="00934625"/>
    <w:rsid w:val="00941C80"/>
    <w:rsid w:val="0094588E"/>
    <w:rsid w:val="00947FE9"/>
    <w:rsid w:val="00956221"/>
    <w:rsid w:val="00956803"/>
    <w:rsid w:val="00966EBD"/>
    <w:rsid w:val="00981145"/>
    <w:rsid w:val="00982A4C"/>
    <w:rsid w:val="00983689"/>
    <w:rsid w:val="00995DF8"/>
    <w:rsid w:val="009A125B"/>
    <w:rsid w:val="009B20C0"/>
    <w:rsid w:val="009B593F"/>
    <w:rsid w:val="009C0D10"/>
    <w:rsid w:val="009C4F59"/>
    <w:rsid w:val="009C6548"/>
    <w:rsid w:val="009E189C"/>
    <w:rsid w:val="009E2A85"/>
    <w:rsid w:val="009E45BC"/>
    <w:rsid w:val="009E4B38"/>
    <w:rsid w:val="009F0E2C"/>
    <w:rsid w:val="00A0263A"/>
    <w:rsid w:val="00A16754"/>
    <w:rsid w:val="00A16888"/>
    <w:rsid w:val="00A264FD"/>
    <w:rsid w:val="00A32F42"/>
    <w:rsid w:val="00A417ED"/>
    <w:rsid w:val="00A51EF3"/>
    <w:rsid w:val="00A6391B"/>
    <w:rsid w:val="00A6523B"/>
    <w:rsid w:val="00A67C7D"/>
    <w:rsid w:val="00A75459"/>
    <w:rsid w:val="00A91AAB"/>
    <w:rsid w:val="00A92742"/>
    <w:rsid w:val="00A94744"/>
    <w:rsid w:val="00A95F40"/>
    <w:rsid w:val="00AA7A0B"/>
    <w:rsid w:val="00AB2B68"/>
    <w:rsid w:val="00AB534F"/>
    <w:rsid w:val="00AD7262"/>
    <w:rsid w:val="00AE721A"/>
    <w:rsid w:val="00AF0B5D"/>
    <w:rsid w:val="00AF3D5C"/>
    <w:rsid w:val="00B024AB"/>
    <w:rsid w:val="00B044B1"/>
    <w:rsid w:val="00B06105"/>
    <w:rsid w:val="00B07A15"/>
    <w:rsid w:val="00B11326"/>
    <w:rsid w:val="00B17571"/>
    <w:rsid w:val="00B22416"/>
    <w:rsid w:val="00B24C90"/>
    <w:rsid w:val="00B349DB"/>
    <w:rsid w:val="00B34D91"/>
    <w:rsid w:val="00B40C93"/>
    <w:rsid w:val="00B46258"/>
    <w:rsid w:val="00B52A95"/>
    <w:rsid w:val="00B55780"/>
    <w:rsid w:val="00B602D6"/>
    <w:rsid w:val="00B73013"/>
    <w:rsid w:val="00B838D3"/>
    <w:rsid w:val="00B856E9"/>
    <w:rsid w:val="00B86189"/>
    <w:rsid w:val="00B863B7"/>
    <w:rsid w:val="00B966D2"/>
    <w:rsid w:val="00B97F3A"/>
    <w:rsid w:val="00BA2C30"/>
    <w:rsid w:val="00BB284D"/>
    <w:rsid w:val="00BB4709"/>
    <w:rsid w:val="00BB75F8"/>
    <w:rsid w:val="00BD45CF"/>
    <w:rsid w:val="00BD5C1B"/>
    <w:rsid w:val="00BE1DDA"/>
    <w:rsid w:val="00BE5A91"/>
    <w:rsid w:val="00BE5EFD"/>
    <w:rsid w:val="00BE6887"/>
    <w:rsid w:val="00BE72EA"/>
    <w:rsid w:val="00BF603A"/>
    <w:rsid w:val="00BF6B82"/>
    <w:rsid w:val="00BF7789"/>
    <w:rsid w:val="00C05D19"/>
    <w:rsid w:val="00C07A4D"/>
    <w:rsid w:val="00C10A8A"/>
    <w:rsid w:val="00C14A33"/>
    <w:rsid w:val="00C23044"/>
    <w:rsid w:val="00C318E4"/>
    <w:rsid w:val="00C32C36"/>
    <w:rsid w:val="00C351BA"/>
    <w:rsid w:val="00C376D2"/>
    <w:rsid w:val="00C4046E"/>
    <w:rsid w:val="00C43806"/>
    <w:rsid w:val="00C46C09"/>
    <w:rsid w:val="00C4720D"/>
    <w:rsid w:val="00C514D5"/>
    <w:rsid w:val="00C54F14"/>
    <w:rsid w:val="00C55AF3"/>
    <w:rsid w:val="00C56D03"/>
    <w:rsid w:val="00C570AB"/>
    <w:rsid w:val="00C64F09"/>
    <w:rsid w:val="00C71D73"/>
    <w:rsid w:val="00C83D4A"/>
    <w:rsid w:val="00C93AF5"/>
    <w:rsid w:val="00CA3BDD"/>
    <w:rsid w:val="00CA430C"/>
    <w:rsid w:val="00CB0041"/>
    <w:rsid w:val="00CB4265"/>
    <w:rsid w:val="00CB4E9D"/>
    <w:rsid w:val="00CB5750"/>
    <w:rsid w:val="00CC04AE"/>
    <w:rsid w:val="00CC2824"/>
    <w:rsid w:val="00CC4050"/>
    <w:rsid w:val="00CC6317"/>
    <w:rsid w:val="00CD012C"/>
    <w:rsid w:val="00CD2E1C"/>
    <w:rsid w:val="00CE16F1"/>
    <w:rsid w:val="00CE3E13"/>
    <w:rsid w:val="00CE6F1D"/>
    <w:rsid w:val="00CE7398"/>
    <w:rsid w:val="00CE7A6F"/>
    <w:rsid w:val="00CF64BC"/>
    <w:rsid w:val="00CF7DC8"/>
    <w:rsid w:val="00CF7ED4"/>
    <w:rsid w:val="00D013D2"/>
    <w:rsid w:val="00D02985"/>
    <w:rsid w:val="00D0455F"/>
    <w:rsid w:val="00D07EAB"/>
    <w:rsid w:val="00D11313"/>
    <w:rsid w:val="00D27964"/>
    <w:rsid w:val="00D556C4"/>
    <w:rsid w:val="00D6795A"/>
    <w:rsid w:val="00D7690D"/>
    <w:rsid w:val="00D77ED2"/>
    <w:rsid w:val="00D814C0"/>
    <w:rsid w:val="00D8449F"/>
    <w:rsid w:val="00D930C2"/>
    <w:rsid w:val="00D96BF5"/>
    <w:rsid w:val="00DA191C"/>
    <w:rsid w:val="00DA194F"/>
    <w:rsid w:val="00DA6283"/>
    <w:rsid w:val="00DA6790"/>
    <w:rsid w:val="00DB02F5"/>
    <w:rsid w:val="00DB6FA9"/>
    <w:rsid w:val="00DC1D9E"/>
    <w:rsid w:val="00DC6333"/>
    <w:rsid w:val="00DD2CF9"/>
    <w:rsid w:val="00DD531A"/>
    <w:rsid w:val="00DE0317"/>
    <w:rsid w:val="00DE4567"/>
    <w:rsid w:val="00DE4661"/>
    <w:rsid w:val="00DE7C3D"/>
    <w:rsid w:val="00DF1E6D"/>
    <w:rsid w:val="00DF5B1D"/>
    <w:rsid w:val="00E00F6E"/>
    <w:rsid w:val="00E016D9"/>
    <w:rsid w:val="00E030EF"/>
    <w:rsid w:val="00E04266"/>
    <w:rsid w:val="00E04282"/>
    <w:rsid w:val="00E2070E"/>
    <w:rsid w:val="00E212BB"/>
    <w:rsid w:val="00E22CC7"/>
    <w:rsid w:val="00E2551F"/>
    <w:rsid w:val="00E2656D"/>
    <w:rsid w:val="00E279C3"/>
    <w:rsid w:val="00E31271"/>
    <w:rsid w:val="00E32A45"/>
    <w:rsid w:val="00E337B6"/>
    <w:rsid w:val="00E36B0D"/>
    <w:rsid w:val="00E41085"/>
    <w:rsid w:val="00E4779D"/>
    <w:rsid w:val="00E541AF"/>
    <w:rsid w:val="00E6109C"/>
    <w:rsid w:val="00E64AD3"/>
    <w:rsid w:val="00E717DE"/>
    <w:rsid w:val="00E722C0"/>
    <w:rsid w:val="00E72A6F"/>
    <w:rsid w:val="00E8059D"/>
    <w:rsid w:val="00E814CB"/>
    <w:rsid w:val="00E92297"/>
    <w:rsid w:val="00E92B02"/>
    <w:rsid w:val="00E94B07"/>
    <w:rsid w:val="00EA272B"/>
    <w:rsid w:val="00EA337B"/>
    <w:rsid w:val="00EA4364"/>
    <w:rsid w:val="00EA6294"/>
    <w:rsid w:val="00EB1652"/>
    <w:rsid w:val="00EB1ECE"/>
    <w:rsid w:val="00EB74F2"/>
    <w:rsid w:val="00EC3C1D"/>
    <w:rsid w:val="00ED7BC8"/>
    <w:rsid w:val="00EE678C"/>
    <w:rsid w:val="00EE75F3"/>
    <w:rsid w:val="00F01191"/>
    <w:rsid w:val="00F0527A"/>
    <w:rsid w:val="00F10CAA"/>
    <w:rsid w:val="00F11485"/>
    <w:rsid w:val="00F12323"/>
    <w:rsid w:val="00F12914"/>
    <w:rsid w:val="00F33399"/>
    <w:rsid w:val="00F3682C"/>
    <w:rsid w:val="00F4655D"/>
    <w:rsid w:val="00F529E0"/>
    <w:rsid w:val="00F5635B"/>
    <w:rsid w:val="00F564AA"/>
    <w:rsid w:val="00F56869"/>
    <w:rsid w:val="00F72375"/>
    <w:rsid w:val="00F75869"/>
    <w:rsid w:val="00F77E39"/>
    <w:rsid w:val="00F82C73"/>
    <w:rsid w:val="00F95EE3"/>
    <w:rsid w:val="00FB149F"/>
    <w:rsid w:val="00FB32C7"/>
    <w:rsid w:val="00FB5742"/>
    <w:rsid w:val="00FB77BB"/>
    <w:rsid w:val="00FC51DD"/>
    <w:rsid w:val="00FD18DB"/>
    <w:rsid w:val="00FD2638"/>
    <w:rsid w:val="00FD6669"/>
    <w:rsid w:val="00FF218D"/>
    <w:rsid w:val="00FF54F3"/>
    <w:rsid w:val="00FF7ECF"/>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32819f"/>
    </o:shapedefaults>
    <o:shapelayout v:ext="edit">
      <o:idmap v:ext="edit" data="2"/>
    </o:shapelayout>
  </w:shapeDefaults>
  <w:decimalSymbol w:val="."/>
  <w:listSeparator w:val=","/>
  <w14:docId w14:val="1C926CB8"/>
  <w15:docId w15:val="{14AF6C8A-58FA-4CBD-9295-4D63DF13D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297"/>
    <w:pPr>
      <w:spacing w:after="120" w:line="276" w:lineRule="auto"/>
    </w:pPr>
    <w:rPr>
      <w:color w:val="1D1C1C"/>
      <w:sz w:val="20"/>
      <w:szCs w:val="20"/>
    </w:rPr>
  </w:style>
  <w:style w:type="paragraph" w:styleId="Heading1">
    <w:name w:val="heading 1"/>
    <w:basedOn w:val="Normal"/>
    <w:next w:val="Normal"/>
    <w:link w:val="Heading1Char"/>
    <w:uiPriority w:val="9"/>
    <w:qFormat/>
    <w:rsid w:val="00DE4661"/>
    <w:pPr>
      <w:keepNext/>
      <w:keepLines/>
      <w:numPr>
        <w:numId w:val="30"/>
      </w:numPr>
      <w:spacing w:before="240"/>
      <w:ind w:left="578" w:hanging="578"/>
      <w:outlineLvl w:val="0"/>
    </w:pPr>
    <w:rPr>
      <w:rFonts w:asciiTheme="majorHAnsi" w:eastAsiaTheme="majorEastAsia" w:hAnsiTheme="majorHAnsi" w:cstheme="majorBidi"/>
      <w:b/>
      <w:color w:val="19105B" w:themeColor="background2"/>
      <w:sz w:val="24"/>
      <w:szCs w:val="24"/>
    </w:rPr>
  </w:style>
  <w:style w:type="paragraph" w:styleId="Heading2">
    <w:name w:val="heading 2"/>
    <w:basedOn w:val="ListParagraph"/>
    <w:next w:val="Normal"/>
    <w:link w:val="Heading2Char"/>
    <w:unhideWhenUsed/>
    <w:qFormat/>
    <w:rsid w:val="00DE4661"/>
    <w:pPr>
      <w:keepNext/>
      <w:numPr>
        <w:ilvl w:val="1"/>
        <w:numId w:val="30"/>
      </w:numPr>
      <w:tabs>
        <w:tab w:val="left" w:pos="2834"/>
        <w:tab w:val="left" w:pos="5102"/>
        <w:tab w:val="left" w:pos="6803"/>
      </w:tabs>
      <w:spacing w:before="240" w:after="120"/>
      <w:ind w:left="578" w:hanging="578"/>
      <w:outlineLvl w:val="1"/>
    </w:pPr>
    <w:rPr>
      <w:rFonts w:ascii="Arial" w:eastAsia="Times New Roman" w:hAnsi="Arial" w:cs="Times New Roman"/>
      <w:b/>
      <w:color w:val="3411A3" w:themeColor="text2"/>
      <w:sz w:val="22"/>
    </w:rPr>
  </w:style>
  <w:style w:type="paragraph" w:styleId="Heading3">
    <w:name w:val="heading 3"/>
    <w:basedOn w:val="Normal"/>
    <w:next w:val="Normal"/>
    <w:link w:val="Heading3Char"/>
    <w:uiPriority w:val="9"/>
    <w:unhideWhenUsed/>
    <w:qFormat/>
    <w:rsid w:val="00C14A33"/>
    <w:pPr>
      <w:keepNext/>
      <w:keepLines/>
      <w:numPr>
        <w:ilvl w:val="2"/>
        <w:numId w:val="30"/>
      </w:numPr>
      <w:spacing w:line="259" w:lineRule="auto"/>
      <w:outlineLvl w:val="2"/>
    </w:pPr>
    <w:rPr>
      <w:rFonts w:asciiTheme="majorHAnsi" w:eastAsiaTheme="majorEastAsia" w:hAnsiTheme="majorHAnsi" w:cstheme="majorBidi"/>
      <w:b/>
      <w:color w:val="FF6196" w:themeColor="accent1"/>
      <w:sz w:val="22"/>
    </w:rPr>
  </w:style>
  <w:style w:type="paragraph" w:styleId="Heading4">
    <w:name w:val="heading 4"/>
    <w:basedOn w:val="Normal"/>
    <w:next w:val="Normal"/>
    <w:link w:val="Heading4Char"/>
    <w:uiPriority w:val="9"/>
    <w:unhideWhenUsed/>
    <w:qFormat/>
    <w:rsid w:val="00CF64BC"/>
    <w:pPr>
      <w:keepNext/>
      <w:keepLines/>
      <w:numPr>
        <w:ilvl w:val="3"/>
        <w:numId w:val="30"/>
      </w:numPr>
      <w:spacing w:before="40" w:after="0"/>
      <w:ind w:left="862" w:hanging="862"/>
      <w:outlineLvl w:val="3"/>
    </w:pPr>
    <w:rPr>
      <w:rFonts w:asciiTheme="majorHAnsi" w:eastAsiaTheme="majorEastAsia" w:hAnsiTheme="majorHAnsi" w:cstheme="majorBidi"/>
      <w:i/>
      <w:iCs/>
      <w:color w:val="1D1C1C" w:themeColor="text1"/>
    </w:rPr>
  </w:style>
  <w:style w:type="paragraph" w:styleId="Heading5">
    <w:name w:val="heading 5"/>
    <w:basedOn w:val="Normal"/>
    <w:next w:val="Normal"/>
    <w:link w:val="Heading5Char"/>
    <w:uiPriority w:val="9"/>
    <w:unhideWhenUsed/>
    <w:qFormat/>
    <w:rsid w:val="00B11326"/>
    <w:pPr>
      <w:keepNext/>
      <w:keepLines/>
      <w:numPr>
        <w:ilvl w:val="4"/>
        <w:numId w:val="30"/>
      </w:numPr>
      <w:spacing w:before="40" w:after="0"/>
      <w:outlineLvl w:val="4"/>
    </w:pPr>
    <w:rPr>
      <w:rFonts w:asciiTheme="majorHAnsi" w:eastAsiaTheme="majorEastAsia" w:hAnsiTheme="majorHAnsi" w:cstheme="majorBidi"/>
      <w:color w:val="1D1C1C" w:themeColor="text1"/>
    </w:rPr>
  </w:style>
  <w:style w:type="paragraph" w:styleId="Heading6">
    <w:name w:val="heading 6"/>
    <w:basedOn w:val="Normal"/>
    <w:next w:val="Normal"/>
    <w:link w:val="Heading6Char"/>
    <w:uiPriority w:val="9"/>
    <w:unhideWhenUsed/>
    <w:qFormat/>
    <w:rsid w:val="00B11326"/>
    <w:pPr>
      <w:keepNext/>
      <w:keepLines/>
      <w:numPr>
        <w:ilvl w:val="5"/>
        <w:numId w:val="30"/>
      </w:numPr>
      <w:spacing w:before="40" w:after="0"/>
      <w:outlineLvl w:val="5"/>
    </w:pPr>
    <w:rPr>
      <w:rFonts w:asciiTheme="majorHAnsi" w:eastAsiaTheme="majorEastAsia" w:hAnsiTheme="majorHAnsi" w:cstheme="majorBidi"/>
      <w:color w:val="1D1C1C" w:themeColor="text1"/>
    </w:rPr>
  </w:style>
  <w:style w:type="paragraph" w:styleId="Heading7">
    <w:name w:val="heading 7"/>
    <w:basedOn w:val="Normal"/>
    <w:next w:val="Normal"/>
    <w:link w:val="Heading7Char"/>
    <w:uiPriority w:val="9"/>
    <w:unhideWhenUsed/>
    <w:qFormat/>
    <w:rsid w:val="00B11326"/>
    <w:pPr>
      <w:keepNext/>
      <w:keepLines/>
      <w:numPr>
        <w:ilvl w:val="6"/>
        <w:numId w:val="30"/>
      </w:numPr>
      <w:spacing w:before="40" w:after="0"/>
      <w:outlineLvl w:val="6"/>
    </w:pPr>
    <w:rPr>
      <w:rFonts w:asciiTheme="majorHAnsi" w:eastAsiaTheme="majorEastAsia" w:hAnsiTheme="majorHAnsi" w:cstheme="majorBidi"/>
      <w:i/>
      <w:iCs/>
      <w:color w:val="1D1C1C" w:themeColor="text1"/>
    </w:rPr>
  </w:style>
  <w:style w:type="paragraph" w:styleId="Heading8">
    <w:name w:val="heading 8"/>
    <w:basedOn w:val="Normal"/>
    <w:next w:val="Normal"/>
    <w:link w:val="Heading8Char"/>
    <w:uiPriority w:val="9"/>
    <w:unhideWhenUsed/>
    <w:qFormat/>
    <w:rsid w:val="00D930C2"/>
    <w:pPr>
      <w:keepNext/>
      <w:keepLines/>
      <w:numPr>
        <w:ilvl w:val="7"/>
        <w:numId w:val="30"/>
      </w:numPr>
      <w:spacing w:before="40" w:after="0"/>
      <w:outlineLvl w:val="7"/>
    </w:pPr>
    <w:rPr>
      <w:rFonts w:asciiTheme="majorHAnsi" w:eastAsiaTheme="majorEastAsia" w:hAnsiTheme="majorHAnsi" w:cstheme="majorBidi"/>
      <w:color w:val="403E3E" w:themeColor="text1" w:themeTint="D8"/>
    </w:rPr>
  </w:style>
  <w:style w:type="paragraph" w:styleId="Heading9">
    <w:name w:val="heading 9"/>
    <w:basedOn w:val="Normal"/>
    <w:next w:val="Normal"/>
    <w:link w:val="Heading9Char"/>
    <w:uiPriority w:val="9"/>
    <w:unhideWhenUsed/>
    <w:qFormat/>
    <w:rsid w:val="00D930C2"/>
    <w:pPr>
      <w:keepNext/>
      <w:keepLines/>
      <w:numPr>
        <w:ilvl w:val="8"/>
        <w:numId w:val="30"/>
      </w:numPr>
      <w:spacing w:before="40" w:after="0"/>
      <w:outlineLvl w:val="8"/>
    </w:pPr>
    <w:rPr>
      <w:rFonts w:asciiTheme="majorHAnsi" w:eastAsiaTheme="majorEastAsia" w:hAnsiTheme="majorHAnsi" w:cstheme="majorBidi"/>
      <w:i/>
      <w:iCs/>
      <w:color w:val="403E3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A91"/>
    <w:pPr>
      <w:tabs>
        <w:tab w:val="center" w:pos="4513"/>
        <w:tab w:val="right" w:pos="9026"/>
      </w:tabs>
      <w:spacing w:after="0" w:line="240" w:lineRule="auto"/>
    </w:pPr>
    <w:rPr>
      <w:color w:val="1D1C1C" w:themeColor="text1"/>
      <w:sz w:val="22"/>
    </w:rPr>
  </w:style>
  <w:style w:type="character" w:customStyle="1" w:styleId="HeaderChar">
    <w:name w:val="Header Char"/>
    <w:basedOn w:val="DefaultParagraphFont"/>
    <w:link w:val="Header"/>
    <w:uiPriority w:val="99"/>
    <w:rsid w:val="00BE5A91"/>
    <w:rPr>
      <w:color w:val="1D1C1C" w:themeColor="text1"/>
    </w:rPr>
  </w:style>
  <w:style w:type="paragraph" w:styleId="Footer">
    <w:name w:val="footer"/>
    <w:basedOn w:val="Normal"/>
    <w:link w:val="FooterChar"/>
    <w:uiPriority w:val="99"/>
    <w:unhideWhenUsed/>
    <w:rsid w:val="00076DBE"/>
    <w:pPr>
      <w:tabs>
        <w:tab w:val="center" w:pos="4513"/>
        <w:tab w:val="right" w:pos="9026"/>
      </w:tabs>
      <w:spacing w:after="0" w:line="240" w:lineRule="auto"/>
    </w:pPr>
    <w:rPr>
      <w:color w:val="1D1C1C" w:themeColor="text1"/>
    </w:rPr>
  </w:style>
  <w:style w:type="character" w:customStyle="1" w:styleId="FooterChar">
    <w:name w:val="Footer Char"/>
    <w:basedOn w:val="DefaultParagraphFont"/>
    <w:link w:val="Footer"/>
    <w:uiPriority w:val="99"/>
    <w:rsid w:val="00076DBE"/>
    <w:rPr>
      <w:color w:val="1D1C1C" w:themeColor="text1"/>
      <w:sz w:val="20"/>
    </w:rPr>
  </w:style>
  <w:style w:type="paragraph" w:styleId="BalloonText">
    <w:name w:val="Balloon Text"/>
    <w:basedOn w:val="Normal"/>
    <w:link w:val="BalloonTextChar"/>
    <w:uiPriority w:val="99"/>
    <w:semiHidden/>
    <w:unhideWhenUsed/>
    <w:rsid w:val="00332D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2D23"/>
    <w:rPr>
      <w:rFonts w:ascii="Tahoma" w:hAnsi="Tahoma" w:cs="Tahoma"/>
      <w:sz w:val="16"/>
      <w:szCs w:val="16"/>
    </w:rPr>
  </w:style>
  <w:style w:type="paragraph" w:styleId="NoSpacing">
    <w:name w:val="No Spacing"/>
    <w:link w:val="NoSpacingChar"/>
    <w:uiPriority w:val="1"/>
    <w:qFormat/>
    <w:rsid w:val="00785FBA"/>
    <w:pPr>
      <w:spacing w:after="0" w:line="240" w:lineRule="auto"/>
    </w:pPr>
    <w:rPr>
      <w:rFonts w:eastAsiaTheme="minorEastAsia"/>
      <w:color w:val="1D1C1C" w:themeColor="text1"/>
      <w:sz w:val="20"/>
      <w:szCs w:val="20"/>
      <w:lang w:val="en-US"/>
    </w:rPr>
  </w:style>
  <w:style w:type="character" w:customStyle="1" w:styleId="NoSpacingChar">
    <w:name w:val="No Spacing Char"/>
    <w:basedOn w:val="DefaultParagraphFont"/>
    <w:link w:val="NoSpacing"/>
    <w:uiPriority w:val="1"/>
    <w:rsid w:val="00785FBA"/>
    <w:rPr>
      <w:rFonts w:eastAsiaTheme="minorEastAsia"/>
      <w:color w:val="1D1C1C" w:themeColor="text1"/>
      <w:sz w:val="20"/>
      <w:szCs w:val="20"/>
      <w:lang w:val="en-US"/>
    </w:rPr>
  </w:style>
  <w:style w:type="character" w:customStyle="1" w:styleId="Heading1Char">
    <w:name w:val="Heading 1 Char"/>
    <w:basedOn w:val="DefaultParagraphFont"/>
    <w:link w:val="Heading1"/>
    <w:uiPriority w:val="9"/>
    <w:rsid w:val="00DE4661"/>
    <w:rPr>
      <w:rFonts w:asciiTheme="majorHAnsi" w:eastAsiaTheme="majorEastAsia" w:hAnsiTheme="majorHAnsi" w:cstheme="majorBidi"/>
      <w:b/>
      <w:color w:val="19105B" w:themeColor="background2"/>
      <w:sz w:val="24"/>
      <w:szCs w:val="24"/>
    </w:rPr>
  </w:style>
  <w:style w:type="character" w:styleId="BookTitle">
    <w:name w:val="Book Title"/>
    <w:basedOn w:val="DefaultParagraphFont"/>
    <w:uiPriority w:val="33"/>
    <w:qFormat/>
    <w:rsid w:val="0053505C"/>
    <w:rPr>
      <w:b/>
      <w:bCs/>
      <w:i/>
      <w:iCs/>
      <w:spacing w:val="5"/>
    </w:rPr>
  </w:style>
  <w:style w:type="character" w:customStyle="1" w:styleId="Heading2Char">
    <w:name w:val="Heading 2 Char"/>
    <w:basedOn w:val="DefaultParagraphFont"/>
    <w:link w:val="Heading2"/>
    <w:rsid w:val="00DE4661"/>
    <w:rPr>
      <w:rFonts w:ascii="Arial" w:eastAsia="Times New Roman" w:hAnsi="Arial" w:cs="Times New Roman"/>
      <w:b/>
      <w:color w:val="3411A3" w:themeColor="text2"/>
      <w:szCs w:val="20"/>
    </w:rPr>
  </w:style>
  <w:style w:type="paragraph" w:styleId="Title">
    <w:name w:val="Title"/>
    <w:basedOn w:val="Normal"/>
    <w:next w:val="Normal"/>
    <w:link w:val="TitleChar"/>
    <w:uiPriority w:val="10"/>
    <w:qFormat/>
    <w:rsid w:val="00076DBE"/>
    <w:pPr>
      <w:spacing w:after="0" w:line="240" w:lineRule="auto"/>
      <w:contextualSpacing/>
    </w:pPr>
    <w:rPr>
      <w:rFonts w:asciiTheme="majorHAnsi" w:eastAsiaTheme="majorEastAsia" w:hAnsiTheme="majorHAnsi" w:cstheme="majorBidi"/>
      <w:b/>
      <w:color w:val="3411A3" w:themeColor="text2"/>
      <w:spacing w:val="-10"/>
      <w:kern w:val="28"/>
      <w:sz w:val="40"/>
      <w:szCs w:val="56"/>
    </w:rPr>
  </w:style>
  <w:style w:type="character" w:customStyle="1" w:styleId="TitleChar">
    <w:name w:val="Title Char"/>
    <w:basedOn w:val="DefaultParagraphFont"/>
    <w:link w:val="Title"/>
    <w:uiPriority w:val="10"/>
    <w:rsid w:val="00076DBE"/>
    <w:rPr>
      <w:rFonts w:asciiTheme="majorHAnsi" w:eastAsiaTheme="majorEastAsia" w:hAnsiTheme="majorHAnsi" w:cstheme="majorBidi"/>
      <w:b/>
      <w:color w:val="3411A3" w:themeColor="text2"/>
      <w:spacing w:val="-10"/>
      <w:kern w:val="28"/>
      <w:sz w:val="40"/>
      <w:szCs w:val="56"/>
    </w:rPr>
  </w:style>
  <w:style w:type="paragraph" w:styleId="ListParagraph">
    <w:name w:val="List Paragraph"/>
    <w:basedOn w:val="Normal"/>
    <w:link w:val="ListParagraphChar"/>
    <w:uiPriority w:val="34"/>
    <w:qFormat/>
    <w:rsid w:val="007211FD"/>
    <w:pPr>
      <w:numPr>
        <w:numId w:val="12"/>
      </w:numPr>
      <w:spacing w:before="40" w:after="40"/>
      <w:ind w:left="924" w:hanging="357"/>
    </w:pPr>
  </w:style>
  <w:style w:type="paragraph" w:customStyle="1" w:styleId="SubBullet">
    <w:name w:val="Sub Bullet"/>
    <w:basedOn w:val="ListParagraph"/>
    <w:qFormat/>
    <w:rsid w:val="00CF64BC"/>
    <w:pPr>
      <w:numPr>
        <w:numId w:val="39"/>
      </w:numPr>
      <w:spacing w:before="0" w:after="120"/>
      <w:ind w:left="714" w:hanging="357"/>
      <w:contextualSpacing/>
    </w:pPr>
  </w:style>
  <w:style w:type="table" w:styleId="TableGrid">
    <w:name w:val="Table Grid"/>
    <w:basedOn w:val="TableNormal"/>
    <w:uiPriority w:val="39"/>
    <w:rsid w:val="001E44B7"/>
    <w:pPr>
      <w:spacing w:after="0" w:line="240" w:lineRule="auto"/>
    </w:pPr>
    <w:rPr>
      <w:sz w:val="20"/>
    </w:rPr>
    <w:tblPr>
      <w:tblStyleRowBandSize w:val="1"/>
      <w:tblBorders>
        <w:top w:val="single" w:sz="8" w:space="0" w:color="auto"/>
        <w:bottom w:val="single" w:sz="8" w:space="0" w:color="auto"/>
        <w:insideH w:val="single" w:sz="8" w:space="0" w:color="auto"/>
      </w:tblBorders>
    </w:tblPr>
    <w:tcPr>
      <w:shd w:val="clear" w:color="auto" w:fill="D1E8F1"/>
    </w:tcPr>
    <w:tblStylePr w:type="firstRow">
      <w:pPr>
        <w:jc w:val="center"/>
      </w:pPr>
      <w:rPr>
        <w:rFonts w:ascii="Arial" w:hAnsi="Arial"/>
        <w:b/>
        <w:i w:val="0"/>
        <w:color w:val="3B3838"/>
        <w:sz w:val="20"/>
      </w:rPr>
      <w:tblPr/>
      <w:tcPr>
        <w:tcBorders>
          <w:top w:val="single" w:sz="8" w:space="0" w:color="173845"/>
          <w:left w:val="nil"/>
          <w:bottom w:val="single" w:sz="8" w:space="0" w:color="173845"/>
          <w:right w:val="nil"/>
          <w:insideH w:val="nil"/>
          <w:insideV w:val="nil"/>
          <w:tl2br w:val="nil"/>
          <w:tr2bl w:val="nil"/>
        </w:tcBorders>
        <w:vAlign w:val="center"/>
      </w:tcPr>
    </w:tblStylePr>
    <w:tblStylePr w:type="lastRow">
      <w:rPr>
        <w:rFonts w:ascii="Arial" w:hAnsi="Arial"/>
        <w:b/>
        <w:i w:val="0"/>
        <w:color w:val="3B3838"/>
        <w:sz w:val="20"/>
      </w:rPr>
      <w:tblPr/>
      <w:tcPr>
        <w:tcBorders>
          <w:top w:val="single" w:sz="8" w:space="0" w:color="3411A3" w:themeColor="text2"/>
          <w:left w:val="nil"/>
          <w:bottom w:val="single" w:sz="8" w:space="0" w:color="3411A3" w:themeColor="text2"/>
          <w:right w:val="nil"/>
          <w:insideH w:val="nil"/>
          <w:insideV w:val="nil"/>
          <w:tl2br w:val="nil"/>
          <w:tr2bl w:val="nil"/>
        </w:tcBorders>
        <w:shd w:val="clear" w:color="auto" w:fill="FFFFFF" w:themeFill="background1"/>
      </w:tcPr>
    </w:tblStylePr>
    <w:tblStylePr w:type="band1Horz">
      <w:rPr>
        <w:rFonts w:ascii="Arial" w:hAnsi="Arial"/>
        <w:b w:val="0"/>
        <w:i w:val="0"/>
        <w:color w:val="3B3838"/>
        <w:sz w:val="20"/>
      </w:rPr>
      <w:tblPr/>
      <w:tcPr>
        <w:tcBorders>
          <w:top w:val="nil"/>
          <w:left w:val="nil"/>
          <w:bottom w:val="nil"/>
          <w:right w:val="nil"/>
          <w:insideH w:val="nil"/>
          <w:insideV w:val="nil"/>
          <w:tl2br w:val="nil"/>
          <w:tr2bl w:val="nil"/>
        </w:tcBorders>
        <w:shd w:val="clear" w:color="auto" w:fill="FFFFFF"/>
      </w:tcPr>
    </w:tblStylePr>
    <w:tblStylePr w:type="band2Horz">
      <w:rPr>
        <w:rFonts w:ascii="Arial" w:hAnsi="Arial"/>
        <w:b w:val="0"/>
        <w:i w:val="0"/>
        <w:color w:val="FFFFFF"/>
        <w:sz w:val="20"/>
      </w:rPr>
      <w:tblPr/>
      <w:tcPr>
        <w:tcBorders>
          <w:top w:val="nil"/>
          <w:left w:val="nil"/>
          <w:bottom w:val="nil"/>
          <w:right w:val="nil"/>
          <w:insideH w:val="nil"/>
          <w:insideV w:val="nil"/>
        </w:tcBorders>
        <w:shd w:val="clear" w:color="auto" w:fill="FFFFFF"/>
      </w:tcPr>
    </w:tblStylePr>
  </w:style>
  <w:style w:type="character" w:styleId="Hyperlink">
    <w:name w:val="Hyperlink"/>
    <w:basedOn w:val="DefaultParagraphFont"/>
    <w:uiPriority w:val="99"/>
    <w:unhideWhenUsed/>
    <w:rsid w:val="009F0E2C"/>
    <w:rPr>
      <w:color w:val="3411A3" w:themeColor="text2"/>
      <w:u w:val="single"/>
    </w:rPr>
  </w:style>
  <w:style w:type="paragraph" w:styleId="TOCHeading">
    <w:name w:val="TOC Heading"/>
    <w:basedOn w:val="Heading1"/>
    <w:next w:val="Normal"/>
    <w:uiPriority w:val="39"/>
    <w:unhideWhenUsed/>
    <w:qFormat/>
    <w:rsid w:val="00076DBE"/>
    <w:pPr>
      <w:numPr>
        <w:numId w:val="0"/>
      </w:numPr>
      <w:spacing w:line="259" w:lineRule="auto"/>
      <w:outlineLvl w:val="9"/>
    </w:pPr>
    <w:rPr>
      <w:sz w:val="32"/>
      <w:szCs w:val="32"/>
      <w:lang w:val="en-US"/>
    </w:rPr>
  </w:style>
  <w:style w:type="paragraph" w:styleId="TOC1">
    <w:name w:val="toc 1"/>
    <w:basedOn w:val="Normal"/>
    <w:next w:val="Normal"/>
    <w:autoRedefine/>
    <w:uiPriority w:val="39"/>
    <w:unhideWhenUsed/>
    <w:rsid w:val="00346BF1"/>
    <w:pPr>
      <w:tabs>
        <w:tab w:val="right" w:leader="dot" w:pos="9912"/>
      </w:tabs>
      <w:spacing w:after="100"/>
      <w:ind w:left="680" w:hanging="680"/>
    </w:pPr>
    <w:rPr>
      <w:b/>
      <w:noProof/>
      <w:color w:val="1D1C1C" w:themeColor="text1"/>
    </w:rPr>
  </w:style>
  <w:style w:type="paragraph" w:styleId="TOC2">
    <w:name w:val="toc 2"/>
    <w:basedOn w:val="Normal"/>
    <w:next w:val="Normal"/>
    <w:autoRedefine/>
    <w:uiPriority w:val="39"/>
    <w:unhideWhenUsed/>
    <w:rsid w:val="00346BF1"/>
    <w:pPr>
      <w:tabs>
        <w:tab w:val="right" w:leader="dot" w:pos="9912"/>
      </w:tabs>
      <w:spacing w:after="100"/>
      <w:ind w:left="680" w:hanging="680"/>
    </w:pPr>
    <w:rPr>
      <w:noProof/>
      <w:color w:val="1D1C1C" w:themeColor="text1"/>
    </w:rPr>
  </w:style>
  <w:style w:type="character" w:customStyle="1" w:styleId="Heading3Char">
    <w:name w:val="Heading 3 Char"/>
    <w:basedOn w:val="DefaultParagraphFont"/>
    <w:link w:val="Heading3"/>
    <w:uiPriority w:val="9"/>
    <w:rsid w:val="00C14A33"/>
    <w:rPr>
      <w:rFonts w:asciiTheme="majorHAnsi" w:eastAsiaTheme="majorEastAsia" w:hAnsiTheme="majorHAnsi" w:cstheme="majorBidi"/>
      <w:b/>
      <w:color w:val="FF6196" w:themeColor="accent1"/>
      <w:szCs w:val="20"/>
    </w:rPr>
  </w:style>
  <w:style w:type="paragraph" w:customStyle="1" w:styleId="AlphaBullet">
    <w:name w:val="Alpha Bullet"/>
    <w:basedOn w:val="Normal"/>
    <w:qFormat/>
    <w:rsid w:val="001A090A"/>
    <w:pPr>
      <w:numPr>
        <w:numId w:val="17"/>
      </w:numPr>
      <w:ind w:left="360"/>
      <w:contextualSpacing/>
    </w:pPr>
    <w:rPr>
      <w:color w:val="1D1C1C" w:themeColor="text1"/>
    </w:rPr>
  </w:style>
  <w:style w:type="paragraph" w:customStyle="1" w:styleId="NumberList">
    <w:name w:val="Number List"/>
    <w:basedOn w:val="AlphaBullet"/>
    <w:qFormat/>
    <w:rsid w:val="001A090A"/>
    <w:pPr>
      <w:numPr>
        <w:numId w:val="18"/>
      </w:numPr>
      <w:ind w:left="360"/>
    </w:pPr>
  </w:style>
  <w:style w:type="character" w:styleId="Strong">
    <w:name w:val="Strong"/>
    <w:basedOn w:val="DefaultParagraphFont"/>
    <w:uiPriority w:val="22"/>
    <w:qFormat/>
    <w:rsid w:val="00076DBE"/>
    <w:rPr>
      <w:b/>
      <w:bCs/>
      <w:color w:val="1D1C1C" w:themeColor="text1"/>
    </w:rPr>
  </w:style>
  <w:style w:type="paragraph" w:styleId="TOC3">
    <w:name w:val="toc 3"/>
    <w:basedOn w:val="Normal"/>
    <w:next w:val="Normal"/>
    <w:autoRedefine/>
    <w:uiPriority w:val="39"/>
    <w:unhideWhenUsed/>
    <w:rsid w:val="00346BF1"/>
    <w:pPr>
      <w:tabs>
        <w:tab w:val="left" w:pos="1100"/>
        <w:tab w:val="right" w:leader="dot" w:pos="9912"/>
      </w:tabs>
      <w:spacing w:after="100"/>
      <w:ind w:left="680" w:hanging="680"/>
    </w:pPr>
    <w:rPr>
      <w:color w:val="1D1C1C" w:themeColor="text1"/>
    </w:rPr>
  </w:style>
  <w:style w:type="character" w:styleId="CommentReference">
    <w:name w:val="annotation reference"/>
    <w:basedOn w:val="DefaultParagraphFont"/>
    <w:uiPriority w:val="99"/>
    <w:semiHidden/>
    <w:unhideWhenUsed/>
    <w:rsid w:val="00D07EAB"/>
    <w:rPr>
      <w:sz w:val="16"/>
      <w:szCs w:val="16"/>
    </w:rPr>
  </w:style>
  <w:style w:type="paragraph" w:styleId="CommentText">
    <w:name w:val="annotation text"/>
    <w:basedOn w:val="Normal"/>
    <w:link w:val="CommentTextChar"/>
    <w:uiPriority w:val="99"/>
    <w:semiHidden/>
    <w:unhideWhenUsed/>
    <w:rsid w:val="00D07EAB"/>
    <w:pPr>
      <w:spacing w:line="240" w:lineRule="auto"/>
    </w:pPr>
  </w:style>
  <w:style w:type="character" w:customStyle="1" w:styleId="CommentTextChar">
    <w:name w:val="Comment Text Char"/>
    <w:basedOn w:val="DefaultParagraphFont"/>
    <w:link w:val="CommentText"/>
    <w:uiPriority w:val="99"/>
    <w:semiHidden/>
    <w:rsid w:val="00D07EAB"/>
    <w:rPr>
      <w:sz w:val="20"/>
      <w:szCs w:val="20"/>
    </w:rPr>
  </w:style>
  <w:style w:type="paragraph" w:styleId="CommentSubject">
    <w:name w:val="annotation subject"/>
    <w:basedOn w:val="CommentText"/>
    <w:next w:val="CommentText"/>
    <w:link w:val="CommentSubjectChar"/>
    <w:uiPriority w:val="99"/>
    <w:semiHidden/>
    <w:unhideWhenUsed/>
    <w:rsid w:val="00D07EAB"/>
    <w:rPr>
      <w:b/>
      <w:bCs/>
    </w:rPr>
  </w:style>
  <w:style w:type="character" w:customStyle="1" w:styleId="CommentSubjectChar">
    <w:name w:val="Comment Subject Char"/>
    <w:basedOn w:val="CommentTextChar"/>
    <w:link w:val="CommentSubject"/>
    <w:uiPriority w:val="99"/>
    <w:semiHidden/>
    <w:rsid w:val="00D07EAB"/>
    <w:rPr>
      <w:b/>
      <w:bCs/>
      <w:sz w:val="20"/>
      <w:szCs w:val="20"/>
    </w:rPr>
  </w:style>
  <w:style w:type="paragraph" w:styleId="Revision">
    <w:name w:val="Revision"/>
    <w:hidden/>
    <w:uiPriority w:val="99"/>
    <w:semiHidden/>
    <w:rsid w:val="00D07EAB"/>
    <w:pPr>
      <w:spacing w:after="0" w:line="240" w:lineRule="auto"/>
    </w:pPr>
    <w:rPr>
      <w:sz w:val="20"/>
    </w:rPr>
  </w:style>
  <w:style w:type="paragraph" w:customStyle="1" w:styleId="Bullet">
    <w:name w:val="Bullet"/>
    <w:basedOn w:val="SubBullet"/>
    <w:qFormat/>
    <w:rsid w:val="00CF64BC"/>
    <w:pPr>
      <w:numPr>
        <w:numId w:val="38"/>
      </w:numPr>
      <w:spacing w:before="120"/>
      <w:ind w:left="357" w:hanging="357"/>
    </w:pPr>
  </w:style>
  <w:style w:type="paragraph" w:customStyle="1" w:styleId="Subsubbullet">
    <w:name w:val="Sub sub bullet"/>
    <w:basedOn w:val="SubBullet"/>
    <w:qFormat/>
    <w:rsid w:val="00CF64BC"/>
    <w:pPr>
      <w:numPr>
        <w:numId w:val="40"/>
      </w:numPr>
      <w:ind w:left="1071" w:hanging="357"/>
    </w:pPr>
  </w:style>
  <w:style w:type="table" w:styleId="TableGridLight">
    <w:name w:val="Grid Table Light"/>
    <w:basedOn w:val="TableNormal"/>
    <w:uiPriority w:val="40"/>
    <w:rsid w:val="00C93AF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CF64BC"/>
    <w:rPr>
      <w:rFonts w:asciiTheme="majorHAnsi" w:eastAsiaTheme="majorEastAsia" w:hAnsiTheme="majorHAnsi" w:cstheme="majorBidi"/>
      <w:i/>
      <w:iCs/>
      <w:color w:val="1D1C1C" w:themeColor="text1"/>
      <w:sz w:val="20"/>
      <w:szCs w:val="20"/>
    </w:rPr>
  </w:style>
  <w:style w:type="paragraph" w:styleId="Subtitle">
    <w:name w:val="Subtitle"/>
    <w:basedOn w:val="Normal"/>
    <w:next w:val="Normal"/>
    <w:link w:val="SubtitleChar"/>
    <w:uiPriority w:val="11"/>
    <w:qFormat/>
    <w:rsid w:val="00076DBE"/>
    <w:pPr>
      <w:numPr>
        <w:ilvl w:val="1"/>
      </w:numPr>
      <w:spacing w:after="160"/>
    </w:pPr>
    <w:rPr>
      <w:rFonts w:eastAsiaTheme="minorEastAsia"/>
      <w:color w:val="1D1C1C" w:themeColor="text1"/>
      <w:spacing w:val="15"/>
      <w:sz w:val="22"/>
    </w:rPr>
  </w:style>
  <w:style w:type="character" w:customStyle="1" w:styleId="SubtitleChar">
    <w:name w:val="Subtitle Char"/>
    <w:basedOn w:val="DefaultParagraphFont"/>
    <w:link w:val="Subtitle"/>
    <w:uiPriority w:val="11"/>
    <w:rsid w:val="00076DBE"/>
    <w:rPr>
      <w:rFonts w:eastAsiaTheme="minorEastAsia"/>
      <w:color w:val="1D1C1C" w:themeColor="text1"/>
      <w:spacing w:val="15"/>
    </w:rPr>
  </w:style>
  <w:style w:type="character" w:styleId="SubtleEmphasis">
    <w:name w:val="Subtle Emphasis"/>
    <w:basedOn w:val="DefaultParagraphFont"/>
    <w:uiPriority w:val="19"/>
    <w:qFormat/>
    <w:rsid w:val="00076DBE"/>
    <w:rPr>
      <w:i/>
      <w:iCs/>
      <w:color w:val="1D1C1C" w:themeColor="text1"/>
    </w:rPr>
  </w:style>
  <w:style w:type="character" w:styleId="Emphasis">
    <w:name w:val="Emphasis"/>
    <w:basedOn w:val="DefaultParagraphFont"/>
    <w:uiPriority w:val="20"/>
    <w:qFormat/>
    <w:rsid w:val="00076DBE"/>
    <w:rPr>
      <w:i/>
      <w:iCs/>
      <w:color w:val="1D1C1C" w:themeColor="text1"/>
    </w:rPr>
  </w:style>
  <w:style w:type="paragraph" w:styleId="Quote">
    <w:name w:val="Quote"/>
    <w:basedOn w:val="Normal"/>
    <w:next w:val="Normal"/>
    <w:link w:val="QuoteChar"/>
    <w:uiPriority w:val="29"/>
    <w:qFormat/>
    <w:rsid w:val="00076DBE"/>
    <w:pPr>
      <w:spacing w:before="200" w:after="160"/>
      <w:ind w:left="864" w:right="864"/>
      <w:jc w:val="center"/>
    </w:pPr>
    <w:rPr>
      <w:i/>
      <w:iCs/>
      <w:color w:val="1D1C1C" w:themeColor="text1"/>
    </w:rPr>
  </w:style>
  <w:style w:type="character" w:customStyle="1" w:styleId="QuoteChar">
    <w:name w:val="Quote Char"/>
    <w:basedOn w:val="DefaultParagraphFont"/>
    <w:link w:val="Quote"/>
    <w:uiPriority w:val="29"/>
    <w:rsid w:val="00076DBE"/>
    <w:rPr>
      <w:i/>
      <w:iCs/>
      <w:color w:val="1D1C1C" w:themeColor="text1"/>
      <w:sz w:val="20"/>
    </w:rPr>
  </w:style>
  <w:style w:type="paragraph" w:styleId="IntenseQuote">
    <w:name w:val="Intense Quote"/>
    <w:basedOn w:val="Normal"/>
    <w:next w:val="Normal"/>
    <w:link w:val="IntenseQuoteChar"/>
    <w:uiPriority w:val="30"/>
    <w:qFormat/>
    <w:rsid w:val="00076DBE"/>
    <w:pPr>
      <w:pBdr>
        <w:top w:val="single" w:sz="4" w:space="10" w:color="FF6196" w:themeColor="accent1"/>
        <w:bottom w:val="single" w:sz="4" w:space="10" w:color="FF6196" w:themeColor="accent1"/>
      </w:pBdr>
      <w:spacing w:before="360" w:after="360"/>
      <w:ind w:left="864" w:right="864"/>
      <w:jc w:val="center"/>
    </w:pPr>
    <w:rPr>
      <w:i/>
      <w:iCs/>
      <w:color w:val="FF6196" w:themeColor="accent1"/>
    </w:rPr>
  </w:style>
  <w:style w:type="character" w:customStyle="1" w:styleId="IntenseQuoteChar">
    <w:name w:val="Intense Quote Char"/>
    <w:basedOn w:val="DefaultParagraphFont"/>
    <w:link w:val="IntenseQuote"/>
    <w:uiPriority w:val="30"/>
    <w:rsid w:val="00076DBE"/>
    <w:rPr>
      <w:i/>
      <w:iCs/>
      <w:color w:val="FF6196" w:themeColor="accent1"/>
      <w:sz w:val="20"/>
    </w:rPr>
  </w:style>
  <w:style w:type="character" w:styleId="IntenseReference">
    <w:name w:val="Intense Reference"/>
    <w:basedOn w:val="DefaultParagraphFont"/>
    <w:uiPriority w:val="32"/>
    <w:qFormat/>
    <w:rsid w:val="00076DBE"/>
    <w:rPr>
      <w:b/>
      <w:bCs/>
      <w:smallCaps/>
      <w:color w:val="FF6196" w:themeColor="accent1"/>
      <w:spacing w:val="5"/>
    </w:rPr>
  </w:style>
  <w:style w:type="character" w:customStyle="1" w:styleId="Heading5Char">
    <w:name w:val="Heading 5 Char"/>
    <w:basedOn w:val="DefaultParagraphFont"/>
    <w:link w:val="Heading5"/>
    <w:uiPriority w:val="9"/>
    <w:rsid w:val="00B11326"/>
    <w:rPr>
      <w:rFonts w:asciiTheme="majorHAnsi" w:eastAsiaTheme="majorEastAsia" w:hAnsiTheme="majorHAnsi" w:cstheme="majorBidi"/>
      <w:color w:val="1D1C1C" w:themeColor="text1"/>
      <w:sz w:val="20"/>
      <w:szCs w:val="20"/>
    </w:rPr>
  </w:style>
  <w:style w:type="character" w:customStyle="1" w:styleId="Heading6Char">
    <w:name w:val="Heading 6 Char"/>
    <w:basedOn w:val="DefaultParagraphFont"/>
    <w:link w:val="Heading6"/>
    <w:uiPriority w:val="9"/>
    <w:rsid w:val="00B11326"/>
    <w:rPr>
      <w:rFonts w:asciiTheme="majorHAnsi" w:eastAsiaTheme="majorEastAsia" w:hAnsiTheme="majorHAnsi" w:cstheme="majorBidi"/>
      <w:color w:val="1D1C1C" w:themeColor="text1"/>
      <w:sz w:val="20"/>
      <w:szCs w:val="20"/>
    </w:rPr>
  </w:style>
  <w:style w:type="character" w:customStyle="1" w:styleId="Heading7Char">
    <w:name w:val="Heading 7 Char"/>
    <w:basedOn w:val="DefaultParagraphFont"/>
    <w:link w:val="Heading7"/>
    <w:uiPriority w:val="9"/>
    <w:rsid w:val="00B11326"/>
    <w:rPr>
      <w:rFonts w:asciiTheme="majorHAnsi" w:eastAsiaTheme="majorEastAsia" w:hAnsiTheme="majorHAnsi" w:cstheme="majorBidi"/>
      <w:i/>
      <w:iCs/>
      <w:color w:val="1D1C1C" w:themeColor="text1"/>
      <w:sz w:val="20"/>
      <w:szCs w:val="20"/>
    </w:rPr>
  </w:style>
  <w:style w:type="character" w:customStyle="1" w:styleId="Heading8Char">
    <w:name w:val="Heading 8 Char"/>
    <w:basedOn w:val="DefaultParagraphFont"/>
    <w:link w:val="Heading8"/>
    <w:uiPriority w:val="9"/>
    <w:rsid w:val="00D930C2"/>
    <w:rPr>
      <w:rFonts w:asciiTheme="majorHAnsi" w:eastAsiaTheme="majorEastAsia" w:hAnsiTheme="majorHAnsi" w:cstheme="majorBidi"/>
      <w:color w:val="403E3E" w:themeColor="text1" w:themeTint="D8"/>
      <w:sz w:val="20"/>
      <w:szCs w:val="20"/>
    </w:rPr>
  </w:style>
  <w:style w:type="character" w:customStyle="1" w:styleId="Heading9Char">
    <w:name w:val="Heading 9 Char"/>
    <w:basedOn w:val="DefaultParagraphFont"/>
    <w:link w:val="Heading9"/>
    <w:uiPriority w:val="9"/>
    <w:rsid w:val="00D930C2"/>
    <w:rPr>
      <w:rFonts w:asciiTheme="majorHAnsi" w:eastAsiaTheme="majorEastAsia" w:hAnsiTheme="majorHAnsi" w:cstheme="majorBidi"/>
      <w:i/>
      <w:iCs/>
      <w:color w:val="403E3E" w:themeColor="text1" w:themeTint="D8"/>
      <w:sz w:val="20"/>
      <w:szCs w:val="20"/>
    </w:rPr>
  </w:style>
  <w:style w:type="paragraph" w:customStyle="1" w:styleId="Listnumber1">
    <w:name w:val="List number 1"/>
    <w:basedOn w:val="ListParagraph"/>
    <w:link w:val="Listnumber1Char"/>
    <w:qFormat/>
    <w:rsid w:val="00CF64BC"/>
    <w:pPr>
      <w:numPr>
        <w:numId w:val="32"/>
      </w:numPr>
      <w:spacing w:before="0" w:after="120"/>
      <w:ind w:left="249" w:hanging="249"/>
      <w:contextualSpacing/>
    </w:pPr>
  </w:style>
  <w:style w:type="paragraph" w:customStyle="1" w:styleId="ListNumber21">
    <w:name w:val="List Number 21"/>
    <w:basedOn w:val="ListParagraph"/>
    <w:link w:val="Listnumber2Char"/>
    <w:qFormat/>
    <w:rsid w:val="00CF64BC"/>
    <w:pPr>
      <w:numPr>
        <w:ilvl w:val="1"/>
        <w:numId w:val="32"/>
      </w:numPr>
      <w:spacing w:before="0" w:after="120"/>
      <w:ind w:left="448" w:hanging="448"/>
      <w:contextualSpacing/>
    </w:pPr>
  </w:style>
  <w:style w:type="character" w:customStyle="1" w:styleId="ListParagraphChar">
    <w:name w:val="List Paragraph Char"/>
    <w:basedOn w:val="DefaultParagraphFont"/>
    <w:link w:val="ListParagraph"/>
    <w:uiPriority w:val="34"/>
    <w:rsid w:val="00A6523B"/>
    <w:rPr>
      <w:color w:val="3B3838"/>
      <w:sz w:val="20"/>
    </w:rPr>
  </w:style>
  <w:style w:type="character" w:customStyle="1" w:styleId="Listnumber1Char">
    <w:name w:val="List number 1 Char"/>
    <w:basedOn w:val="ListParagraphChar"/>
    <w:link w:val="Listnumber1"/>
    <w:rsid w:val="00CF64BC"/>
    <w:rPr>
      <w:color w:val="1D1C1C"/>
      <w:sz w:val="20"/>
      <w:szCs w:val="20"/>
    </w:rPr>
  </w:style>
  <w:style w:type="paragraph" w:customStyle="1" w:styleId="ListNumber31">
    <w:name w:val="List Number 31"/>
    <w:basedOn w:val="ListParagraph"/>
    <w:link w:val="Listnumber3Char"/>
    <w:qFormat/>
    <w:rsid w:val="00785FBA"/>
    <w:pPr>
      <w:numPr>
        <w:ilvl w:val="2"/>
        <w:numId w:val="32"/>
      </w:numPr>
      <w:spacing w:before="0" w:after="120"/>
      <w:ind w:left="644" w:hanging="644"/>
      <w:contextualSpacing/>
    </w:pPr>
  </w:style>
  <w:style w:type="character" w:customStyle="1" w:styleId="Listnumber2Char">
    <w:name w:val="List number 2 Char"/>
    <w:basedOn w:val="ListParagraphChar"/>
    <w:link w:val="ListNumber21"/>
    <w:rsid w:val="00CF64BC"/>
    <w:rPr>
      <w:color w:val="1D1C1C"/>
      <w:sz w:val="20"/>
      <w:szCs w:val="20"/>
    </w:rPr>
  </w:style>
  <w:style w:type="paragraph" w:customStyle="1" w:styleId="ListNumber41">
    <w:name w:val="List Number 41"/>
    <w:basedOn w:val="ListParagraph"/>
    <w:link w:val="Listnumber4Char"/>
    <w:qFormat/>
    <w:rsid w:val="00785FBA"/>
    <w:pPr>
      <w:numPr>
        <w:ilvl w:val="3"/>
        <w:numId w:val="32"/>
      </w:numPr>
      <w:spacing w:before="0" w:after="120"/>
      <w:ind w:left="854" w:hanging="854"/>
      <w:contextualSpacing/>
    </w:pPr>
  </w:style>
  <w:style w:type="character" w:customStyle="1" w:styleId="Listnumber3Char">
    <w:name w:val="List number 3 Char"/>
    <w:basedOn w:val="ListParagraphChar"/>
    <w:link w:val="ListNumber31"/>
    <w:rsid w:val="00785FBA"/>
    <w:rPr>
      <w:color w:val="1D1C1C"/>
      <w:sz w:val="20"/>
      <w:szCs w:val="20"/>
    </w:rPr>
  </w:style>
  <w:style w:type="character" w:customStyle="1" w:styleId="Listnumber4Char">
    <w:name w:val="List number 4 Char"/>
    <w:basedOn w:val="ListParagraphChar"/>
    <w:link w:val="ListNumber41"/>
    <w:rsid w:val="00785FBA"/>
    <w:rPr>
      <w:color w:val="1D1C1C"/>
      <w:sz w:val="20"/>
      <w:szCs w:val="20"/>
    </w:rPr>
  </w:style>
  <w:style w:type="character" w:styleId="PlaceholderText">
    <w:name w:val="Placeholder Text"/>
    <w:basedOn w:val="DefaultParagraphFont"/>
    <w:uiPriority w:val="99"/>
    <w:semiHidden/>
    <w:rsid w:val="00922833"/>
    <w:rPr>
      <w:color w:val="808080"/>
    </w:rPr>
  </w:style>
  <w:style w:type="table" w:styleId="ListTable3-Accent1">
    <w:name w:val="List Table 3 Accent 1"/>
    <w:basedOn w:val="TableNormal"/>
    <w:uiPriority w:val="48"/>
    <w:rsid w:val="00050575"/>
    <w:pPr>
      <w:spacing w:after="120" w:line="276" w:lineRule="auto"/>
    </w:pPr>
    <w:tblPr>
      <w:tblStyleRowBandSize w:val="1"/>
      <w:tblStyleColBandSize w:val="1"/>
      <w:tblInd w:w="0" w:type="nil"/>
      <w:tblBorders>
        <w:bottom w:val="single" w:sz="8" w:space="0" w:color="26D4F0" w:themeColor="accent3"/>
        <w:insideH w:val="single" w:sz="8" w:space="0" w:color="26D4F0" w:themeColor="accent3"/>
      </w:tblBorders>
    </w:tblPr>
    <w:tblStylePr w:type="firstRow">
      <w:pPr>
        <w:wordWrap/>
        <w:spacing w:beforeLines="0" w:before="0" w:beforeAutospacing="0" w:afterLines="0" w:after="0" w:afterAutospacing="0" w:line="240" w:lineRule="auto"/>
        <w:jc w:val="left"/>
      </w:pPr>
      <w:rPr>
        <w:b/>
        <w:bCs/>
        <w:color w:val="FFFFFF" w:themeColor="background1"/>
      </w:rPr>
      <w:tblPr/>
      <w:tcPr>
        <w:tcBorders>
          <w:bottom w:val="nil"/>
        </w:tcBorders>
        <w:shd w:val="clear" w:color="auto" w:fill="FF6196" w:themeFill="accent1"/>
        <w:vAlign w:val="center"/>
      </w:tcPr>
    </w:tblStylePr>
    <w:tblStylePr w:type="lastRow">
      <w:rPr>
        <w:b/>
        <w:bCs/>
      </w:rPr>
      <w:tblPr/>
      <w:tcPr>
        <w:tcBorders>
          <w:top w:val="double" w:sz="4" w:space="0" w:color="FF619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196" w:themeColor="accent1"/>
          <w:right w:val="single" w:sz="4" w:space="0" w:color="FF6196" w:themeColor="accent1"/>
        </w:tcBorders>
      </w:tcPr>
    </w:tblStylePr>
    <w:tblStylePr w:type="band1Horz">
      <w:tblPr/>
      <w:tcPr>
        <w:tcBorders>
          <w:top w:val="single" w:sz="4" w:space="0" w:color="FF6196" w:themeColor="accent1"/>
          <w:bottom w:val="single" w:sz="4" w:space="0" w:color="FF619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196" w:themeColor="accent1"/>
          <w:left w:val="nil"/>
        </w:tcBorders>
      </w:tcPr>
    </w:tblStylePr>
    <w:tblStylePr w:type="swCell">
      <w:tblPr/>
      <w:tcPr>
        <w:tcBorders>
          <w:top w:val="double" w:sz="4" w:space="0" w:color="FF6196" w:themeColor="accent1"/>
          <w:right w:val="nil"/>
        </w:tcBorders>
      </w:tcPr>
    </w:tblStylePr>
  </w:style>
  <w:style w:type="character" w:styleId="IntenseEmphasis">
    <w:name w:val="Intense Emphasis"/>
    <w:basedOn w:val="DefaultParagraphFont"/>
    <w:uiPriority w:val="21"/>
    <w:qFormat/>
    <w:rsid w:val="00785FBA"/>
    <w:rPr>
      <w:i/>
      <w:iCs/>
      <w:color w:val="FF6196" w:themeColor="accent1"/>
    </w:rPr>
  </w:style>
  <w:style w:type="table" w:customStyle="1" w:styleId="Style1">
    <w:name w:val="Style1"/>
    <w:basedOn w:val="TableNormal"/>
    <w:uiPriority w:val="99"/>
    <w:rsid w:val="00BD45CF"/>
    <w:pPr>
      <w:spacing w:after="0" w:line="240" w:lineRule="auto"/>
    </w:pPr>
    <w:tblPr>
      <w:tblBorders>
        <w:bottom w:val="single" w:sz="4" w:space="0" w:color="FF6196" w:themeColor="accent1"/>
        <w:insideH w:val="single" w:sz="4" w:space="0" w:color="FF6196" w:themeColor="accent1"/>
      </w:tblBorders>
    </w:tblPr>
    <w:tblStylePr w:type="firstRow">
      <w:pPr>
        <w:wordWrap/>
        <w:spacing w:beforeLines="0" w:before="0" w:beforeAutospacing="0" w:afterLines="0" w:after="0" w:afterAutospacing="0" w:line="240" w:lineRule="auto"/>
        <w:jc w:val="left"/>
      </w:pPr>
      <w:rPr>
        <w:b/>
        <w:color w:val="FFFFFF" w:themeColor="background1"/>
      </w:rPr>
      <w:tblPr/>
      <w:tcPr>
        <w:tcBorders>
          <w:bottom w:val="single" w:sz="4" w:space="0" w:color="19105B" w:themeColor="background2"/>
        </w:tcBorders>
        <w:shd w:val="clear" w:color="auto" w:fill="19105B" w:themeFill="background2"/>
        <w:vAlign w:val="center"/>
      </w:tcPr>
    </w:tblStylePr>
  </w:style>
  <w:style w:type="character" w:styleId="UnresolvedMention">
    <w:name w:val="Unresolved Mention"/>
    <w:basedOn w:val="DefaultParagraphFont"/>
    <w:uiPriority w:val="99"/>
    <w:semiHidden/>
    <w:unhideWhenUsed/>
    <w:rsid w:val="009F0E2C"/>
    <w:rPr>
      <w:color w:val="605E5C"/>
      <w:shd w:val="clear" w:color="auto" w:fill="E1DFDD"/>
    </w:rPr>
  </w:style>
  <w:style w:type="character" w:styleId="FollowedHyperlink">
    <w:name w:val="FollowedHyperlink"/>
    <w:basedOn w:val="DefaultParagraphFont"/>
    <w:uiPriority w:val="99"/>
    <w:semiHidden/>
    <w:unhideWhenUsed/>
    <w:rsid w:val="009F0E2C"/>
    <w:rPr>
      <w:color w:val="FF619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345821">
      <w:bodyDiv w:val="1"/>
      <w:marLeft w:val="0"/>
      <w:marRight w:val="0"/>
      <w:marTop w:val="0"/>
      <w:marBottom w:val="0"/>
      <w:divBdr>
        <w:top w:val="none" w:sz="0" w:space="0" w:color="auto"/>
        <w:left w:val="none" w:sz="0" w:space="0" w:color="auto"/>
        <w:bottom w:val="none" w:sz="0" w:space="0" w:color="auto"/>
        <w:right w:val="none" w:sz="0" w:space="0" w:color="auto"/>
      </w:divBdr>
      <w:divsChild>
        <w:div w:id="1161391056">
          <w:marLeft w:val="0"/>
          <w:marRight w:val="0"/>
          <w:marTop w:val="0"/>
          <w:marBottom w:val="0"/>
          <w:divBdr>
            <w:top w:val="none" w:sz="0" w:space="0" w:color="auto"/>
            <w:left w:val="none" w:sz="0" w:space="0" w:color="auto"/>
            <w:bottom w:val="none" w:sz="0" w:space="0" w:color="auto"/>
            <w:right w:val="none" w:sz="0" w:space="0" w:color="auto"/>
          </w:divBdr>
          <w:divsChild>
            <w:div w:id="59213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s>
</file>

<file path=word/_rels/foot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image" Target="media/image5.svg"/><Relationship Id="rId2" Type="http://schemas.openxmlformats.org/officeDocument/2006/relationships/image" Target="media/image4.png"/><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https://jmangroupltd.sharepoint.com/sites/AssetLibrary/Shared%20Documents/JMAN%20Word%20Template%20v1.2%20(Cover%20Page,%20No%20Appendix).dotx" TargetMode="External"/></Relationships>
</file>

<file path=word/theme/theme1.xml><?xml version="1.0" encoding="utf-8"?>
<a:theme xmlns:a="http://schemas.openxmlformats.org/drawingml/2006/main" name="Office Theme">
  <a:themeElements>
    <a:clrScheme name="Custom 4">
      <a:dk1>
        <a:srgbClr val="1D1C1C"/>
      </a:dk1>
      <a:lt1>
        <a:srgbClr val="FFFFFF"/>
      </a:lt1>
      <a:dk2>
        <a:srgbClr val="3411A3"/>
      </a:dk2>
      <a:lt2>
        <a:srgbClr val="19105B"/>
      </a:lt2>
      <a:accent1>
        <a:srgbClr val="FF6196"/>
      </a:accent1>
      <a:accent2>
        <a:srgbClr val="71EAE1"/>
      </a:accent2>
      <a:accent3>
        <a:srgbClr val="26D4F0"/>
      </a:accent3>
      <a:accent4>
        <a:srgbClr val="A16BDB"/>
      </a:accent4>
      <a:accent5>
        <a:srgbClr val="A6265E"/>
      </a:accent5>
      <a:accent6>
        <a:srgbClr val="16978E"/>
      </a:accent6>
      <a:hlink>
        <a:srgbClr val="3411A3"/>
      </a:hlink>
      <a:folHlink>
        <a:srgbClr val="FF619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405374391C1641A168C1236A716607" ma:contentTypeVersion="10" ma:contentTypeDescription="Create a new document." ma:contentTypeScope="" ma:versionID="dc82ab80b39d76336834c4ff58ca0733">
  <xsd:schema xmlns:xsd="http://www.w3.org/2001/XMLSchema" xmlns:xs="http://www.w3.org/2001/XMLSchema" xmlns:p="http://schemas.microsoft.com/office/2006/metadata/properties" xmlns:ns2="a5b11a77-7788-46fd-9668-95ec4506d6ec" xmlns:ns3="d6ec6e21-06be-401a-af9b-7c1579062cf2" targetNamespace="http://schemas.microsoft.com/office/2006/metadata/properties" ma:root="true" ma:fieldsID="150240c4c5ece0b62514323c29b6d46f" ns2:_="" ns3:_="">
    <xsd:import namespace="a5b11a77-7788-46fd-9668-95ec4506d6ec"/>
    <xsd:import namespace="d6ec6e21-06be-401a-af9b-7c1579062c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b11a77-7788-46fd-9668-95ec4506d6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90ee516-008d-467c-846c-f354b89760b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ec6e21-06be-401a-af9b-7c1579062c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4a59fc-f3fb-48c0-921a-e0f917b12790}" ma:internalName="TaxCatchAll" ma:showField="CatchAllData" ma:web="d6ec6e21-06be-401a-af9b-7c1579062c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5b11a77-7788-46fd-9668-95ec4506d6ec">
      <Terms xmlns="http://schemas.microsoft.com/office/infopath/2007/PartnerControls"/>
    </lcf76f155ced4ddcb4097134ff3c332f>
    <TaxCatchAll xmlns="d6ec6e21-06be-401a-af9b-7c1579062cf2"/>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FCC5B9-6968-482B-A352-3A323DEE2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b11a77-7788-46fd-9668-95ec4506d6ec"/>
    <ds:schemaRef ds:uri="d6ec6e21-06be-401a-af9b-7c1579062c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25BEEE-E69A-4100-AFD4-163895F8B03F}">
  <ds:schemaRefs>
    <ds:schemaRef ds:uri="http://schemas.microsoft.com/office/2006/metadata/properties"/>
    <ds:schemaRef ds:uri="http://schemas.microsoft.com/office/infopath/2007/PartnerControls"/>
    <ds:schemaRef ds:uri="a5b11a77-7788-46fd-9668-95ec4506d6ec"/>
    <ds:schemaRef ds:uri="d6ec6e21-06be-401a-af9b-7c1579062cf2"/>
  </ds:schemaRefs>
</ds:datastoreItem>
</file>

<file path=customXml/itemProps3.xml><?xml version="1.0" encoding="utf-8"?>
<ds:datastoreItem xmlns:ds="http://schemas.openxmlformats.org/officeDocument/2006/customXml" ds:itemID="{F77FFBCC-9C22-4178-A4D4-21BC983E2CC4}">
  <ds:schemaRefs>
    <ds:schemaRef ds:uri="http://schemas.microsoft.com/sharepoint/v3/contenttype/forms"/>
  </ds:schemaRefs>
</ds:datastoreItem>
</file>

<file path=customXml/itemProps4.xml><?xml version="1.0" encoding="utf-8"?>
<ds:datastoreItem xmlns:ds="http://schemas.openxmlformats.org/officeDocument/2006/customXml" ds:itemID="{15766BDA-BC1C-48D9-8297-A8C612E8A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JMAN%20Word%20Template%20v1.2%20(Cover%20Page,%20No%20Appendix).dotx</Template>
  <TotalTime>1</TotalTime>
  <Pages>1</Pages>
  <Words>7166</Words>
  <Characters>40849</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47920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DSN Fabric MCP</dc:title>
  <dc:subject>Technical handover and server deployment</dc:subject>
  <dc:creator>Technical documentation</dc:creator>
  <cp:lastModifiedBy>Sai Gowtham</cp:lastModifiedBy>
  <cp:revision>3</cp:revision>
  <cp:lastPrinted>2019-04-04T11:00:00Z</cp:lastPrinted>
  <dcterms:created xsi:type="dcterms:W3CDTF">2026-10-09T12:50:00Z</dcterms:created>
  <dcterms:modified xsi:type="dcterms:W3CDTF">2026-10-09T13:26:00Z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0x01010007405374391C1641A168C1236A716607</vt:lpwstr>
  </property>
  <property fmtid="{D5CDD505-2E9C-101B-9397-08002B2CF9AE}" pid="3" name="MediaServiceImageTags">
    <vt:lpwstr/>
  </property>
</Properties>
</file>